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DBE31" w14:textId="0DAFF73B" w:rsidR="00A9621C" w:rsidRPr="0052548E" w:rsidRDefault="00A9621C" w:rsidP="00A9621C">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#11</w:t>
      </w:r>
      <w:r w:rsidR="005238E9">
        <w:rPr>
          <w:rFonts w:ascii="Arial" w:hAnsi="Arial" w:cs="Arial"/>
          <w:b/>
          <w:bCs/>
          <w:sz w:val="28"/>
        </w:rPr>
        <w:t>9</w:t>
      </w:r>
      <w:r w:rsidR="00AC0DEC">
        <w:rPr>
          <w:rFonts w:ascii="Arial" w:hAnsi="Arial" w:cs="Arial"/>
          <w:b/>
          <w:bCs/>
          <w:sz w:val="28"/>
        </w:rPr>
        <w:t xml:space="preserve"> </w:t>
      </w:r>
      <w:r>
        <w:rPr>
          <w:rFonts w:ascii="Arial" w:hAnsi="Arial" w:cs="Arial"/>
          <w:b/>
          <w:bCs/>
          <w:sz w:val="28"/>
        </w:rPr>
        <w:t xml:space="preserve">                                                           </w:t>
      </w:r>
      <w:r w:rsidR="005238E9" w:rsidRPr="005238E9">
        <w:rPr>
          <w:rFonts w:ascii="Arial" w:hAnsi="Arial" w:cs="Arial"/>
          <w:b/>
          <w:bCs/>
          <w:sz w:val="28"/>
        </w:rPr>
        <w:t>R1-2409741</w:t>
      </w:r>
    </w:p>
    <w:p w14:paraId="56264F51" w14:textId="2843A223" w:rsidR="00A9621C" w:rsidRDefault="000A5B97" w:rsidP="00A9621C">
      <w:pPr>
        <w:tabs>
          <w:tab w:val="left" w:pos="1985"/>
        </w:tabs>
        <w:spacing w:after="0"/>
        <w:jc w:val="both"/>
        <w:rPr>
          <w:rFonts w:ascii="Arial" w:hAnsi="Arial" w:cs="Arial"/>
          <w:b/>
          <w:sz w:val="24"/>
          <w:lang w:val="en-US"/>
        </w:rPr>
      </w:pPr>
      <w:r w:rsidRPr="000A5B97">
        <w:rPr>
          <w:rFonts w:ascii="Arial" w:eastAsia="MS Mincho" w:hAnsi="Arial" w:cs="Arial"/>
          <w:b/>
          <w:bCs/>
          <w:sz w:val="28"/>
          <w:lang w:eastAsia="ja-JP"/>
        </w:rPr>
        <w:t>Orlando, USA, November 18</w:t>
      </w:r>
      <w:r w:rsidRPr="000A5B9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0A5B97">
        <w:rPr>
          <w:rFonts w:ascii="Arial" w:eastAsia="MS Mincho" w:hAnsi="Arial" w:cs="Arial"/>
          <w:b/>
          <w:bCs/>
          <w:sz w:val="28"/>
          <w:lang w:eastAsia="ja-JP"/>
        </w:rPr>
        <w:t>– 22</w:t>
      </w:r>
      <w:r w:rsidRPr="000A5B97">
        <w:rPr>
          <w:rFonts w:ascii="Arial" w:eastAsia="MS Mincho" w:hAnsi="Arial" w:cs="Arial"/>
          <w:b/>
          <w:bCs/>
          <w:sz w:val="28"/>
          <w:vertAlign w:val="superscript"/>
          <w:lang w:eastAsia="ja-JP"/>
        </w:rPr>
        <w:t>nd</w:t>
      </w:r>
      <w:r w:rsidRPr="000A5B97">
        <w:rPr>
          <w:rFonts w:ascii="Arial" w:eastAsia="MS Mincho" w:hAnsi="Arial" w:cs="Arial"/>
          <w:b/>
          <w:bCs/>
          <w:sz w:val="28"/>
          <w:lang w:eastAsia="ja-JP"/>
        </w:rPr>
        <w:t>, 2024</w:t>
      </w:r>
    </w:p>
    <w:p w14:paraId="6D520B03" w14:textId="6D9738DF" w:rsidR="0024235B" w:rsidRPr="00A44DC8" w:rsidRDefault="0024235B" w:rsidP="00637DE1">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41995493" w:rsidR="001466F4" w:rsidRPr="00A61344" w:rsidRDefault="001466F4" w:rsidP="001466F4">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hAnsi="Arial" w:cs="Arial" w:hint="eastAsia"/>
          <w:b/>
          <w:sz w:val="24"/>
          <w:lang w:val="en-US"/>
        </w:rPr>
        <w:tab/>
      </w:r>
      <w:r w:rsidR="005238E9" w:rsidRPr="005238E9">
        <w:rPr>
          <w:rFonts w:ascii="Arial" w:hAnsi="Arial" w:cs="Arial"/>
          <w:b/>
          <w:sz w:val="24"/>
          <w:lang w:val="en-US"/>
        </w:rPr>
        <w:t>Specification support for beam management</w:t>
      </w:r>
    </w:p>
    <w:p w14:paraId="442797E2" w14:textId="5E648190" w:rsidR="001466F4" w:rsidRPr="00E832E5" w:rsidRDefault="001466F4" w:rsidP="00E832E5">
      <w:pPr>
        <w:spacing w:after="0"/>
        <w:ind w:left="1975" w:hangingChars="823" w:hanging="1975"/>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w:t>
      </w:r>
      <w:r w:rsidR="009C07AC">
        <w:rPr>
          <w:rFonts w:ascii="Arial" w:hAnsi="Arial" w:cs="Arial"/>
          <w:b/>
          <w:sz w:val="24"/>
          <w:lang w:val="en-US"/>
        </w:rPr>
        <w:t>1.1</w:t>
      </w:r>
    </w:p>
    <w:p w14:paraId="3DFA8DEC" w14:textId="77777777" w:rsidR="001466F4" w:rsidRDefault="001466F4" w:rsidP="00B502E8">
      <w:pPr>
        <w:ind w:left="1975" w:hangingChars="823" w:hanging="1975"/>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419FD566"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C52F08">
        <w:rPr>
          <w:rFonts w:eastAsiaTheme="minorHAnsi"/>
          <w:lang w:eastAsia="zh-CN"/>
        </w:rPr>
        <w:t>views on AI/ML applications to physical layer for beam management based on the objectives in the Rel-1</w:t>
      </w:r>
      <w:r w:rsidR="00D53FE5">
        <w:rPr>
          <w:rFonts w:eastAsiaTheme="minorHAnsi"/>
          <w:lang w:eastAsia="zh-CN"/>
        </w:rPr>
        <w:t>9</w:t>
      </w:r>
      <w:r w:rsidR="00C52F08">
        <w:rPr>
          <w:rFonts w:eastAsiaTheme="minorHAnsi"/>
          <w:lang w:eastAsia="zh-CN"/>
        </w:rPr>
        <w:t xml:space="preserve"> NR </w:t>
      </w:r>
      <w:r w:rsidR="00D53FE5">
        <w:rPr>
          <w:rFonts w:eastAsiaTheme="minorHAnsi"/>
          <w:lang w:eastAsia="zh-CN"/>
        </w:rPr>
        <w:t>work</w:t>
      </w:r>
      <w:r w:rsidR="00C52F08">
        <w:rPr>
          <w:rFonts w:eastAsiaTheme="minorHAnsi"/>
          <w:lang w:eastAsia="zh-CN"/>
        </w:rPr>
        <w:t xml:space="preserve"> item on AI/ML</w:t>
      </w:r>
      <w:r w:rsidR="00BD03F7">
        <w:rPr>
          <w:rFonts w:eastAsiaTheme="minorHAnsi"/>
          <w:lang w:eastAsia="zh-CN"/>
        </w:rPr>
        <w:t xml:space="preserve"> </w:t>
      </w:r>
      <w:r w:rsidR="00BD03F7">
        <w:rPr>
          <w:rFonts w:eastAsiaTheme="minorHAnsi"/>
          <w:lang w:eastAsia="zh-CN"/>
        </w:rPr>
        <w:fldChar w:fldCharType="begin"/>
      </w:r>
      <w:r w:rsidR="00BD03F7">
        <w:rPr>
          <w:rFonts w:eastAsiaTheme="minorHAnsi"/>
          <w:lang w:eastAsia="zh-CN"/>
        </w:rPr>
        <w:instrText xml:space="preserve"> REF _Ref174044861 \r \h </w:instrText>
      </w:r>
      <w:r w:rsidR="00BD03F7">
        <w:rPr>
          <w:rFonts w:eastAsiaTheme="minorHAnsi"/>
          <w:lang w:eastAsia="zh-CN"/>
        </w:rPr>
      </w:r>
      <w:r w:rsidR="00BD03F7">
        <w:rPr>
          <w:rFonts w:eastAsiaTheme="minorHAnsi"/>
          <w:lang w:eastAsia="zh-CN"/>
        </w:rPr>
        <w:fldChar w:fldCharType="separate"/>
      </w:r>
      <w:r w:rsidR="00F41DF7">
        <w:rPr>
          <w:rFonts w:eastAsiaTheme="minorHAnsi"/>
          <w:lang w:eastAsia="zh-CN"/>
        </w:rPr>
        <w:t>[1]</w:t>
      </w:r>
      <w:r w:rsidR="00BD03F7">
        <w:rPr>
          <w:rFonts w:eastAsiaTheme="minorHAnsi"/>
          <w:lang w:eastAsia="zh-CN"/>
        </w:rPr>
        <w:fldChar w:fldCharType="end"/>
      </w:r>
      <w:r w:rsidR="00C52F08">
        <w:rPr>
          <w:rFonts w:eastAsiaTheme="minorHAnsi"/>
          <w:lang w:eastAsia="zh-CN"/>
        </w:rPr>
        <w:t>:</w:t>
      </w:r>
    </w:p>
    <w:tbl>
      <w:tblPr>
        <w:tblStyle w:val="TableGrid"/>
        <w:tblW w:w="0" w:type="auto"/>
        <w:tblLook w:val="04A0" w:firstRow="1" w:lastRow="0" w:firstColumn="1" w:lastColumn="0" w:noHBand="0" w:noVBand="1"/>
      </w:tblPr>
      <w:tblGrid>
        <w:gridCol w:w="10160"/>
      </w:tblGrid>
      <w:tr w:rsidR="009A109F" w14:paraId="74DC2714" w14:textId="77777777">
        <w:tc>
          <w:tcPr>
            <w:tcW w:w="10160" w:type="dxa"/>
          </w:tcPr>
          <w:p w14:paraId="6C980498" w14:textId="77777777" w:rsidR="005054D5" w:rsidRDefault="005054D5" w:rsidP="00821CDF">
            <w:pPr>
              <w:numPr>
                <w:ilvl w:val="0"/>
                <w:numId w:val="8"/>
              </w:numPr>
              <w:spacing w:before="240" w:after="0" w:line="240" w:lineRule="auto"/>
              <w:rPr>
                <w:bCs/>
              </w:rPr>
            </w:pPr>
            <w:r>
              <w:rPr>
                <w:bCs/>
              </w:rPr>
              <w:t>Beam management - DL Tx beam prediction for both UE-sided model and NW-sided model, encompassing [RAN1/RAN2]:</w:t>
            </w:r>
          </w:p>
          <w:p w14:paraId="1EF51E0D" w14:textId="77777777" w:rsidR="005054D5" w:rsidRDefault="005054D5" w:rsidP="00821CDF">
            <w:pPr>
              <w:numPr>
                <w:ilvl w:val="1"/>
                <w:numId w:val="8"/>
              </w:numPr>
              <w:spacing w:before="0" w:after="0" w:line="240" w:lineRule="auto"/>
              <w:rPr>
                <w:bCs/>
              </w:rPr>
            </w:pPr>
            <w:r>
              <w:rPr>
                <w:bCs/>
              </w:rPr>
              <w:t>Spatial-domain DL Tx beam prediction for Set A of beams based on measurement results of Set B of beams (“BM-Case1”)</w:t>
            </w:r>
          </w:p>
          <w:p w14:paraId="3C8EA2AD" w14:textId="77777777" w:rsidR="005054D5" w:rsidRDefault="005054D5" w:rsidP="00821CDF">
            <w:pPr>
              <w:numPr>
                <w:ilvl w:val="1"/>
                <w:numId w:val="8"/>
              </w:numPr>
              <w:spacing w:before="0" w:after="0" w:line="240" w:lineRule="auto"/>
              <w:rPr>
                <w:bCs/>
              </w:rPr>
            </w:pPr>
            <w:r>
              <w:rPr>
                <w:bCs/>
              </w:rPr>
              <w:t>Temporal DL Tx beam prediction for Set A of beams based on the historic measurement results of Set B of beams (“BM-Case2”)</w:t>
            </w:r>
          </w:p>
          <w:p w14:paraId="4703AB67" w14:textId="77777777" w:rsidR="005054D5" w:rsidRDefault="005054D5" w:rsidP="00821CDF">
            <w:pPr>
              <w:numPr>
                <w:ilvl w:val="1"/>
                <w:numId w:val="8"/>
              </w:numPr>
              <w:spacing w:before="0" w:after="0" w:line="240" w:lineRule="auto"/>
              <w:rPr>
                <w:bCs/>
              </w:rPr>
            </w:pPr>
            <w:r>
              <w:rPr>
                <w:bCs/>
              </w:rPr>
              <w:t>Specify necessary signalling/mechanism(s) to facilitate LCM operations specific to the Beam Management use cases, if any</w:t>
            </w:r>
          </w:p>
          <w:p w14:paraId="395A0E53" w14:textId="77777777" w:rsidR="005054D5" w:rsidRDefault="005054D5" w:rsidP="00821CDF">
            <w:pPr>
              <w:numPr>
                <w:ilvl w:val="1"/>
                <w:numId w:val="8"/>
              </w:numPr>
              <w:spacing w:before="0" w:after="0" w:line="240" w:lineRule="auto"/>
              <w:rPr>
                <w:bCs/>
              </w:rPr>
            </w:pPr>
            <w:r>
              <w:rPr>
                <w:bCs/>
              </w:rPr>
              <w:t xml:space="preserve">Enabling method(s) to ensure consistency between training and inference regarding NW-side additional conditions (if identified) for inference at UE </w:t>
            </w:r>
          </w:p>
          <w:p w14:paraId="774A34E5" w14:textId="606C648B" w:rsidR="00EF5AD2" w:rsidRPr="005054D5" w:rsidRDefault="005054D5" w:rsidP="00821CDF">
            <w:pPr>
              <w:numPr>
                <w:ilvl w:val="0"/>
                <w:numId w:val="8"/>
              </w:numPr>
              <w:spacing w:before="0" w:line="240" w:lineRule="auto"/>
              <w:rPr>
                <w:bCs/>
              </w:rPr>
            </w:pPr>
            <w:r w:rsidRPr="005054D5">
              <w:rPr>
                <w:bCs/>
              </w:rPr>
              <w:t>NOTE: Strive for common framework design to support both BM-Case1 and BM-Case2</w:t>
            </w:r>
          </w:p>
        </w:tc>
      </w:tr>
    </w:tbl>
    <w:p w14:paraId="5929456B" w14:textId="10A91718" w:rsidR="000C5D2A" w:rsidRPr="001277C4" w:rsidRDefault="00114C45" w:rsidP="00E40297">
      <w:pPr>
        <w:spacing w:before="240"/>
      </w:pPr>
      <w:r>
        <w:t xml:space="preserve">The different sub-use-cases that can be considered for AI/ML aided beam management framework are </w:t>
      </w:r>
      <w:r w:rsidR="00213957">
        <w:t>discussed along with</w:t>
      </w:r>
      <w:r w:rsidR="00A300B8">
        <w:t xml:space="preserve"> discussions of the conclusions from the Rel-18 SI on AI/ML based Beam Management </w:t>
      </w:r>
      <w:r w:rsidR="00401C9E">
        <w:fldChar w:fldCharType="begin"/>
      </w:r>
      <w:r w:rsidR="00401C9E">
        <w:instrText xml:space="preserve"> REF _Ref159162118 \r \h </w:instrText>
      </w:r>
      <w:r w:rsidR="00401C9E">
        <w:fldChar w:fldCharType="separate"/>
      </w:r>
      <w:r w:rsidR="00F41DF7">
        <w:t>[2]</w:t>
      </w:r>
      <w:r w:rsidR="00401C9E">
        <w:fldChar w:fldCharType="end"/>
      </w:r>
      <w:r w:rsidR="00401C9E">
        <w:t xml:space="preserve"> </w:t>
      </w:r>
      <w:r w:rsidR="00A300B8">
        <w:t>and</w:t>
      </w:r>
      <w:r w:rsidR="00213957">
        <w:t xml:space="preserve"> assessment of possible specification impact </w:t>
      </w:r>
      <w:r w:rsidR="005B67E7">
        <w:t>to enable these sub-use-cases</w:t>
      </w:r>
      <w:r w:rsidR="00401C9E">
        <w:t xml:space="preserve"> for 5G NR Rel-19</w:t>
      </w:r>
      <w:r w:rsidR="005B67E7">
        <w:t xml:space="preserve">. </w:t>
      </w:r>
    </w:p>
    <w:p w14:paraId="623CC69C" w14:textId="46B00B8D" w:rsidR="00BC177F" w:rsidRPr="00E0499B" w:rsidRDefault="00DE276A" w:rsidP="00E0499B">
      <w:pPr>
        <w:pStyle w:val="Heading1"/>
        <w:spacing w:before="120" w:after="60"/>
        <w:jc w:val="both"/>
        <w:rPr>
          <w:rFonts w:cs="Arial"/>
          <w:sz w:val="32"/>
          <w:szCs w:val="18"/>
          <w:lang w:val="en-US"/>
        </w:rPr>
      </w:pPr>
      <w:bookmarkStart w:id="0" w:name="_Hlk47732020"/>
      <w:r w:rsidRPr="00E0499B">
        <w:rPr>
          <w:rFonts w:cs="Arial"/>
          <w:sz w:val="32"/>
          <w:szCs w:val="18"/>
          <w:lang w:val="en-US"/>
        </w:rPr>
        <w:t>Support of</w:t>
      </w:r>
      <w:r w:rsidR="00034913" w:rsidRPr="00E0499B">
        <w:rPr>
          <w:rFonts w:cs="Arial"/>
          <w:sz w:val="32"/>
          <w:szCs w:val="18"/>
          <w:lang w:val="en-US"/>
        </w:rPr>
        <w:t xml:space="preserve"> Beam Management Use</w:t>
      </w:r>
      <w:r w:rsidR="005C228D" w:rsidRPr="00E0499B">
        <w:rPr>
          <w:rFonts w:cs="Arial"/>
          <w:sz w:val="32"/>
          <w:szCs w:val="18"/>
          <w:lang w:val="en-US"/>
        </w:rPr>
        <w:t>-</w:t>
      </w:r>
      <w:r w:rsidR="00034913" w:rsidRPr="00E0499B">
        <w:rPr>
          <w:rFonts w:cs="Arial"/>
          <w:sz w:val="32"/>
          <w:szCs w:val="18"/>
          <w:lang w:val="en-US"/>
        </w:rPr>
        <w:t>cases</w:t>
      </w:r>
    </w:p>
    <w:p w14:paraId="3E680003" w14:textId="708CE93F" w:rsidR="00B407D4" w:rsidRPr="00B407D4" w:rsidRDefault="00DB630E" w:rsidP="00B407D4">
      <w:pPr>
        <w:rPr>
          <w:lang w:val="en-US"/>
        </w:rPr>
      </w:pPr>
      <w:r>
        <w:rPr>
          <w:lang w:val="en-US"/>
        </w:rPr>
        <w:t xml:space="preserve">The two BM use cases were discussed at length during the Rel-18 SI and the following was a summary of the possible use-case related specification impact areas that was captured in </w:t>
      </w:r>
      <w:r>
        <w:rPr>
          <w:lang w:val="en-US"/>
        </w:rPr>
        <w:fldChar w:fldCharType="begin"/>
      </w:r>
      <w:r>
        <w:rPr>
          <w:lang w:val="en-US"/>
        </w:rPr>
        <w:instrText xml:space="preserve"> REF _Ref159162118 \r \h </w:instrText>
      </w:r>
      <w:r>
        <w:rPr>
          <w:lang w:val="en-US"/>
        </w:rPr>
      </w:r>
      <w:r>
        <w:rPr>
          <w:lang w:val="en-US"/>
        </w:rPr>
        <w:fldChar w:fldCharType="separate"/>
      </w:r>
      <w:r w:rsidR="00F41DF7">
        <w:rPr>
          <w:lang w:val="en-US"/>
        </w:rPr>
        <w:t>[2]</w:t>
      </w:r>
      <w:r>
        <w:rPr>
          <w:lang w:val="en-US"/>
        </w:rPr>
        <w:fldChar w:fldCharType="end"/>
      </w:r>
      <w:r w:rsidR="00472FC6">
        <w:rPr>
          <w:lang w:val="en-US"/>
        </w:rPr>
        <w:t xml:space="preserve"> for BM-Case1.</w:t>
      </w:r>
    </w:p>
    <w:tbl>
      <w:tblPr>
        <w:tblStyle w:val="TableGrid"/>
        <w:tblW w:w="0" w:type="auto"/>
        <w:tblLook w:val="04A0" w:firstRow="1" w:lastRow="0" w:firstColumn="1" w:lastColumn="0" w:noHBand="0" w:noVBand="1"/>
      </w:tblPr>
      <w:tblGrid>
        <w:gridCol w:w="10160"/>
      </w:tblGrid>
      <w:tr w:rsidR="00CB617F" w14:paraId="6D0B5FE9" w14:textId="77777777" w:rsidTr="00CB617F">
        <w:tc>
          <w:tcPr>
            <w:tcW w:w="10160" w:type="dxa"/>
          </w:tcPr>
          <w:p w14:paraId="4DCA86DA" w14:textId="77777777" w:rsidR="00CB617F" w:rsidRPr="006C2AF6" w:rsidRDefault="00CB617F" w:rsidP="00821CDF">
            <w:pPr>
              <w:numPr>
                <w:ilvl w:val="0"/>
                <w:numId w:val="9"/>
              </w:numPr>
              <w:spacing w:before="0" w:after="0" w:line="240" w:lineRule="auto"/>
              <w:rPr>
                <w:lang w:val="en-US" w:eastAsia="zh-CN"/>
              </w:rPr>
            </w:pPr>
            <w:r w:rsidRPr="006C2AF6">
              <w:rPr>
                <w:lang w:val="en-US" w:eastAsia="zh-CN"/>
              </w:rPr>
              <w:t>BM Case 1 (DL beam prediction) for Set A of beams based on measurements of Set B of beams</w:t>
            </w:r>
          </w:p>
          <w:p w14:paraId="6DA427DE" w14:textId="6A42EF8E" w:rsidR="00CB617F" w:rsidRPr="006C2AF6" w:rsidRDefault="00CB617F" w:rsidP="00821CDF">
            <w:pPr>
              <w:numPr>
                <w:ilvl w:val="1"/>
                <w:numId w:val="9"/>
              </w:numPr>
              <w:spacing w:before="0" w:after="0" w:line="240" w:lineRule="auto"/>
              <w:rPr>
                <w:lang w:val="en-US" w:eastAsia="zh-CN"/>
              </w:rPr>
            </w:pPr>
            <w:r w:rsidRPr="006C2AF6">
              <w:rPr>
                <w:lang w:val="en-US" w:eastAsia="zh-CN"/>
              </w:rPr>
              <w:t xml:space="preserve">Model training and inference at both NW and </w:t>
            </w:r>
            <w:r w:rsidR="00D1134B">
              <w:rPr>
                <w:lang w:val="en-US" w:eastAsia="zh-CN"/>
              </w:rPr>
              <w:t>UE-side</w:t>
            </w:r>
          </w:p>
          <w:p w14:paraId="4D9A6536" w14:textId="77777777" w:rsidR="00CB617F" w:rsidRPr="006C2AF6" w:rsidRDefault="00CB617F" w:rsidP="00821CDF">
            <w:pPr>
              <w:numPr>
                <w:ilvl w:val="1"/>
                <w:numId w:val="9"/>
              </w:numPr>
              <w:spacing w:before="0" w:after="0" w:line="240" w:lineRule="auto"/>
              <w:rPr>
                <w:lang w:val="en-US" w:eastAsia="zh-CN"/>
              </w:rPr>
            </w:pPr>
            <w:r w:rsidRPr="006C2AF6">
              <w:rPr>
                <w:lang w:val="en-US" w:eastAsia="zh-CN"/>
              </w:rPr>
              <w:t xml:space="preserve">Set B </w:t>
            </w:r>
            <m:oMath>
              <m:r>
                <w:rPr>
                  <w:rFonts w:ascii="Cambria Math" w:hAnsi="Cambria Math"/>
                  <w:lang w:val="en-US" w:eastAsia="zh-CN"/>
                </w:rPr>
                <m:t>∉ </m:t>
              </m:r>
            </m:oMath>
            <w:r w:rsidRPr="006C2AF6">
              <w:rPr>
                <w:lang w:val="en-US" w:eastAsia="zh-CN"/>
              </w:rPr>
              <w:t xml:space="preserve">Set A, Set B </w:t>
            </w:r>
            <m:oMath>
              <m:r>
                <w:rPr>
                  <w:rFonts w:ascii="Cambria Math" w:hAnsi="Cambria Math"/>
                  <w:lang w:val="en-US" w:eastAsia="zh-CN"/>
                </w:rPr>
                <m:t>⊂</m:t>
              </m:r>
            </m:oMath>
            <w:r w:rsidRPr="006C2AF6">
              <w:rPr>
                <w:lang w:val="en-US" w:eastAsia="zh-CN"/>
              </w:rPr>
              <w:t xml:space="preserve"> Set A</w:t>
            </w:r>
          </w:p>
          <w:p w14:paraId="0F82755E" w14:textId="77777777" w:rsidR="00CB617F" w:rsidRPr="006C2AF6" w:rsidRDefault="00CB617F" w:rsidP="00821CDF">
            <w:pPr>
              <w:numPr>
                <w:ilvl w:val="1"/>
                <w:numId w:val="9"/>
              </w:numPr>
              <w:spacing w:before="0" w:after="0" w:line="240" w:lineRule="auto"/>
              <w:rPr>
                <w:lang w:val="en-US" w:eastAsia="zh-CN"/>
              </w:rPr>
            </w:pPr>
            <w:r w:rsidRPr="006C2AF6">
              <w:rPr>
                <w:lang w:val="en-US" w:eastAsia="zh-CN"/>
              </w:rPr>
              <w:t xml:space="preserve">Model Input – one shot measurement </w:t>
            </w:r>
          </w:p>
          <w:p w14:paraId="1ADD4229" w14:textId="77777777" w:rsidR="00CB617F" w:rsidRPr="006C2AF6" w:rsidRDefault="00CB617F" w:rsidP="00821CDF">
            <w:pPr>
              <w:numPr>
                <w:ilvl w:val="2"/>
                <w:numId w:val="9"/>
              </w:numPr>
              <w:spacing w:before="0" w:after="0" w:line="240" w:lineRule="auto"/>
              <w:rPr>
                <w:lang w:val="en-US" w:eastAsia="zh-CN"/>
              </w:rPr>
            </w:pPr>
            <w:r w:rsidRPr="006C2AF6">
              <w:rPr>
                <w:lang w:val="en-US" w:eastAsia="zh-CN"/>
              </w:rPr>
              <w:t>L1-RSRP based on Set B</w:t>
            </w:r>
          </w:p>
          <w:p w14:paraId="353FDC69" w14:textId="77777777" w:rsidR="00CB617F" w:rsidRPr="006C2AF6" w:rsidRDefault="00CB617F" w:rsidP="00821CDF">
            <w:pPr>
              <w:numPr>
                <w:ilvl w:val="2"/>
                <w:numId w:val="9"/>
              </w:numPr>
              <w:spacing w:before="0" w:after="0" w:line="240" w:lineRule="auto"/>
              <w:rPr>
                <w:lang w:val="en-US" w:eastAsia="zh-CN"/>
              </w:rPr>
            </w:pPr>
            <w:r w:rsidRPr="006C2AF6">
              <w:rPr>
                <w:lang w:val="en-US" w:eastAsia="zh-CN"/>
              </w:rPr>
              <w:t>L1-RSRP based on Set B + assistance information</w:t>
            </w:r>
          </w:p>
          <w:p w14:paraId="6DF786DA" w14:textId="77777777" w:rsidR="00CB617F" w:rsidRPr="006C2AF6" w:rsidRDefault="00CB617F" w:rsidP="00821CDF">
            <w:pPr>
              <w:numPr>
                <w:ilvl w:val="2"/>
                <w:numId w:val="9"/>
              </w:numPr>
              <w:spacing w:before="0" w:after="0" w:line="240" w:lineRule="auto"/>
              <w:rPr>
                <w:lang w:val="en-US" w:eastAsia="zh-CN"/>
              </w:rPr>
            </w:pPr>
            <w:r w:rsidRPr="006C2AF6">
              <w:rPr>
                <w:lang w:val="en-US" w:eastAsia="zh-CN"/>
              </w:rPr>
              <w:t>L1-RSRP based on Set B + DL Tx/Rx beam ID</w:t>
            </w:r>
          </w:p>
          <w:p w14:paraId="4BFD49D0" w14:textId="77777777" w:rsidR="00CB617F" w:rsidRPr="006C2AF6" w:rsidRDefault="00CB617F" w:rsidP="00821CDF">
            <w:pPr>
              <w:numPr>
                <w:ilvl w:val="2"/>
                <w:numId w:val="9"/>
              </w:numPr>
              <w:spacing w:before="0" w:after="0" w:line="240" w:lineRule="auto"/>
              <w:rPr>
                <w:lang w:val="en-US" w:eastAsia="zh-CN"/>
              </w:rPr>
            </w:pPr>
            <w:r w:rsidRPr="006C2AF6">
              <w:rPr>
                <w:lang w:val="en-US" w:eastAsia="zh-CN"/>
              </w:rPr>
              <w:t xml:space="preserve">CIR based on Set B </w:t>
            </w:r>
          </w:p>
          <w:p w14:paraId="4BA73CEC" w14:textId="77777777" w:rsidR="00CB617F" w:rsidRPr="006C2AF6" w:rsidRDefault="00CB617F" w:rsidP="00821CDF">
            <w:pPr>
              <w:numPr>
                <w:ilvl w:val="1"/>
                <w:numId w:val="9"/>
              </w:numPr>
              <w:spacing w:before="0" w:after="0" w:line="240" w:lineRule="auto"/>
              <w:rPr>
                <w:lang w:val="en-US" w:eastAsia="zh-CN"/>
              </w:rPr>
            </w:pPr>
            <w:r w:rsidRPr="006C2AF6">
              <w:rPr>
                <w:lang w:val="en-US" w:eastAsia="zh-CN"/>
              </w:rPr>
              <w:t>Model output</w:t>
            </w:r>
          </w:p>
          <w:p w14:paraId="69D9049F" w14:textId="77777777" w:rsidR="00CB617F" w:rsidRPr="006C2AF6" w:rsidRDefault="00CB617F" w:rsidP="00821CDF">
            <w:pPr>
              <w:numPr>
                <w:ilvl w:val="2"/>
                <w:numId w:val="9"/>
              </w:numPr>
              <w:spacing w:before="0" w:after="0" w:line="240" w:lineRule="auto"/>
              <w:rPr>
                <w:lang w:val="en-US" w:eastAsia="zh-CN"/>
              </w:rPr>
            </w:pPr>
            <w:r w:rsidRPr="006C2AF6">
              <w:rPr>
                <w:lang w:val="en-US" w:eastAsia="zh-CN"/>
              </w:rPr>
              <w:t>Top K beams where K</w:t>
            </w:r>
            <m:oMath>
              <m:r>
                <w:rPr>
                  <w:rFonts w:ascii="Cambria Math" w:hAnsi="Cambria Math"/>
                  <w:lang w:val="en-US" w:eastAsia="zh-CN"/>
                </w:rPr>
                <m:t>∈{1,2,3,..}</m:t>
              </m:r>
            </m:oMath>
            <w:r w:rsidRPr="006C2AF6">
              <w:rPr>
                <w:lang w:val="en-US" w:eastAsia="zh-CN"/>
              </w:rPr>
              <w:t>. Predicted beams can be beam IDs</w:t>
            </w:r>
          </w:p>
          <w:p w14:paraId="5DB111F9" w14:textId="2F1DF255" w:rsidR="00CB617F" w:rsidRPr="00A76B5F" w:rsidRDefault="00CB617F" w:rsidP="00821CDF">
            <w:pPr>
              <w:numPr>
                <w:ilvl w:val="2"/>
                <w:numId w:val="9"/>
              </w:numPr>
              <w:spacing w:before="0" w:after="0" w:line="240" w:lineRule="auto"/>
              <w:rPr>
                <w:lang w:val="en-US" w:eastAsia="zh-CN"/>
              </w:rPr>
            </w:pPr>
            <w:r w:rsidRPr="006C2AF6">
              <w:rPr>
                <w:lang w:val="en-US" w:eastAsia="zh-CN"/>
              </w:rPr>
              <w:t>L1-RSRP of Set A from which Top K beams can be identified</w:t>
            </w:r>
          </w:p>
        </w:tc>
      </w:tr>
    </w:tbl>
    <w:p w14:paraId="3C5CD252" w14:textId="01132B3B" w:rsidR="000B3628" w:rsidRDefault="000B3628" w:rsidP="000B3628">
      <w:pPr>
        <w:spacing w:before="240"/>
      </w:pPr>
      <w:r>
        <w:t xml:space="preserve">Most of the points above are equally applicable for BM-Case 1 and 2, however, the following was also additionally captured in </w:t>
      </w:r>
      <w:r>
        <w:fldChar w:fldCharType="begin"/>
      </w:r>
      <w:r>
        <w:instrText xml:space="preserve"> REF _Ref159162118 \r \h </w:instrText>
      </w:r>
      <w:r>
        <w:fldChar w:fldCharType="separate"/>
      </w:r>
      <w:r w:rsidR="00F41DF7">
        <w:t>[2]</w:t>
      </w:r>
      <w:r>
        <w:fldChar w:fldCharType="end"/>
      </w:r>
      <w:r>
        <w:t xml:space="preserve"> for BM-Case 2. </w:t>
      </w:r>
    </w:p>
    <w:tbl>
      <w:tblPr>
        <w:tblStyle w:val="TableGrid"/>
        <w:tblW w:w="0" w:type="auto"/>
        <w:tblLook w:val="04A0" w:firstRow="1" w:lastRow="0" w:firstColumn="1" w:lastColumn="0" w:noHBand="0" w:noVBand="1"/>
      </w:tblPr>
      <w:tblGrid>
        <w:gridCol w:w="10160"/>
      </w:tblGrid>
      <w:tr w:rsidR="000B3628" w14:paraId="737C0359" w14:textId="77777777">
        <w:tc>
          <w:tcPr>
            <w:tcW w:w="10160" w:type="dxa"/>
          </w:tcPr>
          <w:p w14:paraId="4FFD5E45" w14:textId="77777777" w:rsidR="000B3628" w:rsidRPr="006C2AF6" w:rsidRDefault="000B3628" w:rsidP="00821CDF">
            <w:pPr>
              <w:numPr>
                <w:ilvl w:val="0"/>
                <w:numId w:val="9"/>
              </w:numPr>
              <w:spacing w:before="0" w:after="0" w:line="240" w:lineRule="auto"/>
              <w:rPr>
                <w:lang w:val="en-US" w:eastAsia="zh-CN"/>
              </w:rPr>
            </w:pPr>
            <w:r w:rsidRPr="006C2AF6">
              <w:rPr>
                <w:lang w:val="en-US" w:eastAsia="zh-CN"/>
              </w:rPr>
              <w:t xml:space="preserve">BM Case 2 (DL beam prediction) for Set A of beams based on </w:t>
            </w:r>
            <w:r w:rsidRPr="006C2AF6">
              <w:rPr>
                <w:b/>
                <w:bCs/>
                <w:lang w:val="en-US" w:eastAsia="zh-CN"/>
              </w:rPr>
              <w:t>historic</w:t>
            </w:r>
            <w:r w:rsidRPr="006C2AF6">
              <w:rPr>
                <w:lang w:val="en-US" w:eastAsia="zh-CN"/>
              </w:rPr>
              <w:t xml:space="preserve"> measurements of Set B of beams</w:t>
            </w:r>
          </w:p>
          <w:p w14:paraId="46165123" w14:textId="6376BD81" w:rsidR="000B3628" w:rsidRPr="006C2AF6" w:rsidRDefault="000B3628" w:rsidP="00821CDF">
            <w:pPr>
              <w:numPr>
                <w:ilvl w:val="1"/>
                <w:numId w:val="9"/>
              </w:numPr>
              <w:spacing w:before="0" w:after="0" w:line="240" w:lineRule="auto"/>
              <w:rPr>
                <w:lang w:val="en-US" w:eastAsia="zh-CN"/>
              </w:rPr>
            </w:pPr>
            <w:r w:rsidRPr="006C2AF6">
              <w:rPr>
                <w:lang w:val="en-US" w:eastAsia="zh-CN"/>
              </w:rPr>
              <w:t xml:space="preserve">Model training and inference at both NW and </w:t>
            </w:r>
            <w:r w:rsidR="00D1134B">
              <w:rPr>
                <w:lang w:val="en-US" w:eastAsia="zh-CN"/>
              </w:rPr>
              <w:t>UE-side</w:t>
            </w:r>
          </w:p>
          <w:p w14:paraId="61337DE9" w14:textId="77777777" w:rsidR="000B3628" w:rsidRPr="006C2AF6" w:rsidRDefault="000B3628" w:rsidP="00821CDF">
            <w:pPr>
              <w:numPr>
                <w:ilvl w:val="1"/>
                <w:numId w:val="9"/>
              </w:numPr>
              <w:spacing w:before="0" w:after="0" w:line="240" w:lineRule="auto"/>
              <w:rPr>
                <w:lang w:val="en-US" w:eastAsia="zh-CN"/>
              </w:rPr>
            </w:pPr>
            <w:r w:rsidRPr="006C2AF6">
              <w:rPr>
                <w:lang w:val="en-US" w:eastAsia="zh-CN"/>
              </w:rPr>
              <w:t xml:space="preserve">Set B </w:t>
            </w:r>
            <m:oMath>
              <m:r>
                <w:rPr>
                  <w:rFonts w:ascii="Cambria Math" w:hAnsi="Cambria Math"/>
                  <w:lang w:val="en-US" w:eastAsia="zh-CN"/>
                </w:rPr>
                <m:t>∉ </m:t>
              </m:r>
            </m:oMath>
            <w:r w:rsidRPr="006C2AF6">
              <w:rPr>
                <w:lang w:val="en-US" w:eastAsia="zh-CN"/>
              </w:rPr>
              <w:t xml:space="preserve">Set A, Set B </w:t>
            </w:r>
            <m:oMath>
              <m:r>
                <w:rPr>
                  <w:rFonts w:ascii="Cambria Math" w:hAnsi="Cambria Math"/>
                  <w:lang w:val="en-US" w:eastAsia="zh-CN"/>
                </w:rPr>
                <m:t>⊂</m:t>
              </m:r>
            </m:oMath>
            <w:r w:rsidRPr="006C2AF6">
              <w:rPr>
                <w:lang w:val="en-US" w:eastAsia="zh-CN"/>
              </w:rPr>
              <w:t xml:space="preserve"> Set A, Set B = Set A</w:t>
            </w:r>
          </w:p>
          <w:p w14:paraId="0F723774" w14:textId="77777777" w:rsidR="000B3628" w:rsidRPr="006C2AF6" w:rsidRDefault="000B3628" w:rsidP="00821CDF">
            <w:pPr>
              <w:numPr>
                <w:ilvl w:val="1"/>
                <w:numId w:val="9"/>
              </w:numPr>
              <w:spacing w:before="0" w:after="0" w:line="240" w:lineRule="auto"/>
              <w:rPr>
                <w:lang w:val="en-US" w:eastAsia="zh-CN"/>
              </w:rPr>
            </w:pPr>
            <w:r w:rsidRPr="006C2AF6">
              <w:rPr>
                <w:lang w:val="en-US" w:eastAsia="zh-CN"/>
              </w:rPr>
              <w:lastRenderedPageBreak/>
              <w:t>Model Input – measurement of K (</w:t>
            </w:r>
            <m:oMath>
              <m:r>
                <w:rPr>
                  <w:rFonts w:ascii="Cambria Math" w:hAnsi="Cambria Math"/>
                  <w:lang w:val="en-US" w:eastAsia="zh-CN"/>
                </w:rPr>
                <m:t>≥</m:t>
              </m:r>
            </m:oMath>
            <w:r w:rsidRPr="006C2AF6">
              <w:rPr>
                <w:lang w:val="en-US" w:eastAsia="zh-CN"/>
              </w:rPr>
              <w:t>1) latest measurement instances</w:t>
            </w:r>
          </w:p>
          <w:p w14:paraId="2BC60E85" w14:textId="77777777" w:rsidR="000B3628" w:rsidRPr="006C2AF6" w:rsidRDefault="000B3628" w:rsidP="00821CDF">
            <w:pPr>
              <w:numPr>
                <w:ilvl w:val="2"/>
                <w:numId w:val="9"/>
              </w:numPr>
              <w:spacing w:before="0" w:after="0" w:line="240" w:lineRule="auto"/>
              <w:rPr>
                <w:lang w:val="en-US" w:eastAsia="zh-CN"/>
              </w:rPr>
            </w:pPr>
            <w:r w:rsidRPr="006C2AF6">
              <w:rPr>
                <w:lang w:val="en-US" w:eastAsia="zh-CN"/>
              </w:rPr>
              <w:t>L1-RSRP based on Set B</w:t>
            </w:r>
          </w:p>
          <w:p w14:paraId="6827D2B0" w14:textId="77777777" w:rsidR="000B3628" w:rsidRPr="006C2AF6" w:rsidRDefault="000B3628" w:rsidP="00821CDF">
            <w:pPr>
              <w:numPr>
                <w:ilvl w:val="2"/>
                <w:numId w:val="9"/>
              </w:numPr>
              <w:spacing w:before="0" w:after="0" w:line="240" w:lineRule="auto"/>
              <w:rPr>
                <w:lang w:val="en-US" w:eastAsia="zh-CN"/>
              </w:rPr>
            </w:pPr>
            <w:r w:rsidRPr="006C2AF6">
              <w:rPr>
                <w:lang w:val="en-US" w:eastAsia="zh-CN"/>
              </w:rPr>
              <w:t>L1-RSRP based on Set B + assistance information</w:t>
            </w:r>
          </w:p>
          <w:p w14:paraId="5ACAA9FD" w14:textId="77777777" w:rsidR="000B3628" w:rsidRPr="006C2AF6" w:rsidRDefault="000B3628" w:rsidP="00821CDF">
            <w:pPr>
              <w:numPr>
                <w:ilvl w:val="2"/>
                <w:numId w:val="9"/>
              </w:numPr>
              <w:spacing w:before="0" w:after="0" w:line="240" w:lineRule="auto"/>
              <w:rPr>
                <w:lang w:val="en-US" w:eastAsia="zh-CN"/>
              </w:rPr>
            </w:pPr>
            <w:r w:rsidRPr="006C2AF6">
              <w:rPr>
                <w:lang w:val="en-US" w:eastAsia="zh-CN"/>
              </w:rPr>
              <w:t>L1-RSRP based on Set B + DL Tx/Rx beam ID</w:t>
            </w:r>
          </w:p>
          <w:p w14:paraId="2BE83903" w14:textId="77777777" w:rsidR="000B3628" w:rsidRPr="006C2AF6" w:rsidRDefault="000B3628" w:rsidP="00821CDF">
            <w:pPr>
              <w:numPr>
                <w:ilvl w:val="2"/>
                <w:numId w:val="9"/>
              </w:numPr>
              <w:spacing w:before="0" w:after="0" w:line="240" w:lineRule="auto"/>
              <w:rPr>
                <w:lang w:val="en-US" w:eastAsia="zh-CN"/>
              </w:rPr>
            </w:pPr>
            <w:r w:rsidRPr="006C2AF6">
              <w:rPr>
                <w:lang w:val="en-US" w:eastAsia="zh-CN"/>
              </w:rPr>
              <w:t xml:space="preserve">CIR based on Set B </w:t>
            </w:r>
          </w:p>
          <w:p w14:paraId="06DFE35D" w14:textId="77777777" w:rsidR="000B3628" w:rsidRPr="006C2AF6" w:rsidRDefault="000B3628" w:rsidP="00821CDF">
            <w:pPr>
              <w:numPr>
                <w:ilvl w:val="1"/>
                <w:numId w:val="9"/>
              </w:numPr>
              <w:spacing w:before="0" w:after="0" w:line="240" w:lineRule="auto"/>
              <w:rPr>
                <w:lang w:val="en-US" w:eastAsia="zh-CN"/>
              </w:rPr>
            </w:pPr>
            <w:r w:rsidRPr="006C2AF6">
              <w:rPr>
                <w:lang w:val="en-US" w:eastAsia="zh-CN"/>
              </w:rPr>
              <w:t>Model output</w:t>
            </w:r>
          </w:p>
          <w:p w14:paraId="56220DE6" w14:textId="77777777" w:rsidR="000B3628" w:rsidRPr="00472FC6" w:rsidRDefault="000B3628" w:rsidP="00821CDF">
            <w:pPr>
              <w:numPr>
                <w:ilvl w:val="2"/>
                <w:numId w:val="9"/>
              </w:numPr>
              <w:spacing w:before="0" w:after="0" w:line="240" w:lineRule="auto"/>
              <w:rPr>
                <w:lang w:val="en-US" w:eastAsia="zh-CN"/>
              </w:rPr>
            </w:pPr>
            <w:r w:rsidRPr="006C2AF6">
              <w:rPr>
                <w:lang w:val="en-US" w:eastAsia="zh-CN"/>
              </w:rPr>
              <w:t>Best (K, where K</w:t>
            </w:r>
            <m:oMath>
              <m:r>
                <w:rPr>
                  <w:rFonts w:ascii="Cambria Math" w:hAnsi="Cambria Math"/>
                  <w:lang w:val="en-US" w:eastAsia="zh-CN"/>
                </w:rPr>
                <m:t>≥1</m:t>
              </m:r>
            </m:oMath>
            <w:r w:rsidRPr="006C2AF6">
              <w:rPr>
                <w:lang w:val="en-US" w:eastAsia="zh-CN"/>
              </w:rPr>
              <w:t>) beam predictions for F future time instances where at least F=1</w:t>
            </w:r>
          </w:p>
        </w:tc>
      </w:tr>
    </w:tbl>
    <w:p w14:paraId="662ABCE1" w14:textId="7F7C512B" w:rsidR="001F7E93" w:rsidRDefault="002B06A4" w:rsidP="00472FC6">
      <w:pPr>
        <w:spacing w:before="240"/>
      </w:pPr>
      <w:r>
        <w:lastRenderedPageBreak/>
        <w:t xml:space="preserve"> </w:t>
      </w:r>
    </w:p>
    <w:p w14:paraId="6F854A90" w14:textId="7F2D419F" w:rsidR="001F7E93" w:rsidRDefault="001F7E93" w:rsidP="008531F0">
      <w:pPr>
        <w:pStyle w:val="Heading3"/>
      </w:pPr>
      <w:r w:rsidRPr="001F7E93">
        <w:t>N</w:t>
      </w:r>
      <w:r w:rsidR="008531F0">
        <w:t>W</w:t>
      </w:r>
      <w:r w:rsidRPr="001F7E93">
        <w:t>-side</w:t>
      </w:r>
      <w:r w:rsidR="008531F0">
        <w:t>d</w:t>
      </w:r>
      <w:r w:rsidRPr="001F7E93">
        <w:t xml:space="preserve"> AI/ML Model</w:t>
      </w:r>
    </w:p>
    <w:p w14:paraId="6A52111F" w14:textId="77777777" w:rsidR="00FD2C10" w:rsidRDefault="00FD2C10" w:rsidP="00FD2C10">
      <w:pPr>
        <w:pStyle w:val="Heading4"/>
      </w:pPr>
      <w:r>
        <w:t>Configuration of Set A/B</w:t>
      </w:r>
    </w:p>
    <w:p w14:paraId="35F7EE3E" w14:textId="7204EAAE" w:rsidR="00217401" w:rsidRDefault="002B06A4" w:rsidP="00472FC6">
      <w:pPr>
        <w:spacing w:before="240"/>
      </w:pPr>
      <w:r>
        <w:t xml:space="preserve">For a </w:t>
      </w:r>
      <w:r w:rsidR="00D1134B">
        <w:t>network-</w:t>
      </w:r>
      <w:r>
        <w:t xml:space="preserve">side AI/ML model, the UE may </w:t>
      </w:r>
      <w:r w:rsidR="004561D7">
        <w:t xml:space="preserve">not need to be explicitly configured with set A or set B since the network is responsible for the AI/ML model inferencing. It may only configure and trigger periodic or aperiodic L1 resources for the UE to measure on and provide L1 reports corresponding to the measurements. The gNB may configure the report size i.e., number of beams reported </w:t>
      </w:r>
      <w:r w:rsidR="00397733">
        <w:t>in each L1 reporting instance based on UE capability similar to current specifications but may not need to necessarily configure set</w:t>
      </w:r>
      <w:r w:rsidR="000C3A12">
        <w:t>s</w:t>
      </w:r>
      <w:r w:rsidR="00397733">
        <w:t xml:space="preserve"> A/B. </w:t>
      </w:r>
      <w:r w:rsidR="00217401">
        <w:t>The following agreement was made NW-sided models:</w:t>
      </w:r>
    </w:p>
    <w:tbl>
      <w:tblPr>
        <w:tblStyle w:val="TableGrid"/>
        <w:tblW w:w="0" w:type="auto"/>
        <w:tblLook w:val="04A0" w:firstRow="1" w:lastRow="0" w:firstColumn="1" w:lastColumn="0" w:noHBand="0" w:noVBand="1"/>
      </w:tblPr>
      <w:tblGrid>
        <w:gridCol w:w="10160"/>
      </w:tblGrid>
      <w:tr w:rsidR="00217401" w:rsidRPr="00217401" w14:paraId="34EE57A9" w14:textId="77777777" w:rsidTr="00217401">
        <w:tc>
          <w:tcPr>
            <w:tcW w:w="10160" w:type="dxa"/>
          </w:tcPr>
          <w:p w14:paraId="7DDCE032" w14:textId="77777777" w:rsidR="00217401" w:rsidRPr="00217401" w:rsidRDefault="00217401" w:rsidP="00217401">
            <w:pPr>
              <w:spacing w:before="0" w:after="0" w:line="240" w:lineRule="auto"/>
              <w:rPr>
                <w:rFonts w:eastAsia="DengXian"/>
                <w:b/>
                <w:bCs/>
                <w:highlight w:val="green"/>
                <w:lang w:eastAsia="zh-CN"/>
              </w:rPr>
            </w:pPr>
            <w:r w:rsidRPr="00217401">
              <w:rPr>
                <w:rFonts w:eastAsia="DengXian"/>
                <w:b/>
                <w:bCs/>
                <w:highlight w:val="green"/>
                <w:lang w:eastAsia="zh-CN"/>
              </w:rPr>
              <w:t>Agreement</w:t>
            </w:r>
          </w:p>
          <w:p w14:paraId="1D91CEC9" w14:textId="77777777" w:rsidR="00217401" w:rsidRPr="00217401" w:rsidRDefault="00217401" w:rsidP="00217401">
            <w:pPr>
              <w:spacing w:after="0"/>
              <w:rPr>
                <w:lang w:eastAsia="zh-CN"/>
              </w:rPr>
            </w:pPr>
            <w:r w:rsidRPr="00217401">
              <w:rPr>
                <w:lang w:eastAsia="zh-CN"/>
              </w:rPr>
              <w:t xml:space="preserve">For network-sided AI/ML model for BM-Case1 and BM-Case2, </w:t>
            </w:r>
          </w:p>
          <w:p w14:paraId="7DB6A8CB" w14:textId="77777777" w:rsidR="00217401" w:rsidRPr="00217401" w:rsidRDefault="00217401" w:rsidP="00821CDF">
            <w:pPr>
              <w:pStyle w:val="ListParagraph"/>
              <w:numPr>
                <w:ilvl w:val="0"/>
                <w:numId w:val="24"/>
              </w:numPr>
              <w:rPr>
                <w:i w:val="0"/>
                <w:iCs w:val="0"/>
                <w:lang w:eastAsia="zh-CN"/>
              </w:rPr>
            </w:pPr>
            <w:r w:rsidRPr="00217401">
              <w:rPr>
                <w:i w:val="0"/>
                <w:iCs w:val="0"/>
                <w:lang w:eastAsia="zh-CN"/>
              </w:rPr>
              <w:t xml:space="preserve">support using existing CSI framework for </w:t>
            </w:r>
            <w:r w:rsidRPr="00217401">
              <w:rPr>
                <w:rFonts w:eastAsia="DengXian"/>
                <w:i w:val="0"/>
                <w:iCs w:val="0"/>
                <w:lang w:eastAsia="zh-CN"/>
              </w:rPr>
              <w:t xml:space="preserve">configuration of </w:t>
            </w:r>
            <w:r w:rsidRPr="00217401">
              <w:rPr>
                <w:i w:val="0"/>
                <w:iCs w:val="0"/>
                <w:lang w:eastAsia="zh-CN"/>
              </w:rPr>
              <w:t xml:space="preserve">Set A </w:t>
            </w:r>
            <w:r w:rsidRPr="00217401">
              <w:rPr>
                <w:i w:val="0"/>
                <w:iCs w:val="0"/>
                <w:lang w:eastAsia="ja-JP"/>
              </w:rPr>
              <w:t>as the starting point</w:t>
            </w:r>
          </w:p>
          <w:p w14:paraId="6376614A" w14:textId="77777777" w:rsidR="00217401" w:rsidRPr="00217401" w:rsidRDefault="00217401" w:rsidP="00821CDF">
            <w:pPr>
              <w:pStyle w:val="ListParagraph"/>
              <w:numPr>
                <w:ilvl w:val="0"/>
                <w:numId w:val="24"/>
              </w:numPr>
              <w:spacing w:before="0" w:line="240" w:lineRule="auto"/>
              <w:rPr>
                <w:i w:val="0"/>
                <w:iCs w:val="0"/>
                <w:lang w:eastAsia="zh-CN"/>
              </w:rPr>
            </w:pPr>
            <w:r w:rsidRPr="00217401">
              <w:rPr>
                <w:i w:val="0"/>
                <w:iCs w:val="0"/>
                <w:lang w:eastAsia="zh-CN"/>
              </w:rPr>
              <w:t xml:space="preserve">support using existing CSI framework for </w:t>
            </w:r>
            <w:r w:rsidRPr="00217401">
              <w:rPr>
                <w:rFonts w:eastAsia="DengXian"/>
                <w:i w:val="0"/>
                <w:iCs w:val="0"/>
                <w:lang w:eastAsia="zh-CN"/>
              </w:rPr>
              <w:t xml:space="preserve">configuration of </w:t>
            </w:r>
            <w:r w:rsidRPr="00217401">
              <w:rPr>
                <w:i w:val="0"/>
                <w:iCs w:val="0"/>
                <w:lang w:eastAsia="zh-CN"/>
              </w:rPr>
              <w:t xml:space="preserve">Set B </w:t>
            </w:r>
            <w:r w:rsidRPr="00217401">
              <w:rPr>
                <w:i w:val="0"/>
                <w:iCs w:val="0"/>
                <w:lang w:eastAsia="ja-JP"/>
              </w:rPr>
              <w:t>as the starting point</w:t>
            </w:r>
          </w:p>
          <w:p w14:paraId="1B58B397" w14:textId="4F7F434D" w:rsidR="00217401" w:rsidRPr="00217401" w:rsidRDefault="00217401" w:rsidP="00217401">
            <w:pPr>
              <w:spacing w:before="0" w:after="0" w:line="240" w:lineRule="auto"/>
            </w:pPr>
            <w:r w:rsidRPr="00217401">
              <w:rPr>
                <w:lang w:eastAsia="zh-CN"/>
              </w:rPr>
              <w:t>Note: Purpose, such as above “For NW-sided model, for BM-Case1 and BM-Case2” and “Set A” and “Set B”, will not be specified in RAN 1 specifications</w:t>
            </w:r>
          </w:p>
        </w:tc>
      </w:tr>
    </w:tbl>
    <w:p w14:paraId="7948A199" w14:textId="77777777" w:rsidR="00931C6F" w:rsidRDefault="00217401" w:rsidP="00472FC6">
      <w:pPr>
        <w:spacing w:before="240"/>
      </w:pPr>
      <w:r>
        <w:t xml:space="preserve">Based on this agreement, implicit configuration of set A/B can be assumed for NW-sided models, where the gNB simply uses legacy </w:t>
      </w:r>
      <w:r w:rsidRPr="00217401">
        <w:rPr>
          <w:i/>
          <w:iCs/>
        </w:rPr>
        <w:t>CSI-</w:t>
      </w:r>
      <w:proofErr w:type="spellStart"/>
      <w:r w:rsidRPr="00217401">
        <w:rPr>
          <w:i/>
          <w:iCs/>
        </w:rPr>
        <w:t>ResourceConfig</w:t>
      </w:r>
      <w:proofErr w:type="spellEnd"/>
      <w:r>
        <w:rPr>
          <w:i/>
          <w:iCs/>
        </w:rPr>
        <w:t xml:space="preserve"> </w:t>
      </w:r>
      <w:r>
        <w:t xml:space="preserve">and </w:t>
      </w:r>
      <w:r>
        <w:rPr>
          <w:i/>
          <w:iCs/>
        </w:rPr>
        <w:t>CSI-</w:t>
      </w:r>
      <w:proofErr w:type="spellStart"/>
      <w:r>
        <w:rPr>
          <w:i/>
          <w:iCs/>
        </w:rPr>
        <w:t>ReportConfig</w:t>
      </w:r>
      <w:proofErr w:type="spellEnd"/>
      <w:r w:rsidR="005F4105">
        <w:rPr>
          <w:i/>
          <w:iCs/>
        </w:rPr>
        <w:t xml:space="preserve"> </w:t>
      </w:r>
      <w:r w:rsidR="005F4105">
        <w:t xml:space="preserve">frameworks to configure NZP-CSI-RS resources for measurement and reporting of set B and/or set A (if required). </w:t>
      </w:r>
      <w:r w:rsidR="00931C6F">
        <w:t xml:space="preserve">For instance, configuration of RS for beams in set A is not necessary for inferencing. </w:t>
      </w:r>
    </w:p>
    <w:p w14:paraId="01F212EE" w14:textId="7B0F5E62" w:rsidR="00217401" w:rsidRPr="00976653" w:rsidRDefault="00931C6F" w:rsidP="00472FC6">
      <w:pPr>
        <w:spacing w:before="240"/>
      </w:pPr>
      <w:r>
        <w:t xml:space="preserve">In general, the </w:t>
      </w:r>
      <w:r w:rsidR="005F4105">
        <w:t xml:space="preserve">UE does not need to be aware of the purpose of measurement as long as the reporting framework and the size of the report is appropriately configured. </w:t>
      </w:r>
      <w:r w:rsidR="00217401">
        <w:rPr>
          <w:i/>
          <w:iCs/>
        </w:rPr>
        <w:t xml:space="preserve"> </w:t>
      </w:r>
    </w:p>
    <w:p w14:paraId="3ABE9BDC" w14:textId="2954D577" w:rsidR="00EF79F1" w:rsidRDefault="00FF55E4" w:rsidP="00821CDF">
      <w:pPr>
        <w:pStyle w:val="ListParagraph"/>
        <w:numPr>
          <w:ilvl w:val="0"/>
          <w:numId w:val="16"/>
        </w:numPr>
        <w:spacing w:before="240"/>
        <w:rPr>
          <w:b/>
          <w:bCs/>
        </w:rPr>
      </w:pPr>
      <w:r w:rsidRPr="00F93E70">
        <w:rPr>
          <w:b/>
          <w:bCs/>
        </w:rPr>
        <w:t xml:space="preserve">For a </w:t>
      </w:r>
      <w:r w:rsidR="00D1134B">
        <w:rPr>
          <w:b/>
          <w:bCs/>
        </w:rPr>
        <w:t>network-side</w:t>
      </w:r>
      <w:r w:rsidRPr="00F93E70">
        <w:rPr>
          <w:b/>
          <w:bCs/>
        </w:rPr>
        <w:t xml:space="preserve"> AI/ML model, for BM-Case 1/2, </w:t>
      </w:r>
      <w:r w:rsidR="00971536" w:rsidRPr="00F93E70">
        <w:rPr>
          <w:b/>
          <w:bCs/>
        </w:rPr>
        <w:t>implicit configuration of set B</w:t>
      </w:r>
      <w:r w:rsidR="002105D2">
        <w:rPr>
          <w:b/>
          <w:bCs/>
        </w:rPr>
        <w:t xml:space="preserve"> and/or set A</w:t>
      </w:r>
      <w:r w:rsidR="00971536" w:rsidRPr="00F93E70">
        <w:rPr>
          <w:b/>
          <w:bCs/>
        </w:rPr>
        <w:t xml:space="preserve"> </w:t>
      </w:r>
      <w:r w:rsidR="00CB5CA5">
        <w:rPr>
          <w:b/>
          <w:bCs/>
        </w:rPr>
        <w:t xml:space="preserve">(if required) </w:t>
      </w:r>
      <w:r w:rsidR="00971536" w:rsidRPr="00F93E70">
        <w:rPr>
          <w:b/>
          <w:bCs/>
        </w:rPr>
        <w:t>for AI/ML model i</w:t>
      </w:r>
      <w:r w:rsidR="005F4105">
        <w:rPr>
          <w:b/>
          <w:bCs/>
        </w:rPr>
        <w:t xml:space="preserve">nput </w:t>
      </w:r>
      <w:r w:rsidR="005F4105" w:rsidRPr="005765AF">
        <w:rPr>
          <w:b/>
          <w:bCs/>
        </w:rPr>
        <w:t xml:space="preserve">can be used </w:t>
      </w:r>
      <w:r w:rsidR="005F4105" w:rsidRPr="003D583C">
        <w:rPr>
          <w:rStyle w:val="bullet1Char"/>
          <w:b/>
          <w:bCs/>
        </w:rPr>
        <w:t>based</w:t>
      </w:r>
      <w:r w:rsidR="005F4105" w:rsidRPr="005765AF">
        <w:rPr>
          <w:b/>
          <w:bCs/>
        </w:rPr>
        <w:t xml:space="preserve"> on existing</w:t>
      </w:r>
      <w:r w:rsidR="005F4105">
        <w:rPr>
          <w:b/>
          <w:bCs/>
        </w:rPr>
        <w:t xml:space="preserve"> CSI-</w:t>
      </w:r>
      <w:proofErr w:type="spellStart"/>
      <w:r w:rsidR="005F4105">
        <w:rPr>
          <w:b/>
          <w:bCs/>
        </w:rPr>
        <w:t>ResourceConfig</w:t>
      </w:r>
      <w:proofErr w:type="spellEnd"/>
      <w:r w:rsidR="005F4105">
        <w:rPr>
          <w:b/>
          <w:bCs/>
        </w:rPr>
        <w:t xml:space="preserve"> and CSI-</w:t>
      </w:r>
      <w:proofErr w:type="spellStart"/>
      <w:r w:rsidR="005F4105">
        <w:rPr>
          <w:b/>
          <w:bCs/>
        </w:rPr>
        <w:t>ReportConfig</w:t>
      </w:r>
      <w:proofErr w:type="spellEnd"/>
      <w:r w:rsidR="005F4105">
        <w:rPr>
          <w:b/>
          <w:bCs/>
        </w:rPr>
        <w:t xml:space="preserve"> framework</w:t>
      </w:r>
      <w:r w:rsidR="009E3EAA">
        <w:rPr>
          <w:b/>
          <w:bCs/>
        </w:rPr>
        <w:t>s</w:t>
      </w:r>
      <w:r w:rsidR="005F4105">
        <w:rPr>
          <w:b/>
          <w:bCs/>
        </w:rPr>
        <w:t>.</w:t>
      </w:r>
    </w:p>
    <w:p w14:paraId="05A20B34" w14:textId="2C0A416B" w:rsidR="00CC583A" w:rsidRDefault="00FA41B2" w:rsidP="00CC583A">
      <w:pPr>
        <w:spacing w:before="240"/>
      </w:pPr>
      <w:r>
        <w:t xml:space="preserve">Further, it is not necessary to configure </w:t>
      </w:r>
      <w:r w:rsidR="00F35C52">
        <w:t xml:space="preserve">multiple resource sets </w:t>
      </w:r>
      <w:r w:rsidR="00902340">
        <w:t xml:space="preserve">associated </w:t>
      </w:r>
      <w:r w:rsidR="007F031C">
        <w:t xml:space="preserve">to one L1 beam </w:t>
      </w:r>
      <w:r w:rsidR="00D637DE">
        <w:t xml:space="preserve">report for </w:t>
      </w:r>
      <w:r w:rsidR="00D9563E">
        <w:t xml:space="preserve">a </w:t>
      </w:r>
      <w:r w:rsidR="00D637DE">
        <w:t xml:space="preserve">NW-sided model. </w:t>
      </w:r>
      <w:r w:rsidR="009C652B">
        <w:t xml:space="preserve">For training, inferencing, or performance monitoring, it is sufficient that a UE can measure and report </w:t>
      </w:r>
      <w:r w:rsidR="003E0AE9">
        <w:t xml:space="preserve">L1-RSRP for </w:t>
      </w:r>
      <w:r w:rsidR="009C652B">
        <w:t>the beams in sets A and/or B</w:t>
      </w:r>
      <w:r w:rsidR="003E0AE9">
        <w:t xml:space="preserve"> that are </w:t>
      </w:r>
      <w:r w:rsidR="00BB400E">
        <w:t xml:space="preserve">identified to the UE via </w:t>
      </w:r>
      <w:r w:rsidR="00BB400E" w:rsidRPr="00976653">
        <w:rPr>
          <w:i/>
          <w:iCs/>
        </w:rPr>
        <w:t>CSI-</w:t>
      </w:r>
      <w:proofErr w:type="spellStart"/>
      <w:r w:rsidR="00BB400E" w:rsidRPr="00976653">
        <w:rPr>
          <w:i/>
          <w:iCs/>
        </w:rPr>
        <w:t>ResourceConfig</w:t>
      </w:r>
      <w:proofErr w:type="spellEnd"/>
      <w:r w:rsidR="00295217">
        <w:t>.</w:t>
      </w:r>
    </w:p>
    <w:p w14:paraId="756B832F" w14:textId="06E66DC7" w:rsidR="002F416E" w:rsidRDefault="002F416E" w:rsidP="00821CDF">
      <w:pPr>
        <w:pStyle w:val="ListParagraph"/>
        <w:numPr>
          <w:ilvl w:val="0"/>
          <w:numId w:val="16"/>
        </w:numPr>
        <w:spacing w:before="240"/>
        <w:rPr>
          <w:b/>
          <w:bCs/>
        </w:rPr>
      </w:pPr>
      <w:r>
        <w:rPr>
          <w:b/>
          <w:bCs/>
        </w:rPr>
        <w:t>I</w:t>
      </w:r>
      <w:r w:rsidRPr="002F416E">
        <w:rPr>
          <w:b/>
          <w:bCs/>
        </w:rPr>
        <w:t xml:space="preserve">t is not necessary to configure multiple resource sets associated to one L1 beam report for </w:t>
      </w:r>
      <w:r>
        <w:rPr>
          <w:b/>
          <w:bCs/>
        </w:rPr>
        <w:t>a network</w:t>
      </w:r>
      <w:r w:rsidRPr="002F416E">
        <w:rPr>
          <w:b/>
          <w:bCs/>
        </w:rPr>
        <w:t>-sided model</w:t>
      </w:r>
      <w:r>
        <w:rPr>
          <w:b/>
          <w:bCs/>
        </w:rPr>
        <w:t>.</w:t>
      </w:r>
    </w:p>
    <w:p w14:paraId="12026AA3" w14:textId="2DD86C36" w:rsidR="00295217" w:rsidRPr="00976653" w:rsidRDefault="00E46629" w:rsidP="00CC583A">
      <w:pPr>
        <w:spacing w:before="240"/>
      </w:pPr>
      <w:r>
        <w:t xml:space="preserve">The current CSI resource and reporting configurations are flexible enough to accommodate </w:t>
      </w:r>
      <w:r w:rsidR="00F35897">
        <w:t xml:space="preserve">configuration of RSs corresponding to beams in </w:t>
      </w:r>
      <w:r w:rsidR="00A260B3">
        <w:t xml:space="preserve">set A </w:t>
      </w:r>
      <w:r w:rsidR="00463E59">
        <w:t xml:space="preserve">for measurement and reporting. Measurement reports for beams in set A are primarily needed for model training and model performance </w:t>
      </w:r>
      <w:r w:rsidR="00157E6D">
        <w:t>monitoring</w:t>
      </w:r>
      <w:r w:rsidR="00635A85">
        <w:t>.</w:t>
      </w:r>
      <w:r w:rsidR="00852F92">
        <w:t xml:space="preserve"> Measurements for model training purposes can be carried out during </w:t>
      </w:r>
      <w:r w:rsidR="00F22683">
        <w:t>“low-duty cycle periods” with respect to active data Rx/Tx.</w:t>
      </w:r>
      <w:r w:rsidR="00635A85">
        <w:t xml:space="preserve"> </w:t>
      </w:r>
      <w:r w:rsidR="004D66C3">
        <w:t xml:space="preserve">For model performance monitoring, gNB can configure a subset of the most relevant candidates amongst the beams in set A. </w:t>
      </w:r>
      <w:r w:rsidR="00D2256E">
        <w:t xml:space="preserve">Note that for all these configurations, a UE need not be informed </w:t>
      </w:r>
      <w:r w:rsidR="0061786E">
        <w:t>that certain RSs correspond to beams in set A (or B). Overall, n</w:t>
      </w:r>
      <w:r w:rsidR="00635A85">
        <w:t>o significant impact to scheduling flexibility is expected by reusing legacy methods</w:t>
      </w:r>
      <w:r w:rsidR="00DF1FF8">
        <w:t xml:space="preserve"> to obtain measurements for beams in set A for NW-sided models</w:t>
      </w:r>
      <w:r w:rsidR="00635A85">
        <w:t>.</w:t>
      </w:r>
    </w:p>
    <w:p w14:paraId="1C9EB5FC" w14:textId="77777777" w:rsidR="00CC583A" w:rsidRPr="00976653" w:rsidRDefault="00CC583A" w:rsidP="008A72C0">
      <w:pPr>
        <w:spacing w:before="240"/>
      </w:pPr>
    </w:p>
    <w:p w14:paraId="3370AACB" w14:textId="39162E60" w:rsidR="001F7E93" w:rsidRDefault="001F7E93" w:rsidP="008531F0">
      <w:pPr>
        <w:pStyle w:val="Heading3"/>
      </w:pPr>
      <w:r>
        <w:lastRenderedPageBreak/>
        <w:t>UE</w:t>
      </w:r>
      <w:r w:rsidRPr="001F7E93">
        <w:t>-side</w:t>
      </w:r>
      <w:r w:rsidR="00CA2E9F">
        <w:t>d</w:t>
      </w:r>
      <w:r w:rsidRPr="001F7E93">
        <w:t xml:space="preserve"> AI/ML Model</w:t>
      </w:r>
    </w:p>
    <w:p w14:paraId="5B01A8CE" w14:textId="00BC0829" w:rsidR="006F033E" w:rsidRPr="006F033E" w:rsidRDefault="006F033E">
      <w:pPr>
        <w:pStyle w:val="Heading4"/>
      </w:pPr>
      <w:r>
        <w:t>Configuration of Set A/B</w:t>
      </w:r>
    </w:p>
    <w:p w14:paraId="197D5E84" w14:textId="4DA7AFF6" w:rsidR="000B3628" w:rsidRDefault="00C611F5" w:rsidP="00C611F5">
      <w:pPr>
        <w:spacing w:before="240"/>
      </w:pPr>
      <w:r>
        <w:t xml:space="preserve">For a UE-side model, especially if the model is trained at the network or the network has the capability of activation and switching of AI/ML models, the configuration of set A and B needs to be explicit. </w:t>
      </w:r>
      <w:r w:rsidR="002637D3">
        <w:t>The UE may be configured by the network with a single set A/B pair per model or multiple set B for a given set A</w:t>
      </w:r>
      <w:r w:rsidR="00BA192B">
        <w:t>, with association of set B resource to the configured set A</w:t>
      </w:r>
      <w:r w:rsidR="002637D3">
        <w:t xml:space="preserve">. </w:t>
      </w:r>
      <w:r w:rsidR="00911B6E">
        <w:t xml:space="preserve">The configurations may also depend on UE capability </w:t>
      </w:r>
      <w:r w:rsidR="009502C1">
        <w:t xml:space="preserve">and UE-side conditions </w:t>
      </w:r>
      <w:r w:rsidR="00911B6E">
        <w:t>regarding the model and input types that the UE can support.</w:t>
      </w:r>
      <w:r w:rsidR="007200ED">
        <w:t xml:space="preserve"> </w:t>
      </w:r>
      <w:r w:rsidR="00C242EA">
        <w:t xml:space="preserve">RAN1 should also discuss if, for a </w:t>
      </w:r>
      <w:r w:rsidR="00D1134B">
        <w:t>UE-</w:t>
      </w:r>
      <w:r w:rsidR="00C242EA">
        <w:t xml:space="preserve">side model, the UE needs to inform the gNB about the type of model input/output that is supported. In </w:t>
      </w:r>
      <w:r w:rsidR="00995C6D">
        <w:t>general,</w:t>
      </w:r>
      <w:r w:rsidR="00C242EA">
        <w:t xml:space="preserve"> this may not be necessary as long as the UE can provide the model inputs based on existing L1 quantities</w:t>
      </w:r>
      <w:r w:rsidR="007457FA">
        <w:t>, however, for purposes of LCM, as discussed later, the gNB may want to be aware of model input/output types</w:t>
      </w:r>
      <w:r w:rsidR="00BA192B">
        <w:t xml:space="preserve"> especially based on recent RAN2 agreements for performance monitoring which mandates the UE to report </w:t>
      </w:r>
      <w:r w:rsidR="007200ED">
        <w:t>decisions to the gNB</w:t>
      </w:r>
      <w:r w:rsidR="007457FA">
        <w:t xml:space="preserve">. </w:t>
      </w:r>
    </w:p>
    <w:p w14:paraId="4A6A6796" w14:textId="368DF8C5" w:rsidR="007200ED" w:rsidRDefault="007200ED" w:rsidP="00C611F5">
      <w:pPr>
        <w:spacing w:before="240"/>
      </w:pPr>
      <w:r>
        <w:t xml:space="preserve">The following agreement was made </w:t>
      </w:r>
      <w:r w:rsidR="00DF1FF8">
        <w:t>during RAN1 #116bis meeting</w:t>
      </w:r>
      <w:r>
        <w:t xml:space="preserve"> with respect to UE-side model </w:t>
      </w:r>
      <w:r w:rsidR="009F4C76">
        <w:t xml:space="preserve">for inference reporting, but it alludes to how set A/B may be configured. While we do not think this is the </w:t>
      </w:r>
      <w:r w:rsidR="00174A58">
        <w:t>optimal approach</w:t>
      </w:r>
      <w:r w:rsidR="009F4C76">
        <w:t xml:space="preserve"> to progress</w:t>
      </w:r>
      <w:r w:rsidR="004230A0">
        <w:t xml:space="preserve"> since</w:t>
      </w:r>
      <w:r w:rsidR="009F4C76">
        <w:t xml:space="preserve"> configuration of set A/B may have impact on other aspects of system design, namely data collection framework, as well as model performance monitoring, we still need to address configuration of set A/B under the options included in the following agreement.</w:t>
      </w:r>
    </w:p>
    <w:tbl>
      <w:tblPr>
        <w:tblStyle w:val="TableGrid"/>
        <w:tblW w:w="0" w:type="auto"/>
        <w:tblLook w:val="04A0" w:firstRow="1" w:lastRow="0" w:firstColumn="1" w:lastColumn="0" w:noHBand="0" w:noVBand="1"/>
      </w:tblPr>
      <w:tblGrid>
        <w:gridCol w:w="10160"/>
      </w:tblGrid>
      <w:tr w:rsidR="009F4C76" w:rsidRPr="009F4C76" w14:paraId="75B450F3" w14:textId="77777777" w:rsidTr="009F4C76">
        <w:tc>
          <w:tcPr>
            <w:tcW w:w="10160" w:type="dxa"/>
          </w:tcPr>
          <w:p w14:paraId="0100F886" w14:textId="77777777" w:rsidR="009F4C76" w:rsidRPr="00C0560F" w:rsidRDefault="009F4C76" w:rsidP="004F4639">
            <w:pPr>
              <w:spacing w:before="240" w:after="0" w:line="240" w:lineRule="auto"/>
              <w:rPr>
                <w:rFonts w:eastAsia="DengXian"/>
                <w:b/>
                <w:bCs/>
                <w:highlight w:val="green"/>
                <w:lang w:eastAsia="zh-CN"/>
              </w:rPr>
            </w:pPr>
            <w:r w:rsidRPr="00C0560F">
              <w:rPr>
                <w:rFonts w:eastAsia="DengXian"/>
                <w:b/>
                <w:bCs/>
                <w:highlight w:val="green"/>
                <w:lang w:eastAsia="zh-CN"/>
              </w:rPr>
              <w:t>Agreement</w:t>
            </w:r>
          </w:p>
          <w:p w14:paraId="1D4AD717" w14:textId="77777777" w:rsidR="009F4C76" w:rsidRPr="009F4C76" w:rsidRDefault="009F4C76" w:rsidP="009F4C76">
            <w:pPr>
              <w:spacing w:after="0"/>
            </w:pPr>
            <w:r w:rsidRPr="009F4C76">
              <w:t>For UE-sided model at least for BM</w:t>
            </w:r>
            <w:r w:rsidRPr="009F4C76">
              <w:rPr>
                <w:rFonts w:eastAsia="DengXian"/>
                <w:lang w:eastAsia="zh-CN"/>
              </w:rPr>
              <w:t xml:space="preserve"> </w:t>
            </w:r>
            <w:r w:rsidRPr="009F4C76">
              <w:t xml:space="preserve">Case-1, </w:t>
            </w:r>
            <w:r w:rsidRPr="00F64BDE">
              <w:rPr>
                <w:i/>
                <w:iCs/>
              </w:rPr>
              <w:t>CSI-</w:t>
            </w:r>
            <w:proofErr w:type="spellStart"/>
            <w:r w:rsidRPr="00F64BDE">
              <w:rPr>
                <w:i/>
                <w:iCs/>
              </w:rPr>
              <w:t>ReportConfig</w:t>
            </w:r>
            <w:proofErr w:type="spellEnd"/>
            <w:r w:rsidRPr="009F4C76">
              <w:t xml:space="preserve"> is used for the configuration of inference results reporting</w:t>
            </w:r>
          </w:p>
          <w:p w14:paraId="5B2A5FDA" w14:textId="77777777" w:rsidR="009F4C76" w:rsidRPr="009F4C76" w:rsidRDefault="009F4C76" w:rsidP="00821CDF">
            <w:pPr>
              <w:pStyle w:val="ListParagraph"/>
              <w:numPr>
                <w:ilvl w:val="0"/>
                <w:numId w:val="25"/>
              </w:numPr>
              <w:rPr>
                <w:i w:val="0"/>
                <w:iCs w:val="0"/>
                <w:lang w:eastAsia="zh-CN"/>
              </w:rPr>
            </w:pPr>
            <w:r w:rsidRPr="009F4C76">
              <w:rPr>
                <w:i w:val="0"/>
                <w:iCs w:val="0"/>
              </w:rPr>
              <w:t xml:space="preserve">FFS on the details in the </w:t>
            </w:r>
            <w:r w:rsidRPr="00F64BDE">
              <w:t>CSI-</w:t>
            </w:r>
            <w:proofErr w:type="spellStart"/>
            <w:r w:rsidRPr="00F64BDE">
              <w:t>ReportConfig</w:t>
            </w:r>
            <w:proofErr w:type="spellEnd"/>
            <w:r w:rsidRPr="009F4C76">
              <w:rPr>
                <w:i w:val="0"/>
                <w:iCs w:val="0"/>
              </w:rPr>
              <w:t>, at least considering:</w:t>
            </w:r>
          </w:p>
          <w:p w14:paraId="03AC1304" w14:textId="77777777" w:rsidR="009F4C76" w:rsidRPr="009F4C76" w:rsidRDefault="009F4C76" w:rsidP="00821CDF">
            <w:pPr>
              <w:pStyle w:val="ListParagraph"/>
              <w:widowControl w:val="0"/>
              <w:numPr>
                <w:ilvl w:val="1"/>
                <w:numId w:val="26"/>
              </w:numPr>
              <w:spacing w:before="0" w:line="240" w:lineRule="auto"/>
              <w:rPr>
                <w:i w:val="0"/>
                <w:iCs w:val="0"/>
                <w:lang w:val="en-GB"/>
              </w:rPr>
            </w:pPr>
            <w:r w:rsidRPr="009F4C76">
              <w:rPr>
                <w:i w:val="0"/>
                <w:iCs w:val="0"/>
              </w:rPr>
              <w:t xml:space="preserve">Alt 1: one </w:t>
            </w:r>
            <w:r w:rsidRPr="00F64BDE">
              <w:t>CSI-</w:t>
            </w:r>
            <w:proofErr w:type="spellStart"/>
            <w:r w:rsidRPr="00F64BDE">
              <w:t>ResourceConfigId</w:t>
            </w:r>
            <w:proofErr w:type="spellEnd"/>
            <w:r w:rsidRPr="009F4C76">
              <w:rPr>
                <w:i w:val="0"/>
                <w:iCs w:val="0"/>
              </w:rPr>
              <w:t xml:space="preserve"> is configured for Set B</w:t>
            </w:r>
          </w:p>
          <w:p w14:paraId="7B622FF4" w14:textId="77777777" w:rsidR="009F4C76" w:rsidRPr="009F4C76" w:rsidRDefault="009F4C76" w:rsidP="00821CDF">
            <w:pPr>
              <w:pStyle w:val="ListParagraph"/>
              <w:widowControl w:val="0"/>
              <w:numPr>
                <w:ilvl w:val="2"/>
                <w:numId w:val="26"/>
              </w:numPr>
              <w:spacing w:before="0" w:line="240" w:lineRule="auto"/>
              <w:rPr>
                <w:i w:val="0"/>
                <w:iCs w:val="0"/>
              </w:rPr>
            </w:pPr>
            <w:r w:rsidRPr="009F4C76">
              <w:rPr>
                <w:rFonts w:eastAsia="DengXian"/>
                <w:i w:val="0"/>
                <w:iCs w:val="0"/>
                <w:lang w:eastAsia="zh-CN"/>
              </w:rPr>
              <w:t>FFS: how UE can determine the information about set A</w:t>
            </w:r>
          </w:p>
          <w:p w14:paraId="00D6A9FE" w14:textId="77777777" w:rsidR="009F4C76" w:rsidRPr="009F4C76" w:rsidRDefault="009F4C76" w:rsidP="00821CDF">
            <w:pPr>
              <w:pStyle w:val="ListParagraph"/>
              <w:widowControl w:val="0"/>
              <w:numPr>
                <w:ilvl w:val="1"/>
                <w:numId w:val="26"/>
              </w:numPr>
              <w:spacing w:before="0" w:line="240" w:lineRule="auto"/>
              <w:rPr>
                <w:i w:val="0"/>
                <w:iCs w:val="0"/>
              </w:rPr>
            </w:pPr>
            <w:r w:rsidRPr="009F4C76">
              <w:rPr>
                <w:i w:val="0"/>
                <w:iCs w:val="0"/>
              </w:rPr>
              <w:t xml:space="preserve">Alt 2: one </w:t>
            </w:r>
            <w:r w:rsidRPr="00F64BDE">
              <w:t>CSI-</w:t>
            </w:r>
            <w:proofErr w:type="spellStart"/>
            <w:r w:rsidRPr="00F64BDE">
              <w:t>ResourceConfigId</w:t>
            </w:r>
            <w:proofErr w:type="spellEnd"/>
            <w:r w:rsidRPr="009F4C76">
              <w:rPr>
                <w:i w:val="0"/>
                <w:iCs w:val="0"/>
              </w:rPr>
              <w:t xml:space="preserve"> is configured for both Set A and Set B</w:t>
            </w:r>
          </w:p>
          <w:p w14:paraId="46441C9C" w14:textId="77777777" w:rsidR="009F4C76" w:rsidRPr="00F64BDE" w:rsidRDefault="009F4C76" w:rsidP="00821CDF">
            <w:pPr>
              <w:pStyle w:val="ListParagraph"/>
              <w:widowControl w:val="0"/>
              <w:numPr>
                <w:ilvl w:val="2"/>
                <w:numId w:val="26"/>
              </w:numPr>
              <w:spacing w:before="0" w:line="240" w:lineRule="auto"/>
            </w:pPr>
            <w:r w:rsidRPr="009F4C76">
              <w:rPr>
                <w:rFonts w:eastAsia="DengXian"/>
                <w:i w:val="0"/>
                <w:iCs w:val="0"/>
                <w:lang w:eastAsia="zh-CN"/>
              </w:rPr>
              <w:t xml:space="preserve">FFS: How to configure resource set(s) for </w:t>
            </w:r>
            <w:r w:rsidRPr="009F4C76">
              <w:rPr>
                <w:i w:val="0"/>
                <w:iCs w:val="0"/>
              </w:rPr>
              <w:t>Set A</w:t>
            </w:r>
            <w:r w:rsidRPr="009F4C76">
              <w:rPr>
                <w:rFonts w:eastAsia="DengXian"/>
                <w:i w:val="0"/>
                <w:iCs w:val="0"/>
                <w:lang w:eastAsia="zh-CN"/>
              </w:rPr>
              <w:t xml:space="preserve"> and</w:t>
            </w:r>
            <w:r w:rsidRPr="009F4C76">
              <w:rPr>
                <w:i w:val="0"/>
                <w:iCs w:val="0"/>
              </w:rPr>
              <w:t xml:space="preserve"> Set B </w:t>
            </w:r>
            <w:r w:rsidRPr="009F4C76">
              <w:rPr>
                <w:rFonts w:eastAsia="DengXian"/>
                <w:i w:val="0"/>
                <w:iCs w:val="0"/>
                <w:lang w:eastAsia="zh-CN"/>
              </w:rPr>
              <w:t>in</w:t>
            </w:r>
            <w:r w:rsidRPr="009F4C76">
              <w:rPr>
                <w:i w:val="0"/>
                <w:iCs w:val="0"/>
              </w:rPr>
              <w:t xml:space="preserve"> </w:t>
            </w:r>
            <w:r w:rsidRPr="00F64BDE">
              <w:t>CSI-</w:t>
            </w:r>
            <w:proofErr w:type="spellStart"/>
            <w:r w:rsidRPr="00F64BDE">
              <w:t>ResourceConfig</w:t>
            </w:r>
            <w:proofErr w:type="spellEnd"/>
          </w:p>
          <w:p w14:paraId="3E0A7460" w14:textId="77777777" w:rsidR="009F4C76" w:rsidRPr="009F4C76" w:rsidRDefault="009F4C76" w:rsidP="00821CDF">
            <w:pPr>
              <w:pStyle w:val="ListParagraph"/>
              <w:widowControl w:val="0"/>
              <w:numPr>
                <w:ilvl w:val="1"/>
                <w:numId w:val="26"/>
              </w:numPr>
              <w:spacing w:before="0" w:line="240" w:lineRule="auto"/>
              <w:rPr>
                <w:i w:val="0"/>
                <w:iCs w:val="0"/>
              </w:rPr>
            </w:pPr>
            <w:r w:rsidRPr="009F4C76">
              <w:rPr>
                <w:i w:val="0"/>
                <w:iCs w:val="0"/>
              </w:rPr>
              <w:t xml:space="preserve">Alt 3: two </w:t>
            </w:r>
            <w:r w:rsidRPr="00F64BDE">
              <w:t>CSI-</w:t>
            </w:r>
            <w:proofErr w:type="spellStart"/>
            <w:r w:rsidRPr="00F64BDE">
              <w:t>ResourceConfigId</w:t>
            </w:r>
            <w:proofErr w:type="spellEnd"/>
            <w:r w:rsidRPr="009F4C76">
              <w:rPr>
                <w:i w:val="0"/>
                <w:iCs w:val="0"/>
              </w:rPr>
              <w:t xml:space="preserve"> s are configured for Set A and Set B separately</w:t>
            </w:r>
          </w:p>
          <w:p w14:paraId="321F54CD" w14:textId="77777777" w:rsidR="009F4C76" w:rsidRPr="00F64BDE" w:rsidRDefault="009F4C76" w:rsidP="00821CDF">
            <w:pPr>
              <w:pStyle w:val="ListParagraph"/>
              <w:widowControl w:val="0"/>
              <w:numPr>
                <w:ilvl w:val="1"/>
                <w:numId w:val="26"/>
              </w:numPr>
              <w:spacing w:before="0" w:line="240" w:lineRule="auto"/>
              <w:rPr>
                <w:lang w:eastAsia="zh-CN"/>
              </w:rPr>
            </w:pPr>
            <w:r w:rsidRPr="009F4C76">
              <w:rPr>
                <w:i w:val="0"/>
                <w:iCs w:val="0"/>
              </w:rPr>
              <w:t xml:space="preserve">Alt </w:t>
            </w:r>
            <w:r w:rsidRPr="009F4C76">
              <w:rPr>
                <w:rFonts w:eastAsia="DengXian"/>
                <w:i w:val="0"/>
                <w:iCs w:val="0"/>
                <w:lang w:eastAsia="zh-CN"/>
              </w:rPr>
              <w:t>4</w:t>
            </w:r>
            <w:r w:rsidRPr="009F4C76">
              <w:rPr>
                <w:i w:val="0"/>
                <w:iCs w:val="0"/>
              </w:rPr>
              <w:t xml:space="preserve">: one </w:t>
            </w:r>
            <w:r w:rsidRPr="00F64BDE">
              <w:t>CSI-</w:t>
            </w:r>
            <w:proofErr w:type="spellStart"/>
            <w:r w:rsidRPr="00F64BDE">
              <w:t>ResourceConfigId</w:t>
            </w:r>
            <w:proofErr w:type="spellEnd"/>
            <w:r w:rsidRPr="00F64BDE">
              <w:t xml:space="preserve"> </w:t>
            </w:r>
            <w:r w:rsidRPr="009F4C76">
              <w:rPr>
                <w:i w:val="0"/>
                <w:iCs w:val="0"/>
              </w:rPr>
              <w:t xml:space="preserve">is configured for Set B, </w:t>
            </w:r>
            <w:r w:rsidRPr="009F4C76">
              <w:rPr>
                <w:rFonts w:eastAsia="DengXian"/>
                <w:i w:val="0"/>
                <w:iCs w:val="0"/>
                <w:lang w:eastAsia="zh-CN"/>
              </w:rPr>
              <w:t xml:space="preserve">Set A is configured using separate resource set(s) other than that represented by </w:t>
            </w:r>
            <w:r w:rsidRPr="00F64BDE">
              <w:t>CSI-</w:t>
            </w:r>
            <w:proofErr w:type="spellStart"/>
            <w:r w:rsidRPr="00F64BDE">
              <w:t>ResourceConfigId</w:t>
            </w:r>
            <w:proofErr w:type="spellEnd"/>
            <w:r w:rsidRPr="00F64BDE">
              <w:t xml:space="preserve"> </w:t>
            </w:r>
          </w:p>
          <w:p w14:paraId="770512B6" w14:textId="77777777" w:rsidR="009F4C76" w:rsidRPr="009F4C76" w:rsidRDefault="009F4C76" w:rsidP="00821CDF">
            <w:pPr>
              <w:pStyle w:val="ListParagraph"/>
              <w:widowControl w:val="0"/>
              <w:numPr>
                <w:ilvl w:val="2"/>
                <w:numId w:val="26"/>
              </w:numPr>
              <w:spacing w:before="0" w:line="240" w:lineRule="auto"/>
              <w:rPr>
                <w:i w:val="0"/>
                <w:iCs w:val="0"/>
                <w:lang w:eastAsia="zh-CN"/>
              </w:rPr>
            </w:pPr>
            <w:r w:rsidRPr="009F4C76">
              <w:rPr>
                <w:rFonts w:eastAsia="DengXian"/>
                <w:i w:val="0"/>
                <w:iCs w:val="0"/>
                <w:lang w:eastAsia="zh-CN"/>
              </w:rPr>
              <w:t xml:space="preserve">FFS: how to configure/indicate separate resource set(s) for </w:t>
            </w:r>
            <w:r w:rsidRPr="009F4C76">
              <w:rPr>
                <w:i w:val="0"/>
                <w:iCs w:val="0"/>
              </w:rPr>
              <w:t>Set A</w:t>
            </w:r>
          </w:p>
          <w:p w14:paraId="18ABD2F2" w14:textId="77777777" w:rsidR="009F4C76" w:rsidRPr="009F4C76" w:rsidRDefault="009F4C76" w:rsidP="00821CDF">
            <w:pPr>
              <w:pStyle w:val="ListParagraph"/>
              <w:widowControl w:val="0"/>
              <w:numPr>
                <w:ilvl w:val="1"/>
                <w:numId w:val="27"/>
              </w:numPr>
              <w:spacing w:before="0" w:line="240" w:lineRule="auto"/>
              <w:rPr>
                <w:i w:val="0"/>
                <w:iCs w:val="0"/>
                <w:lang w:eastAsia="zh-CN"/>
              </w:rPr>
            </w:pPr>
            <w:r w:rsidRPr="009F4C76">
              <w:rPr>
                <w:i w:val="0"/>
                <w:iCs w:val="0"/>
              </w:rPr>
              <w:t xml:space="preserve">Note: separate </w:t>
            </w:r>
            <w:r w:rsidRPr="00F64BDE">
              <w:t>CSI-</w:t>
            </w:r>
            <w:proofErr w:type="spellStart"/>
            <w:r w:rsidRPr="00F64BDE">
              <w:t>ReportConfig</w:t>
            </w:r>
            <w:proofErr w:type="spellEnd"/>
            <w:r w:rsidRPr="009F4C76">
              <w:rPr>
                <w:i w:val="0"/>
                <w:iCs w:val="0"/>
              </w:rPr>
              <w:t xml:space="preserve"> for Set A and Set B are not precluded.</w:t>
            </w:r>
          </w:p>
          <w:p w14:paraId="12C84716" w14:textId="77777777" w:rsidR="009F4C76" w:rsidRPr="009F4C76" w:rsidRDefault="009F4C76" w:rsidP="00821CDF">
            <w:pPr>
              <w:pStyle w:val="ListParagraph"/>
              <w:widowControl w:val="0"/>
              <w:numPr>
                <w:ilvl w:val="1"/>
                <w:numId w:val="27"/>
              </w:numPr>
              <w:spacing w:before="0" w:line="240" w:lineRule="auto"/>
              <w:rPr>
                <w:i w:val="0"/>
                <w:iCs w:val="0"/>
                <w:lang w:eastAsia="zh-CN"/>
              </w:rPr>
            </w:pPr>
            <w:r w:rsidRPr="009F4C76">
              <w:rPr>
                <w:i w:val="0"/>
                <w:iCs w:val="0"/>
              </w:rPr>
              <w:t xml:space="preserve">Note: Not perform measurement for Set A and only perform measurement for Set B subject to the </w:t>
            </w:r>
            <w:r w:rsidRPr="00F64BDE">
              <w:t>CSI-</w:t>
            </w:r>
            <w:proofErr w:type="spellStart"/>
            <w:r w:rsidRPr="00F64BDE">
              <w:t>ReportConfig</w:t>
            </w:r>
            <w:proofErr w:type="spellEnd"/>
          </w:p>
          <w:p w14:paraId="285BE12C" w14:textId="77777777" w:rsidR="009F4C76" w:rsidRPr="009F4C76" w:rsidRDefault="009F4C76" w:rsidP="00821CDF">
            <w:pPr>
              <w:pStyle w:val="ListParagraph"/>
              <w:widowControl w:val="0"/>
              <w:numPr>
                <w:ilvl w:val="1"/>
                <w:numId w:val="26"/>
              </w:numPr>
              <w:spacing w:before="0" w:line="240" w:lineRule="auto"/>
              <w:rPr>
                <w:i w:val="0"/>
                <w:iCs w:val="0"/>
              </w:rPr>
            </w:pPr>
            <w:r w:rsidRPr="009F4C76">
              <w:rPr>
                <w:i w:val="0"/>
                <w:iCs w:val="0"/>
              </w:rPr>
              <w:t>FFS on the association between Set A and Set B with or without additional IE</w:t>
            </w:r>
          </w:p>
          <w:p w14:paraId="2119CC03" w14:textId="67DA2814" w:rsidR="009F4C76" w:rsidRPr="009F4C76" w:rsidRDefault="009F4C76" w:rsidP="004F4639">
            <w:pPr>
              <w:spacing w:before="0" w:line="240" w:lineRule="auto"/>
            </w:pPr>
            <w:r w:rsidRPr="009F4C76">
              <w:t>Other necessary configuration are not precluded.</w:t>
            </w:r>
          </w:p>
        </w:tc>
      </w:tr>
    </w:tbl>
    <w:p w14:paraId="78C770B6" w14:textId="7F8D5C6D" w:rsidR="005D6D03" w:rsidRDefault="000F51C6" w:rsidP="00C611F5">
      <w:pPr>
        <w:spacing w:before="240"/>
      </w:pPr>
      <w:r>
        <w:t>In the options above, Alt-1 can cover a wide variety of configuration options including Alt-4</w:t>
      </w:r>
      <w:r w:rsidR="00666162">
        <w:t xml:space="preserve"> and Alt-2 which are sub-options for Alt-1, since Alt-1 does not make any assumptions about configuration of set A. In our view, the resources associated with set A for a UE sided model may not need to be physically transmitted as reference signals for the UE to make measurements on, </w:t>
      </w:r>
      <w:r w:rsidR="00B30BDA">
        <w:t>except for</w:t>
      </w:r>
      <w:r w:rsidR="00666162">
        <w:t xml:space="preserve"> the case of training data collection</w:t>
      </w:r>
      <w:r w:rsidR="00E10692">
        <w:t xml:space="preserve"> or some instances of </w:t>
      </w:r>
      <w:r w:rsidR="0001701D">
        <w:t xml:space="preserve">model performance monitoring. However, the UE </w:t>
      </w:r>
      <w:r w:rsidR="00915DBE">
        <w:t xml:space="preserve">still </w:t>
      </w:r>
      <w:r w:rsidR="0001701D">
        <w:t xml:space="preserve">needs to identify set </w:t>
      </w:r>
      <w:r w:rsidR="00915DBE">
        <w:t>A to</w:t>
      </w:r>
      <w:r w:rsidR="0001701D">
        <w:t xml:space="preserve"> ensure that its model outputs are properly mapped to </w:t>
      </w:r>
      <w:r w:rsidR="006C1693">
        <w:t xml:space="preserve">DL Tx beams. </w:t>
      </w:r>
    </w:p>
    <w:p w14:paraId="7394B905" w14:textId="30A96EA0" w:rsidR="00060AA4" w:rsidRDefault="00060AA4" w:rsidP="00C611F5">
      <w:pPr>
        <w:spacing w:before="240"/>
      </w:pPr>
      <w:r>
        <w:t>During RAN1 #118 meeting, the following was agreed:</w:t>
      </w:r>
    </w:p>
    <w:tbl>
      <w:tblPr>
        <w:tblStyle w:val="TableGrid"/>
        <w:tblW w:w="0" w:type="auto"/>
        <w:tblLook w:val="04A0" w:firstRow="1" w:lastRow="0" w:firstColumn="1" w:lastColumn="0" w:noHBand="0" w:noVBand="1"/>
      </w:tblPr>
      <w:tblGrid>
        <w:gridCol w:w="10160"/>
      </w:tblGrid>
      <w:tr w:rsidR="00060AA4" w14:paraId="223917B8" w14:textId="77777777" w:rsidTr="00060AA4">
        <w:tc>
          <w:tcPr>
            <w:tcW w:w="10160" w:type="dxa"/>
          </w:tcPr>
          <w:p w14:paraId="7EA88BBA" w14:textId="77777777" w:rsidR="00060AA4" w:rsidRPr="00060AA4" w:rsidRDefault="00060AA4" w:rsidP="00B30167">
            <w:pPr>
              <w:tabs>
                <w:tab w:val="left" w:pos="360"/>
                <w:tab w:val="left" w:pos="1080"/>
              </w:tabs>
              <w:spacing w:after="0"/>
              <w:rPr>
                <w:rFonts w:ascii="Times" w:eastAsia="DengXian" w:hAnsi="Times"/>
                <w:szCs w:val="24"/>
                <w:highlight w:val="green"/>
                <w:lang w:eastAsia="zh-CN"/>
              </w:rPr>
            </w:pPr>
            <w:r w:rsidRPr="00060AA4">
              <w:rPr>
                <w:rFonts w:ascii="Times" w:eastAsia="DengXian" w:hAnsi="Times" w:hint="eastAsia"/>
                <w:szCs w:val="24"/>
                <w:highlight w:val="green"/>
                <w:lang w:eastAsia="zh-CN"/>
              </w:rPr>
              <w:t>Agreement</w:t>
            </w:r>
          </w:p>
          <w:p w14:paraId="23055974" w14:textId="77777777" w:rsidR="00060AA4" w:rsidRPr="00060AA4" w:rsidRDefault="00060AA4" w:rsidP="00060AA4">
            <w:pPr>
              <w:spacing w:after="0"/>
              <w:rPr>
                <w:rFonts w:ascii="Times" w:eastAsia="Batang" w:hAnsi="Times"/>
                <w:szCs w:val="24"/>
                <w:lang w:eastAsia="zh-CN"/>
              </w:rPr>
            </w:pPr>
            <w:r w:rsidRPr="00060AA4">
              <w:rPr>
                <w:rFonts w:ascii="Times" w:eastAsia="Batang" w:hAnsi="Times"/>
                <w:szCs w:val="24"/>
                <w:lang w:eastAsia="en-US"/>
              </w:rPr>
              <w:t>For UE-sided model at least for BM</w:t>
            </w:r>
            <w:r w:rsidRPr="00060AA4">
              <w:rPr>
                <w:rFonts w:ascii="Times" w:eastAsia="DengXian" w:hAnsi="Times" w:hint="eastAsia"/>
                <w:szCs w:val="24"/>
                <w:lang w:eastAsia="zh-CN"/>
              </w:rPr>
              <w:t xml:space="preserve"> </w:t>
            </w:r>
            <w:r w:rsidRPr="00060AA4">
              <w:rPr>
                <w:rFonts w:ascii="Times" w:eastAsia="Batang" w:hAnsi="Times"/>
                <w:szCs w:val="24"/>
                <w:lang w:eastAsia="en-US"/>
              </w:rPr>
              <w:t xml:space="preserve">Case-1, for inference results report </w:t>
            </w:r>
          </w:p>
          <w:p w14:paraId="1F458CC9" w14:textId="77777777" w:rsidR="00060AA4" w:rsidRPr="00060AA4" w:rsidRDefault="00060AA4" w:rsidP="00821CDF">
            <w:pPr>
              <w:numPr>
                <w:ilvl w:val="0"/>
                <w:numId w:val="42"/>
              </w:numPr>
              <w:spacing w:after="0"/>
              <w:rPr>
                <w:rFonts w:ascii="Times" w:eastAsia="Batang" w:hAnsi="Times"/>
                <w:szCs w:val="24"/>
                <w:lang w:eastAsia="x-none"/>
              </w:rPr>
            </w:pPr>
            <w:r w:rsidRPr="00060AA4">
              <w:rPr>
                <w:rFonts w:ascii="Times" w:eastAsia="Batang" w:hAnsi="Times"/>
                <w:szCs w:val="24"/>
                <w:lang w:eastAsia="x-none"/>
              </w:rPr>
              <w:t>Two resource sets can be configured for Set A and Set B separately in the CSI report configuration for the report</w:t>
            </w:r>
          </w:p>
          <w:p w14:paraId="4A36C619" w14:textId="77777777" w:rsidR="00060AA4" w:rsidRPr="00060AA4" w:rsidRDefault="00060AA4" w:rsidP="00821CDF">
            <w:pPr>
              <w:numPr>
                <w:ilvl w:val="1"/>
                <w:numId w:val="42"/>
              </w:numPr>
              <w:spacing w:after="0"/>
              <w:rPr>
                <w:rFonts w:ascii="Times" w:eastAsia="Batang" w:hAnsi="Times"/>
                <w:szCs w:val="24"/>
                <w:lang w:eastAsia="x-none"/>
              </w:rPr>
            </w:pPr>
            <w:r w:rsidRPr="00060AA4">
              <w:rPr>
                <w:rFonts w:ascii="Times" w:eastAsia="Batang" w:hAnsi="Times"/>
                <w:szCs w:val="24"/>
                <w:lang w:eastAsia="zh-CN"/>
              </w:rPr>
              <w:t xml:space="preserve">FFS whether support only resource set for Set B </w:t>
            </w:r>
            <w:r w:rsidRPr="00060AA4">
              <w:rPr>
                <w:rFonts w:ascii="Times" w:eastAsia="DengXian" w:hAnsi="Times" w:hint="eastAsia"/>
                <w:szCs w:val="24"/>
                <w:lang w:eastAsia="zh-CN"/>
              </w:rPr>
              <w:t>is configured</w:t>
            </w:r>
          </w:p>
          <w:p w14:paraId="325A8712" w14:textId="77777777" w:rsidR="00060AA4" w:rsidRPr="00060AA4" w:rsidRDefault="00060AA4" w:rsidP="00821CDF">
            <w:pPr>
              <w:numPr>
                <w:ilvl w:val="0"/>
                <w:numId w:val="42"/>
              </w:numPr>
              <w:spacing w:after="0"/>
              <w:rPr>
                <w:rFonts w:ascii="Times" w:eastAsia="Batang" w:hAnsi="Times"/>
                <w:szCs w:val="24"/>
                <w:lang w:eastAsia="zh-CN"/>
              </w:rPr>
            </w:pPr>
            <w:r w:rsidRPr="00060AA4">
              <w:rPr>
                <w:rFonts w:ascii="Times" w:eastAsia="Batang" w:hAnsi="Times"/>
                <w:szCs w:val="24"/>
                <w:lang w:eastAsia="x-none"/>
              </w:rPr>
              <w:lastRenderedPageBreak/>
              <w:t>UE performs measurement on the resource set for Set B for inference</w:t>
            </w:r>
            <w:r w:rsidRPr="00060AA4">
              <w:rPr>
                <w:rFonts w:ascii="Times" w:eastAsia="DengXian" w:hAnsi="Times" w:hint="eastAsia"/>
                <w:szCs w:val="24"/>
                <w:lang w:eastAsia="zh-CN"/>
              </w:rPr>
              <w:t xml:space="preserve">, and UE is not expected to measure resource set for Set A for inference, </w:t>
            </w:r>
          </w:p>
          <w:p w14:paraId="10442B2D" w14:textId="2C7B7362" w:rsidR="00060AA4" w:rsidRPr="00060AA4" w:rsidRDefault="00060AA4" w:rsidP="00821CDF">
            <w:pPr>
              <w:numPr>
                <w:ilvl w:val="0"/>
                <w:numId w:val="26"/>
              </w:numPr>
              <w:tabs>
                <w:tab w:val="left" w:pos="756"/>
              </w:tabs>
              <w:spacing w:after="0"/>
              <w:rPr>
                <w:rFonts w:ascii="Times" w:eastAsia="Batang" w:hAnsi="Times"/>
                <w:szCs w:val="24"/>
                <w:lang w:eastAsia="zh-CN"/>
              </w:rPr>
            </w:pPr>
            <w:r w:rsidRPr="00060AA4">
              <w:rPr>
                <w:rFonts w:ascii="Times" w:eastAsia="Batang" w:hAnsi="Times"/>
                <w:szCs w:val="24"/>
                <w:lang w:eastAsia="zh-CN"/>
              </w:rPr>
              <w:t>The beam information in the inference report refers to the resource set for Set A</w:t>
            </w:r>
          </w:p>
        </w:tc>
      </w:tr>
    </w:tbl>
    <w:p w14:paraId="11B0D83D" w14:textId="77777777" w:rsidR="00400153" w:rsidRDefault="00EB1A31" w:rsidP="00964206">
      <w:pPr>
        <w:spacing w:before="240"/>
      </w:pPr>
      <w:r>
        <w:lastRenderedPageBreak/>
        <w:t xml:space="preserve">Certainly, as one implementation of the above agreement, separate CSI resource sets may be configured for Sets A and B respectively. However, </w:t>
      </w:r>
      <w:r w:rsidR="00B65A90">
        <w:t>a more efficient signalling mechanism would be</w:t>
      </w:r>
      <w:r w:rsidR="006C1693">
        <w:t xml:space="preserve"> to define a new IE to </w:t>
      </w:r>
      <w:r w:rsidR="00DA369D">
        <w:t xml:space="preserve">list resources which </w:t>
      </w:r>
      <w:r w:rsidR="008923BA">
        <w:t>are mapped</w:t>
      </w:r>
      <w:r w:rsidR="005D6D03">
        <w:t xml:space="preserve"> to DL Tx beams</w:t>
      </w:r>
      <w:r w:rsidR="006D0FFC">
        <w:t xml:space="preserve"> </w:t>
      </w:r>
      <w:r w:rsidR="00AC1244">
        <w:t>instead of reusing CSI resource configuration for Set A</w:t>
      </w:r>
      <w:r w:rsidR="005D6D03">
        <w:t xml:space="preserve">. This can </w:t>
      </w:r>
      <w:r w:rsidR="00840EAF">
        <w:t xml:space="preserve">enable the </w:t>
      </w:r>
      <w:r w:rsidR="00BC3412">
        <w:t xml:space="preserve">“FFS” </w:t>
      </w:r>
      <w:r w:rsidR="00840EAF">
        <w:t xml:space="preserve">case </w:t>
      </w:r>
      <w:r w:rsidR="00FB0194">
        <w:t xml:space="preserve">from the RAN1 #118 agreement </w:t>
      </w:r>
      <w:r w:rsidR="00840EAF">
        <w:t>where only resource set for Set B may be configured</w:t>
      </w:r>
      <w:r w:rsidR="003B1922">
        <w:t xml:space="preserve"> as part of inference configuration and there is no </w:t>
      </w:r>
      <w:r w:rsidR="006A2A02">
        <w:t xml:space="preserve">separate </w:t>
      </w:r>
      <w:r w:rsidR="00BE2796">
        <w:t>configuration</w:t>
      </w:r>
      <w:r w:rsidR="006A2A02">
        <w:t xml:space="preserve"> of </w:t>
      </w:r>
      <w:r w:rsidR="006A2A02" w:rsidRPr="002B1837">
        <w:rPr>
          <w:i/>
          <w:iCs/>
        </w:rPr>
        <w:t>CSI-</w:t>
      </w:r>
      <w:proofErr w:type="spellStart"/>
      <w:r w:rsidR="006A2A02" w:rsidRPr="002B1837">
        <w:rPr>
          <w:i/>
          <w:iCs/>
        </w:rPr>
        <w:t>ResourceConfig</w:t>
      </w:r>
      <w:proofErr w:type="spellEnd"/>
      <w:r w:rsidR="00BE2796">
        <w:t xml:space="preserve"> provided to the UE for measurement on Set A of beams.</w:t>
      </w:r>
      <w:r w:rsidR="00964206">
        <w:t xml:space="preserve"> </w:t>
      </w:r>
    </w:p>
    <w:p w14:paraId="350DE96F" w14:textId="7765A67C" w:rsidR="009D1582" w:rsidRPr="00964206" w:rsidRDefault="00964206" w:rsidP="00964206">
      <w:pPr>
        <w:spacing w:before="240"/>
      </w:pPr>
      <w:r>
        <w:t xml:space="preserve">In particular, </w:t>
      </w:r>
      <w:r w:rsidR="009D1582" w:rsidRPr="00964206">
        <w:t xml:space="preserve">Set A </w:t>
      </w:r>
      <w:r w:rsidRPr="00964206">
        <w:t>can</w:t>
      </w:r>
      <w:r w:rsidR="009D1582" w:rsidRPr="00964206">
        <w:t xml:space="preserve"> defined as a set of </w:t>
      </w:r>
      <w:r w:rsidR="009D1582" w:rsidRPr="00D04270">
        <w:t>NZP-CSI-RS-</w:t>
      </w:r>
      <w:proofErr w:type="spellStart"/>
      <w:r w:rsidR="009D1582" w:rsidRPr="00D04270">
        <w:t>Resource</w:t>
      </w:r>
      <w:r w:rsidR="0034700E">
        <w:t>Id</w:t>
      </w:r>
      <w:proofErr w:type="spellEnd"/>
      <w:r w:rsidR="009D1582" w:rsidRPr="00964206">
        <w:t xml:space="preserve"> </w:t>
      </w:r>
      <w:r w:rsidR="0034700E" w:rsidRPr="00964206">
        <w:t xml:space="preserve">or </w:t>
      </w:r>
      <w:r w:rsidR="00646A20" w:rsidRPr="00646A20">
        <w:t>SSB-Index</w:t>
      </w:r>
      <w:r w:rsidR="00646A20" w:rsidRPr="00964206">
        <w:t xml:space="preserve"> </w:t>
      </w:r>
      <w:r w:rsidR="009D1582" w:rsidRPr="00964206">
        <w:t xml:space="preserve">and the UE can derive the TCI states based on the TCI state list configuration where the resources in set A can be QCL sources. Set B can </w:t>
      </w:r>
      <w:r w:rsidR="008C2423" w:rsidRPr="00964206">
        <w:t>contain CSI-RS or SSB resources which have IDs which are a sub-set of the IDs in set A.</w:t>
      </w:r>
    </w:p>
    <w:p w14:paraId="21E30A47" w14:textId="20A3F31B" w:rsidR="00637696" w:rsidRDefault="00637696" w:rsidP="00637696">
      <w:pPr>
        <w:spacing w:before="240"/>
        <w:rPr>
          <w:rFonts w:eastAsia="Calibri"/>
          <w:lang w:val="en-US"/>
        </w:rPr>
      </w:pPr>
      <w:r>
        <w:t xml:space="preserve">For the case when set B is not a subset of set A, set B configuration can be independent and no linkage to set A is necessary. It can still follow the above design and set B can be linked to a reporting configuration based on resource sets and reporting ID. </w:t>
      </w:r>
    </w:p>
    <w:p w14:paraId="1752BCD6" w14:textId="29B3E7F6" w:rsidR="00FF55E4" w:rsidRDefault="000B3628" w:rsidP="00821CDF">
      <w:pPr>
        <w:pStyle w:val="ListParagraph"/>
        <w:numPr>
          <w:ilvl w:val="0"/>
          <w:numId w:val="16"/>
        </w:numPr>
        <w:spacing w:before="240"/>
        <w:rPr>
          <w:b/>
          <w:bCs/>
        </w:rPr>
      </w:pPr>
      <w:r w:rsidRPr="00F93E70">
        <w:rPr>
          <w:b/>
          <w:bCs/>
        </w:rPr>
        <w:t xml:space="preserve">For a </w:t>
      </w:r>
      <w:r w:rsidR="00D1134B">
        <w:rPr>
          <w:b/>
          <w:bCs/>
        </w:rPr>
        <w:t>UE-</w:t>
      </w:r>
      <w:r w:rsidRPr="00F93E70">
        <w:rPr>
          <w:b/>
          <w:bCs/>
        </w:rPr>
        <w:t>side</w:t>
      </w:r>
      <w:r w:rsidR="009E1100" w:rsidRPr="00F93E70">
        <w:rPr>
          <w:b/>
          <w:bCs/>
        </w:rPr>
        <w:t xml:space="preserve"> AI/ML model, for BM-Case 1/2, explicit configuration of set A and set B should be </w:t>
      </w:r>
      <w:r w:rsidR="00637696">
        <w:rPr>
          <w:b/>
          <w:bCs/>
        </w:rPr>
        <w:t>supported</w:t>
      </w:r>
      <w:r w:rsidR="009E1100" w:rsidRPr="00F93E70">
        <w:rPr>
          <w:b/>
          <w:bCs/>
        </w:rPr>
        <w:t xml:space="preserve"> and the configuration may be based on UE capability </w:t>
      </w:r>
      <w:r w:rsidR="005D1F7C">
        <w:rPr>
          <w:b/>
          <w:bCs/>
        </w:rPr>
        <w:t xml:space="preserve">and any UE-side conditions </w:t>
      </w:r>
      <w:r w:rsidR="009E1100" w:rsidRPr="00F93E70">
        <w:rPr>
          <w:b/>
          <w:bCs/>
        </w:rPr>
        <w:t>related to supported model and input/output types.</w:t>
      </w:r>
    </w:p>
    <w:p w14:paraId="1965F21C" w14:textId="1D4FBFA5" w:rsidR="004D4F61" w:rsidRPr="00976653" w:rsidRDefault="004D4F61" w:rsidP="00976653">
      <w:pPr>
        <w:spacing w:before="240"/>
        <w:rPr>
          <w:b/>
          <w:bCs/>
        </w:rPr>
      </w:pPr>
    </w:p>
    <w:p w14:paraId="1BB65305" w14:textId="19ED3923" w:rsidR="008D1EF8" w:rsidRDefault="007457FA" w:rsidP="00821CDF">
      <w:pPr>
        <w:pStyle w:val="ListParagraph"/>
        <w:numPr>
          <w:ilvl w:val="0"/>
          <w:numId w:val="16"/>
        </w:numPr>
        <w:rPr>
          <w:b/>
          <w:bCs/>
        </w:rPr>
      </w:pPr>
      <w:r w:rsidRPr="00F93E70">
        <w:rPr>
          <w:b/>
          <w:bCs/>
        </w:rPr>
        <w:t xml:space="preserve">For a </w:t>
      </w:r>
      <w:r w:rsidR="00D1134B">
        <w:rPr>
          <w:b/>
          <w:bCs/>
        </w:rPr>
        <w:t>UE-</w:t>
      </w:r>
      <w:r w:rsidRPr="00F93E70">
        <w:rPr>
          <w:b/>
          <w:bCs/>
        </w:rPr>
        <w:t xml:space="preserve">side AI/ML model, </w:t>
      </w:r>
      <w:r w:rsidR="006B5141">
        <w:rPr>
          <w:b/>
          <w:bCs/>
        </w:rPr>
        <w:t xml:space="preserve">for inference results reporting </w:t>
      </w:r>
      <w:r w:rsidRPr="00F93E70">
        <w:rPr>
          <w:b/>
          <w:bCs/>
        </w:rPr>
        <w:t xml:space="preserve">for BM-Case 1/2, </w:t>
      </w:r>
      <w:r w:rsidR="000D560A">
        <w:rPr>
          <w:b/>
          <w:bCs/>
        </w:rPr>
        <w:t>support</w:t>
      </w:r>
      <w:r w:rsidR="0035088B">
        <w:rPr>
          <w:b/>
          <w:bCs/>
        </w:rPr>
        <w:t>:</w:t>
      </w:r>
      <w:r w:rsidR="000D560A">
        <w:rPr>
          <w:b/>
          <w:bCs/>
        </w:rPr>
        <w:t xml:space="preserve"> </w:t>
      </w:r>
    </w:p>
    <w:p w14:paraId="432C4CFD" w14:textId="409237C2" w:rsidR="0035088B" w:rsidRDefault="00672660" w:rsidP="00821CDF">
      <w:pPr>
        <w:pStyle w:val="ListParagraph"/>
        <w:numPr>
          <w:ilvl w:val="0"/>
          <w:numId w:val="31"/>
        </w:numPr>
        <w:rPr>
          <w:b/>
          <w:bCs/>
        </w:rPr>
      </w:pPr>
      <w:r>
        <w:rPr>
          <w:b/>
          <w:bCs/>
        </w:rPr>
        <w:t xml:space="preserve">Approach 1: </w:t>
      </w:r>
      <w:r w:rsidR="0035088B">
        <w:rPr>
          <w:b/>
          <w:bCs/>
        </w:rPr>
        <w:t>O</w:t>
      </w:r>
      <w:r w:rsidR="0035088B" w:rsidRPr="00C072B2">
        <w:rPr>
          <w:b/>
          <w:bCs/>
        </w:rPr>
        <w:t>ne CSI-</w:t>
      </w:r>
      <w:proofErr w:type="spellStart"/>
      <w:r w:rsidR="0035088B" w:rsidRPr="00C072B2">
        <w:rPr>
          <w:b/>
          <w:bCs/>
        </w:rPr>
        <w:t>ResourceConfigId</w:t>
      </w:r>
      <w:proofErr w:type="spellEnd"/>
      <w:r w:rsidR="0035088B" w:rsidRPr="00C072B2">
        <w:rPr>
          <w:b/>
          <w:bCs/>
        </w:rPr>
        <w:t xml:space="preserve"> </w:t>
      </w:r>
      <w:r w:rsidR="0035088B">
        <w:rPr>
          <w:b/>
          <w:bCs/>
        </w:rPr>
        <w:t xml:space="preserve">each </w:t>
      </w:r>
      <w:r w:rsidR="0035088B" w:rsidRPr="00C072B2">
        <w:rPr>
          <w:b/>
          <w:bCs/>
        </w:rPr>
        <w:t>is configured for Set B, Set A</w:t>
      </w:r>
      <w:r w:rsidR="0035088B">
        <w:rPr>
          <w:b/>
          <w:bCs/>
        </w:rPr>
        <w:t xml:space="preserve"> respectively.</w:t>
      </w:r>
    </w:p>
    <w:p w14:paraId="6843F756" w14:textId="289637EA" w:rsidR="004D4F61" w:rsidRPr="00602DE9" w:rsidRDefault="00672660" w:rsidP="00602DE9">
      <w:pPr>
        <w:pStyle w:val="ListParagraph"/>
        <w:numPr>
          <w:ilvl w:val="0"/>
          <w:numId w:val="31"/>
        </w:numPr>
        <w:rPr>
          <w:b/>
          <w:bCs/>
        </w:rPr>
      </w:pPr>
      <w:r>
        <w:rPr>
          <w:b/>
          <w:bCs/>
        </w:rPr>
        <w:t xml:space="preserve">Approach 2: </w:t>
      </w:r>
      <w:r w:rsidR="00BE2796">
        <w:rPr>
          <w:b/>
          <w:bCs/>
        </w:rPr>
        <w:t>O</w:t>
      </w:r>
      <w:r w:rsidR="00BE2796" w:rsidRPr="00C072B2">
        <w:rPr>
          <w:b/>
          <w:bCs/>
        </w:rPr>
        <w:t>ne CSI-</w:t>
      </w:r>
      <w:proofErr w:type="spellStart"/>
      <w:r w:rsidR="00BE2796" w:rsidRPr="00C072B2">
        <w:rPr>
          <w:b/>
          <w:bCs/>
        </w:rPr>
        <w:t>ResourceConfigId</w:t>
      </w:r>
      <w:proofErr w:type="spellEnd"/>
      <w:r w:rsidR="00BE2796" w:rsidRPr="00C072B2">
        <w:rPr>
          <w:b/>
          <w:bCs/>
        </w:rPr>
        <w:t xml:space="preserve"> is configured for Set B</w:t>
      </w:r>
      <w:r w:rsidR="00BE2796">
        <w:rPr>
          <w:b/>
          <w:bCs/>
        </w:rPr>
        <w:t xml:space="preserve"> only </w:t>
      </w:r>
      <w:r w:rsidR="00D604CD">
        <w:rPr>
          <w:b/>
          <w:bCs/>
        </w:rPr>
        <w:t xml:space="preserve">and </w:t>
      </w:r>
      <w:r w:rsidR="004E7E90">
        <w:rPr>
          <w:b/>
          <w:bCs/>
        </w:rPr>
        <w:t>S</w:t>
      </w:r>
      <w:r w:rsidR="004E7E90" w:rsidRPr="00976653">
        <w:rPr>
          <w:b/>
          <w:bCs/>
        </w:rPr>
        <w:t xml:space="preserve">et </w:t>
      </w:r>
      <w:r w:rsidR="00684B18" w:rsidRPr="00976653">
        <w:rPr>
          <w:b/>
          <w:bCs/>
        </w:rPr>
        <w:t xml:space="preserve">A </w:t>
      </w:r>
      <w:r w:rsidR="008D1EF8">
        <w:rPr>
          <w:b/>
          <w:bCs/>
        </w:rPr>
        <w:t>is</w:t>
      </w:r>
      <w:r w:rsidR="00637696" w:rsidRPr="00976653">
        <w:rPr>
          <w:b/>
          <w:bCs/>
        </w:rPr>
        <w:t xml:space="preserve"> configured using a new IE </w:t>
      </w:r>
      <w:r w:rsidR="004D4F61" w:rsidRPr="00602DE9">
        <w:rPr>
          <w:b/>
          <w:bCs/>
        </w:rPr>
        <w:t>as a set of NZP-CSI-RS-</w:t>
      </w:r>
      <w:proofErr w:type="spellStart"/>
      <w:r w:rsidR="004D4F61" w:rsidRPr="00602DE9">
        <w:rPr>
          <w:b/>
          <w:bCs/>
        </w:rPr>
        <w:t>ResourceId</w:t>
      </w:r>
      <w:proofErr w:type="spellEnd"/>
      <w:r w:rsidR="004D4F61" w:rsidRPr="00602DE9">
        <w:rPr>
          <w:b/>
          <w:bCs/>
        </w:rPr>
        <w:t xml:space="preserve"> or SSB-Index and the UE can derive the TCI states based on the TCI state list configuration where the resources in set A can be QCL sources.</w:t>
      </w:r>
    </w:p>
    <w:p w14:paraId="589F805F" w14:textId="3670FF1C" w:rsidR="00472FC6" w:rsidRPr="00976653" w:rsidRDefault="00637696" w:rsidP="00821CDF">
      <w:pPr>
        <w:pStyle w:val="ListParagraph"/>
        <w:numPr>
          <w:ilvl w:val="0"/>
          <w:numId w:val="31"/>
        </w:numPr>
        <w:rPr>
          <w:b/>
          <w:bCs/>
        </w:rPr>
      </w:pPr>
      <w:r w:rsidRPr="00976653">
        <w:rPr>
          <w:b/>
          <w:bCs/>
        </w:rPr>
        <w:t xml:space="preserve">Set B may be configured via an association to set A or independently. </w:t>
      </w:r>
    </w:p>
    <w:p w14:paraId="52C6F95E" w14:textId="77777777" w:rsidR="00637696" w:rsidRPr="00637696" w:rsidRDefault="00637696" w:rsidP="00637696">
      <w:pPr>
        <w:spacing w:before="240"/>
        <w:rPr>
          <w:b/>
          <w:bCs/>
        </w:rPr>
      </w:pPr>
    </w:p>
    <w:p w14:paraId="740BC3E2" w14:textId="561A2179" w:rsidR="001512A5" w:rsidRPr="006F033E" w:rsidRDefault="001512A5" w:rsidP="001512A5">
      <w:pPr>
        <w:pStyle w:val="Heading4"/>
      </w:pPr>
      <w:r>
        <w:t xml:space="preserve">Observation and Prediction Window </w:t>
      </w:r>
      <w:r w:rsidR="00196BF5">
        <w:t xml:space="preserve">Configuration </w:t>
      </w:r>
      <w:r>
        <w:t>for BM-Case 2</w:t>
      </w:r>
    </w:p>
    <w:p w14:paraId="102568CD" w14:textId="15A37240" w:rsidR="00642445" w:rsidRDefault="009D25A6" w:rsidP="00472FC6">
      <w:pPr>
        <w:spacing w:before="240"/>
      </w:pPr>
      <w:r>
        <w:t xml:space="preserve">For BM-Case 2 with a UE-side model, the UE may measure on set B </w:t>
      </w:r>
      <w:r w:rsidR="003843E0">
        <w:t xml:space="preserve">for a configured observation </w:t>
      </w:r>
      <w:r w:rsidR="003D1C8A">
        <w:t>window.</w:t>
      </w:r>
      <w:r w:rsidR="003843E0">
        <w:t xml:space="preserve"> </w:t>
      </w:r>
      <w:r w:rsidR="00642445">
        <w:t>This can correspond to a number of time instances</w:t>
      </w:r>
      <w:r w:rsidR="00B06F76">
        <w:t xml:space="preserve"> (slots, NZP-CSI-RS occasions, etc.)</w:t>
      </w:r>
      <w:r w:rsidR="00642445">
        <w:t xml:space="preserve"> </w:t>
      </w:r>
      <w:r w:rsidR="00B06F76">
        <w:t>relative to a refence time.</w:t>
      </w:r>
      <w:r w:rsidR="00FB1DAD">
        <w:t xml:space="preserve"> </w:t>
      </w:r>
      <w:r w:rsidR="00BA6C9B">
        <w:t xml:space="preserve">The observation/measurement window configuration should be under network control </w:t>
      </w:r>
      <w:r w:rsidR="00400A47">
        <w:t xml:space="preserve">so as to enable proper </w:t>
      </w:r>
      <w:r w:rsidR="00063F2B">
        <w:t xml:space="preserve">network configuration for transmission of Set B of beams for measurement to be performed by different UEs served by the network. </w:t>
      </w:r>
      <w:r w:rsidR="004F5DF3">
        <w:t xml:space="preserve">Consequently, </w:t>
      </w:r>
      <w:r w:rsidR="00714778">
        <w:t xml:space="preserve">this can allow </w:t>
      </w:r>
      <w:r w:rsidR="004F5DF3">
        <w:t xml:space="preserve">the network to skip certain transmission of Set B of beams, e.g., </w:t>
      </w:r>
      <w:r w:rsidR="00D155BA">
        <w:t xml:space="preserve">during </w:t>
      </w:r>
      <w:r w:rsidR="004F5DF3">
        <w:t xml:space="preserve">the </w:t>
      </w:r>
      <w:r w:rsidR="00D155BA">
        <w:t xml:space="preserve">prediction window. </w:t>
      </w:r>
    </w:p>
    <w:p w14:paraId="58CBE0C4" w14:textId="77777777" w:rsidR="00CD5C1B" w:rsidRDefault="00CD5C1B" w:rsidP="00821CDF">
      <w:pPr>
        <w:pStyle w:val="ListParagraph"/>
        <w:numPr>
          <w:ilvl w:val="0"/>
          <w:numId w:val="16"/>
        </w:numPr>
        <w:spacing w:before="240"/>
        <w:rPr>
          <w:b/>
          <w:bCs/>
        </w:rPr>
      </w:pPr>
      <w:r w:rsidRPr="00F93E70">
        <w:rPr>
          <w:b/>
          <w:bCs/>
        </w:rPr>
        <w:t xml:space="preserve">For a </w:t>
      </w:r>
      <w:r>
        <w:rPr>
          <w:b/>
          <w:bCs/>
        </w:rPr>
        <w:t>UE-side</w:t>
      </w:r>
      <w:r w:rsidRPr="00F93E70">
        <w:rPr>
          <w:b/>
          <w:bCs/>
        </w:rPr>
        <w:t xml:space="preserve"> AI/ML model, for BM-Case 2, UE may be configured with an observation</w:t>
      </w:r>
      <w:r>
        <w:rPr>
          <w:b/>
          <w:bCs/>
        </w:rPr>
        <w:t>/measurement</w:t>
      </w:r>
      <w:r w:rsidRPr="00F93E70">
        <w:rPr>
          <w:b/>
          <w:bCs/>
        </w:rPr>
        <w:t xml:space="preserve"> window by the network. </w:t>
      </w:r>
    </w:p>
    <w:p w14:paraId="207AADE0" w14:textId="77777777" w:rsidR="00CD5C1B" w:rsidRDefault="00CD5C1B" w:rsidP="007020DC">
      <w:pPr>
        <w:pStyle w:val="ListParagraph"/>
        <w:numPr>
          <w:ilvl w:val="1"/>
          <w:numId w:val="43"/>
        </w:numPr>
        <w:rPr>
          <w:b/>
          <w:bCs/>
        </w:rPr>
      </w:pPr>
      <w:r>
        <w:rPr>
          <w:b/>
          <w:bCs/>
        </w:rPr>
        <w:t>The observation/measurement window can be provisioned to a UE based on configuration of a number of time instance(s) corresponding to a number of slots or CSI measurement occasions for Set B of beams.</w:t>
      </w:r>
    </w:p>
    <w:p w14:paraId="638C0E45" w14:textId="18F87ECE" w:rsidR="00472FC6" w:rsidRDefault="003D1C8A" w:rsidP="00472FC6">
      <w:pPr>
        <w:spacing w:before="240"/>
      </w:pPr>
      <w:r>
        <w:t xml:space="preserve">The UE will also need to inform the gNB of the supported prediction window length. An option is for the gNB to configure the prediction </w:t>
      </w:r>
      <w:r w:rsidR="00A06922">
        <w:t>window,</w:t>
      </w:r>
      <w:r>
        <w:t xml:space="preserve"> but this may also depend on the capabilities and performance limitations of the </w:t>
      </w:r>
      <w:r w:rsidR="00D1134B">
        <w:t>UE-side</w:t>
      </w:r>
      <w:r>
        <w:t xml:space="preserve"> model that is used. Therefore, the UE may need to inform some UE capabilities related to supported prediction window length. </w:t>
      </w:r>
    </w:p>
    <w:p w14:paraId="1C85D375" w14:textId="79E4B0F7" w:rsidR="00266AFC" w:rsidRDefault="00165DEF" w:rsidP="00472FC6">
      <w:pPr>
        <w:spacing w:before="240"/>
      </w:pPr>
      <w:r>
        <w:t>Related</w:t>
      </w:r>
      <w:r w:rsidR="00845DED">
        <w:t xml:space="preserve"> to determination of prediction window</w:t>
      </w:r>
      <w:r>
        <w:t>, during RAN1 #118 meeting, the following was agreed:</w:t>
      </w:r>
    </w:p>
    <w:tbl>
      <w:tblPr>
        <w:tblStyle w:val="TableGrid"/>
        <w:tblW w:w="0" w:type="auto"/>
        <w:tblLook w:val="04A0" w:firstRow="1" w:lastRow="0" w:firstColumn="1" w:lastColumn="0" w:noHBand="0" w:noVBand="1"/>
      </w:tblPr>
      <w:tblGrid>
        <w:gridCol w:w="10160"/>
      </w:tblGrid>
      <w:tr w:rsidR="00165DEF" w14:paraId="1BDB6E40" w14:textId="77777777" w:rsidTr="00165DEF">
        <w:tc>
          <w:tcPr>
            <w:tcW w:w="10160" w:type="dxa"/>
          </w:tcPr>
          <w:p w14:paraId="0216ABFF" w14:textId="77777777" w:rsidR="0048701C" w:rsidRPr="0048701C" w:rsidRDefault="0048701C" w:rsidP="0048701C">
            <w:pPr>
              <w:spacing w:after="0"/>
              <w:rPr>
                <w:rFonts w:ascii="Times" w:eastAsia="DengXian" w:hAnsi="Times"/>
                <w:szCs w:val="24"/>
                <w:highlight w:val="green"/>
                <w:lang w:eastAsia="zh-CN"/>
              </w:rPr>
            </w:pPr>
            <w:r w:rsidRPr="0048701C">
              <w:rPr>
                <w:rFonts w:ascii="Times" w:eastAsia="DengXian" w:hAnsi="Times" w:hint="eastAsia"/>
                <w:szCs w:val="24"/>
                <w:highlight w:val="green"/>
                <w:lang w:eastAsia="zh-CN"/>
              </w:rPr>
              <w:t>Agreement</w:t>
            </w:r>
          </w:p>
          <w:p w14:paraId="3AD10943" w14:textId="77777777" w:rsidR="0048701C" w:rsidRPr="0048701C" w:rsidRDefault="0048701C" w:rsidP="0048701C">
            <w:pPr>
              <w:spacing w:after="0" w:line="264" w:lineRule="auto"/>
              <w:rPr>
                <w:rFonts w:eastAsia="SimSun"/>
                <w:szCs w:val="24"/>
                <w:lang w:val="de-DE" w:eastAsia="zh-CN"/>
              </w:rPr>
            </w:pPr>
            <w:r w:rsidRPr="0048701C">
              <w:rPr>
                <w:rFonts w:eastAsia="SimSun"/>
                <w:szCs w:val="24"/>
                <w:lang w:val="en-US" w:eastAsia="zh-CN"/>
              </w:rPr>
              <w:t>For UE-sided model for BM-Case 2, for inference results report</w:t>
            </w:r>
            <w:r w:rsidRPr="0048701C">
              <w:rPr>
                <w:rFonts w:eastAsia="SimSun"/>
                <w:szCs w:val="24"/>
                <w:lang w:val="de-DE" w:eastAsia="zh-CN"/>
              </w:rPr>
              <w:t xml:space="preserve">, support to configure UE with N </w:t>
            </w:r>
            <w:r w:rsidRPr="0048701C">
              <w:rPr>
                <w:rFonts w:eastAsia="SimSun" w:hint="eastAsia"/>
                <w:szCs w:val="24"/>
                <w:lang w:val="de-DE" w:eastAsia="zh-CN"/>
              </w:rPr>
              <w:t xml:space="preserve">future </w:t>
            </w:r>
            <w:r w:rsidRPr="0048701C">
              <w:rPr>
                <w:rFonts w:eastAsia="SimSun"/>
                <w:szCs w:val="24"/>
                <w:lang w:val="de-DE" w:eastAsia="zh-CN"/>
              </w:rPr>
              <w:t>time instance(s) for inference by NW</w:t>
            </w:r>
            <w:r w:rsidRPr="0048701C">
              <w:rPr>
                <w:rFonts w:eastAsia="SimSun" w:hint="eastAsia"/>
                <w:szCs w:val="24"/>
                <w:lang w:val="de-DE" w:eastAsia="zh-CN"/>
              </w:rPr>
              <w:t xml:space="preserve"> when applicable</w:t>
            </w:r>
          </w:p>
          <w:p w14:paraId="005D2EF4" w14:textId="77777777" w:rsidR="0048701C" w:rsidRPr="0048701C" w:rsidRDefault="0048701C" w:rsidP="00821CDF">
            <w:pPr>
              <w:numPr>
                <w:ilvl w:val="0"/>
                <w:numId w:val="26"/>
              </w:numPr>
              <w:spacing w:after="0" w:line="264" w:lineRule="auto"/>
              <w:rPr>
                <w:rFonts w:eastAsia="SimSun"/>
                <w:szCs w:val="24"/>
                <w:lang w:eastAsia="zh-CN"/>
              </w:rPr>
            </w:pPr>
            <w:r w:rsidRPr="0048701C">
              <w:rPr>
                <w:rFonts w:eastAsia="SimSun"/>
                <w:szCs w:val="24"/>
                <w:lang w:eastAsia="zh-CN"/>
              </w:rPr>
              <w:lastRenderedPageBreak/>
              <w:t>FFS: how to determinate reference time for the time instance(s)</w:t>
            </w:r>
          </w:p>
          <w:p w14:paraId="1FE12880" w14:textId="12BFBD70" w:rsidR="00165DEF" w:rsidRPr="0048701C" w:rsidRDefault="0048701C" w:rsidP="00821CDF">
            <w:pPr>
              <w:numPr>
                <w:ilvl w:val="0"/>
                <w:numId w:val="26"/>
              </w:numPr>
              <w:spacing w:after="0" w:line="264" w:lineRule="auto"/>
              <w:rPr>
                <w:rFonts w:eastAsia="SimSun"/>
                <w:szCs w:val="24"/>
                <w:lang w:eastAsia="zh-CN"/>
              </w:rPr>
            </w:pPr>
            <w:r w:rsidRPr="0048701C">
              <w:rPr>
                <w:rFonts w:eastAsia="SimSun"/>
                <w:szCs w:val="24"/>
                <w:lang w:eastAsia="zh-CN"/>
              </w:rPr>
              <w:t xml:space="preserve">FFS: duration values of the N time instance(s) that can be predicted. </w:t>
            </w:r>
          </w:p>
        </w:tc>
      </w:tr>
    </w:tbl>
    <w:p w14:paraId="6EA7C2A1" w14:textId="1D2650E2" w:rsidR="00165DEF" w:rsidRDefault="00423965" w:rsidP="00472FC6">
      <w:pPr>
        <w:spacing w:before="240"/>
      </w:pPr>
      <w:r>
        <w:lastRenderedPageBreak/>
        <w:t>The “N future time instance(s)”</w:t>
      </w:r>
      <w:r w:rsidR="00234947">
        <w:t>,</w:t>
      </w:r>
      <w:r>
        <w:t xml:space="preserve"> along with the reference time for the time instance(s)</w:t>
      </w:r>
      <w:r w:rsidR="00234947">
        <w:t>,</w:t>
      </w:r>
      <w:r>
        <w:t xml:space="preserve"> correspond to</w:t>
      </w:r>
      <w:r w:rsidR="00234947">
        <w:t xml:space="preserve"> defining </w:t>
      </w:r>
      <w:r w:rsidR="00F94B37">
        <w:t xml:space="preserve">the prediction time window for inferencing in case of BM-Case 2. </w:t>
      </w:r>
      <w:r w:rsidR="00845DED">
        <w:t xml:space="preserve">Accordingly, </w:t>
      </w:r>
      <w:r w:rsidR="00FE3AD5">
        <w:t>the duration values of the N time instance(s) defining the prediction window should be subject to</w:t>
      </w:r>
      <w:r w:rsidR="004F41DF">
        <w:t xml:space="preserve"> reported values per</w:t>
      </w:r>
      <w:r w:rsidR="00FE3AD5">
        <w:t xml:space="preserve"> UE capability</w:t>
      </w:r>
      <w:r w:rsidR="004F41DF">
        <w:t xml:space="preserve">/UAI. </w:t>
      </w:r>
      <w:r w:rsidR="00FE3AD5">
        <w:t xml:space="preserve"> </w:t>
      </w:r>
    </w:p>
    <w:p w14:paraId="259DB021" w14:textId="433D182E" w:rsidR="00971688" w:rsidRDefault="00CE7F55" w:rsidP="00472FC6">
      <w:pPr>
        <w:spacing w:before="240"/>
      </w:pPr>
      <w:r>
        <w:t>Regarding the reference time</w:t>
      </w:r>
      <w:r w:rsidR="009C4803">
        <w:t xml:space="preserve">, it could be defined such as to relate the observation/measurement and prediction windows. For instance, reference time </w:t>
      </w:r>
      <w:r w:rsidR="002C27C4">
        <w:t xml:space="preserve">can be used </w:t>
      </w:r>
      <w:r w:rsidR="009C4803">
        <w:t xml:space="preserve">to determine </w:t>
      </w:r>
      <w:r w:rsidR="0076768E">
        <w:t xml:space="preserve">either of the observation/measurement window or the prediction window and the reference time for the other window may be determined relative to the first window (observation or prediction). </w:t>
      </w:r>
      <w:r w:rsidR="005735ED">
        <w:t xml:space="preserve">Alternatively, for full flexibility, the reference times </w:t>
      </w:r>
      <w:r w:rsidR="00971688">
        <w:t>for observation/measurement and prediction windows may be separ</w:t>
      </w:r>
      <w:r w:rsidR="00A92E4C">
        <w:t>a</w:t>
      </w:r>
      <w:r w:rsidR="00971688">
        <w:t>tely defined</w:t>
      </w:r>
      <w:r w:rsidR="009E4DA6">
        <w:t>.</w:t>
      </w:r>
    </w:p>
    <w:p w14:paraId="61A754B7" w14:textId="65663864" w:rsidR="00536D0E" w:rsidRDefault="00536D0E" w:rsidP="00472FC6">
      <w:pPr>
        <w:spacing w:before="240"/>
      </w:pPr>
      <w:r>
        <w:t xml:space="preserve">For </w:t>
      </w:r>
      <w:r w:rsidR="00A92E4C">
        <w:t xml:space="preserve">definition of the </w:t>
      </w:r>
      <w:r w:rsidR="00A370EC">
        <w:t>reference time</w:t>
      </w:r>
      <w:r w:rsidR="008146A1" w:rsidRPr="008146A1">
        <w:rPr>
          <w:rFonts w:ascii="Times" w:eastAsia="Batang" w:hAnsi="Times"/>
          <w:szCs w:val="24"/>
          <w:lang w:eastAsia="zh-CN"/>
        </w:rPr>
        <w:t xml:space="preserve"> </w:t>
      </w:r>
      <w:r w:rsidR="008146A1" w:rsidRPr="00A370EC">
        <w:rPr>
          <w:rFonts w:ascii="Times" w:eastAsia="Batang" w:hAnsi="Times"/>
          <w:szCs w:val="24"/>
          <w:lang w:eastAsia="zh-CN"/>
        </w:rPr>
        <w:t xml:space="preserve">of the </w:t>
      </w:r>
      <w:r w:rsidR="008146A1" w:rsidRPr="00A370EC">
        <w:rPr>
          <w:rFonts w:ascii="Times" w:eastAsia="Batang" w:hAnsi="Times" w:hint="eastAsia"/>
          <w:szCs w:val="24"/>
          <w:lang w:eastAsia="zh-CN"/>
        </w:rPr>
        <w:t xml:space="preserve">earliest </w:t>
      </w:r>
      <w:r w:rsidR="008146A1" w:rsidRPr="00A370EC">
        <w:rPr>
          <w:rFonts w:ascii="Times" w:eastAsia="Batang" w:hAnsi="Times"/>
          <w:szCs w:val="24"/>
          <w:lang w:eastAsia="zh-CN"/>
        </w:rPr>
        <w:t>time instance for</w:t>
      </w:r>
      <w:r w:rsidR="008146A1" w:rsidRPr="00A370EC">
        <w:rPr>
          <w:rFonts w:ascii="Times" w:eastAsia="Batang" w:hAnsi="Times" w:hint="eastAsia"/>
          <w:szCs w:val="24"/>
          <w:lang w:eastAsia="zh-CN"/>
        </w:rPr>
        <w:t xml:space="preserve"> the predicted results</w:t>
      </w:r>
      <w:r w:rsidR="00A370EC">
        <w:t xml:space="preserve">, the following was agreed during RAN1 #118bis </w:t>
      </w:r>
      <w:r w:rsidR="00A370EC">
        <w:fldChar w:fldCharType="begin"/>
      </w:r>
      <w:r w:rsidR="00A370EC">
        <w:instrText xml:space="preserve"> REF _Ref181902810 \r \h </w:instrText>
      </w:r>
      <w:r w:rsidR="00A370EC">
        <w:fldChar w:fldCharType="separate"/>
      </w:r>
      <w:r w:rsidR="00A370EC">
        <w:t>[9]</w:t>
      </w:r>
      <w:r w:rsidR="00A370EC">
        <w:fldChar w:fldCharType="end"/>
      </w:r>
      <w:r w:rsidR="00A370EC">
        <w:t>:</w:t>
      </w:r>
    </w:p>
    <w:tbl>
      <w:tblPr>
        <w:tblStyle w:val="TableGrid"/>
        <w:tblW w:w="0" w:type="auto"/>
        <w:tblLook w:val="04A0" w:firstRow="1" w:lastRow="0" w:firstColumn="1" w:lastColumn="0" w:noHBand="0" w:noVBand="1"/>
      </w:tblPr>
      <w:tblGrid>
        <w:gridCol w:w="10160"/>
      </w:tblGrid>
      <w:tr w:rsidR="00A370EC" w14:paraId="130EEA20" w14:textId="77777777" w:rsidTr="00A370EC">
        <w:tc>
          <w:tcPr>
            <w:tcW w:w="10160" w:type="dxa"/>
          </w:tcPr>
          <w:p w14:paraId="4D62245A" w14:textId="77777777" w:rsidR="00A370EC" w:rsidRPr="00A370EC" w:rsidRDefault="00A370EC" w:rsidP="00A370EC">
            <w:pPr>
              <w:spacing w:after="0"/>
              <w:rPr>
                <w:rFonts w:ascii="Times" w:eastAsia="DengXian" w:hAnsi="Times"/>
                <w:szCs w:val="24"/>
                <w:highlight w:val="green"/>
                <w:lang w:eastAsia="zh-CN"/>
              </w:rPr>
            </w:pPr>
            <w:r w:rsidRPr="00A370EC">
              <w:rPr>
                <w:rFonts w:ascii="Times" w:eastAsia="DengXian" w:hAnsi="Times" w:hint="eastAsia"/>
                <w:szCs w:val="24"/>
                <w:highlight w:val="green"/>
                <w:lang w:eastAsia="zh-CN"/>
              </w:rPr>
              <w:t>Agreement</w:t>
            </w:r>
          </w:p>
          <w:p w14:paraId="49197E77" w14:textId="77777777" w:rsidR="00A370EC" w:rsidRPr="00A370EC" w:rsidRDefault="00A370EC" w:rsidP="00A370EC">
            <w:pPr>
              <w:snapToGrid w:val="0"/>
              <w:spacing w:after="0"/>
              <w:contextualSpacing/>
              <w:rPr>
                <w:rFonts w:ascii="Times" w:eastAsia="Batang" w:hAnsi="Times"/>
                <w:szCs w:val="24"/>
                <w:lang w:eastAsia="zh-CN"/>
              </w:rPr>
            </w:pPr>
            <w:r w:rsidRPr="00A370EC">
              <w:rPr>
                <w:rFonts w:ascii="Times" w:eastAsia="DengXian" w:hAnsi="Times" w:hint="eastAsia"/>
                <w:szCs w:val="24"/>
                <w:lang w:eastAsia="zh-CN"/>
              </w:rPr>
              <w:t xml:space="preserve">For BM-Case 2 of UE-side model, </w:t>
            </w:r>
            <w:r w:rsidRPr="00A370EC">
              <w:rPr>
                <w:rFonts w:ascii="Times" w:eastAsia="Batang" w:hAnsi="Times" w:hint="eastAsia"/>
                <w:szCs w:val="24"/>
                <w:lang w:eastAsia="zh-CN"/>
              </w:rPr>
              <w:t>f</w:t>
            </w:r>
            <w:r w:rsidRPr="00A370EC">
              <w:rPr>
                <w:rFonts w:ascii="Times" w:eastAsia="Batang" w:hAnsi="Times"/>
                <w:szCs w:val="24"/>
                <w:lang w:eastAsia="zh-CN"/>
              </w:rPr>
              <w:t xml:space="preserve">or the reference time of the </w:t>
            </w:r>
            <w:r w:rsidRPr="00A370EC">
              <w:rPr>
                <w:rFonts w:ascii="Times" w:eastAsia="Batang" w:hAnsi="Times" w:hint="eastAsia"/>
                <w:szCs w:val="24"/>
                <w:lang w:eastAsia="zh-CN"/>
              </w:rPr>
              <w:t xml:space="preserve">earliest </w:t>
            </w:r>
            <w:r w:rsidRPr="00A370EC">
              <w:rPr>
                <w:rFonts w:ascii="Times" w:eastAsia="Batang" w:hAnsi="Times"/>
                <w:szCs w:val="24"/>
                <w:lang w:eastAsia="zh-CN"/>
              </w:rPr>
              <w:t>time instance for</w:t>
            </w:r>
            <w:r w:rsidRPr="00A370EC">
              <w:rPr>
                <w:rFonts w:ascii="Times" w:eastAsia="Batang" w:hAnsi="Times" w:hint="eastAsia"/>
                <w:szCs w:val="24"/>
                <w:lang w:eastAsia="zh-CN"/>
              </w:rPr>
              <w:t xml:space="preserve"> the predicted results</w:t>
            </w:r>
            <w:r w:rsidRPr="00A370EC">
              <w:rPr>
                <w:rFonts w:ascii="Times" w:eastAsia="Batang" w:hAnsi="Times"/>
                <w:szCs w:val="24"/>
                <w:lang w:eastAsia="zh-CN"/>
              </w:rPr>
              <w:t>, consider at least the following alternatives for potential down-selection:</w:t>
            </w:r>
          </w:p>
          <w:p w14:paraId="7215790A" w14:textId="77777777" w:rsidR="00A370EC" w:rsidRPr="00A370EC" w:rsidRDefault="00A370EC" w:rsidP="00A370EC">
            <w:pPr>
              <w:numPr>
                <w:ilvl w:val="0"/>
                <w:numId w:val="53"/>
              </w:numPr>
              <w:suppressAutoHyphens/>
              <w:snapToGrid w:val="0"/>
              <w:spacing w:after="0"/>
              <w:contextualSpacing/>
              <w:rPr>
                <w:rFonts w:ascii="Times" w:eastAsia="Batang" w:hAnsi="Times"/>
                <w:szCs w:val="24"/>
                <w:lang w:eastAsia="zh-CN"/>
              </w:rPr>
            </w:pPr>
            <w:r w:rsidRPr="00A370EC">
              <w:rPr>
                <w:rFonts w:ascii="Times" w:eastAsia="Batang" w:hAnsi="Times"/>
                <w:szCs w:val="24"/>
                <w:lang w:eastAsia="zh-CN"/>
              </w:rPr>
              <w:t>Option 1: Based on the uplink slot for the report</w:t>
            </w:r>
          </w:p>
          <w:p w14:paraId="3CD15E5B" w14:textId="77777777" w:rsidR="00A370EC" w:rsidRPr="00A370EC" w:rsidRDefault="00A370EC" w:rsidP="00A370EC">
            <w:pPr>
              <w:numPr>
                <w:ilvl w:val="0"/>
                <w:numId w:val="53"/>
              </w:numPr>
              <w:suppressAutoHyphens/>
              <w:snapToGrid w:val="0"/>
              <w:spacing w:after="0"/>
              <w:contextualSpacing/>
              <w:rPr>
                <w:rFonts w:ascii="Times" w:eastAsia="Batang" w:hAnsi="Times"/>
                <w:szCs w:val="24"/>
                <w:lang w:eastAsia="zh-CN"/>
              </w:rPr>
            </w:pPr>
            <w:r w:rsidRPr="00A370EC">
              <w:rPr>
                <w:rFonts w:ascii="Times" w:eastAsia="Batang" w:hAnsi="Times"/>
                <w:szCs w:val="24"/>
                <w:lang w:eastAsia="zh-CN"/>
              </w:rPr>
              <w:t>Option 2: Based on the CSI reference resource corresponding to the report</w:t>
            </w:r>
          </w:p>
          <w:p w14:paraId="4ED31664" w14:textId="423D5723" w:rsidR="00A370EC" w:rsidRPr="00A370EC" w:rsidRDefault="00A370EC" w:rsidP="00A370EC">
            <w:pPr>
              <w:numPr>
                <w:ilvl w:val="0"/>
                <w:numId w:val="53"/>
              </w:numPr>
              <w:suppressAutoHyphens/>
              <w:snapToGrid w:val="0"/>
              <w:spacing w:after="0"/>
              <w:contextualSpacing/>
              <w:rPr>
                <w:rFonts w:ascii="Times" w:eastAsia="Batang" w:hAnsi="Times"/>
                <w:szCs w:val="24"/>
                <w:lang w:eastAsia="zh-CN"/>
              </w:rPr>
            </w:pPr>
            <w:r w:rsidRPr="00A370EC">
              <w:rPr>
                <w:rFonts w:ascii="Times" w:eastAsia="Batang" w:hAnsi="Times"/>
                <w:szCs w:val="24"/>
                <w:lang w:eastAsia="zh-CN"/>
              </w:rPr>
              <w:t>Option 3: Based on the latest transmission occasion of the CSI-RS/SSB resource in Set B for measurement for the report, wherein the transmission occasion is no later than the CSI reference resource</w:t>
            </w:r>
          </w:p>
        </w:tc>
      </w:tr>
    </w:tbl>
    <w:p w14:paraId="3D6D9EF5" w14:textId="7F7A639F" w:rsidR="00A370EC" w:rsidRPr="004B33E9" w:rsidRDefault="001168E4" w:rsidP="00472FC6">
      <w:pPr>
        <w:spacing w:before="240"/>
      </w:pPr>
      <w:r>
        <w:t>Fundamentally, all three options can be workable</w:t>
      </w:r>
      <w:r w:rsidR="001637AA">
        <w:t xml:space="preserve"> without any critical issues</w:t>
      </w:r>
      <w:r>
        <w:t xml:space="preserve">. </w:t>
      </w:r>
      <w:r w:rsidR="007C4ACC">
        <w:t xml:space="preserve">Since Option 1 is the approach specified </w:t>
      </w:r>
      <w:r w:rsidR="004D2FE7">
        <w:t xml:space="preserve">for Rel-18 CSI prediction, it is slightly preferred. </w:t>
      </w:r>
    </w:p>
    <w:p w14:paraId="04AFAD8C" w14:textId="18B3C100" w:rsidR="00472FC6" w:rsidRPr="00F93E70" w:rsidRDefault="00E12927" w:rsidP="00821CDF">
      <w:pPr>
        <w:pStyle w:val="ListParagraph"/>
        <w:numPr>
          <w:ilvl w:val="0"/>
          <w:numId w:val="16"/>
        </w:numPr>
        <w:spacing w:before="240"/>
        <w:rPr>
          <w:b/>
          <w:bCs/>
        </w:rPr>
      </w:pPr>
      <w:r>
        <w:rPr>
          <w:b/>
          <w:bCs/>
        </w:rPr>
        <w:t>For a UE-side AI/ML model, for BM-Case 2, t</w:t>
      </w:r>
      <w:r w:rsidR="003D1C8A" w:rsidRPr="00F93E70">
        <w:rPr>
          <w:b/>
          <w:bCs/>
        </w:rPr>
        <w:t xml:space="preserve">he prediction window configuration </w:t>
      </w:r>
      <w:r w:rsidR="00ED579A">
        <w:rPr>
          <w:b/>
          <w:bCs/>
        </w:rPr>
        <w:t>should be subject to reported values</w:t>
      </w:r>
      <w:r w:rsidR="003D1C8A" w:rsidRPr="00F93E70">
        <w:rPr>
          <w:b/>
          <w:bCs/>
        </w:rPr>
        <w:t xml:space="preserve"> on the length of the window that the </w:t>
      </w:r>
      <w:r w:rsidR="00D1134B">
        <w:rPr>
          <w:b/>
          <w:bCs/>
        </w:rPr>
        <w:t>UE-side</w:t>
      </w:r>
      <w:r w:rsidR="003D1C8A" w:rsidRPr="00F93E70">
        <w:rPr>
          <w:b/>
          <w:bCs/>
        </w:rPr>
        <w:t xml:space="preserve"> model can support</w:t>
      </w:r>
      <w:r w:rsidR="00627B7C">
        <w:rPr>
          <w:b/>
          <w:bCs/>
        </w:rPr>
        <w:t xml:space="preserve"> per</w:t>
      </w:r>
      <w:r w:rsidR="00627B7C" w:rsidRPr="00F93E70">
        <w:rPr>
          <w:b/>
          <w:bCs/>
        </w:rPr>
        <w:t xml:space="preserve"> UE capability</w:t>
      </w:r>
      <w:r w:rsidR="00627B7C">
        <w:rPr>
          <w:b/>
          <w:bCs/>
        </w:rPr>
        <w:t>/UAI</w:t>
      </w:r>
      <w:r w:rsidR="003D1C8A" w:rsidRPr="00F93E70">
        <w:rPr>
          <w:b/>
          <w:bCs/>
        </w:rPr>
        <w:t xml:space="preserve">. </w:t>
      </w:r>
    </w:p>
    <w:p w14:paraId="6DA65994" w14:textId="77777777" w:rsidR="00691D64" w:rsidRDefault="00691D64" w:rsidP="00862FD1"/>
    <w:p w14:paraId="7781095E" w14:textId="3072BCF7" w:rsidR="0076768E" w:rsidRPr="00D104AE" w:rsidRDefault="0076768E" w:rsidP="00511E06">
      <w:pPr>
        <w:pStyle w:val="ListParagraph"/>
        <w:numPr>
          <w:ilvl w:val="0"/>
          <w:numId w:val="16"/>
        </w:numPr>
        <w:spacing w:before="240"/>
      </w:pPr>
      <w:r>
        <w:rPr>
          <w:b/>
          <w:bCs/>
        </w:rPr>
        <w:t>For a UE-side AI/ML model, for BM-Case 2, t</w:t>
      </w:r>
      <w:r w:rsidRPr="00F93E70">
        <w:rPr>
          <w:b/>
          <w:bCs/>
        </w:rPr>
        <w:t xml:space="preserve">he </w:t>
      </w:r>
      <w:r>
        <w:rPr>
          <w:b/>
          <w:bCs/>
        </w:rPr>
        <w:t xml:space="preserve">reference time for the </w:t>
      </w:r>
      <w:r w:rsidR="001637AA">
        <w:rPr>
          <w:b/>
          <w:bCs/>
        </w:rPr>
        <w:t xml:space="preserve">start of the </w:t>
      </w:r>
      <w:r w:rsidRPr="00F93E70">
        <w:rPr>
          <w:b/>
          <w:bCs/>
        </w:rPr>
        <w:t>prediction window</w:t>
      </w:r>
      <w:r w:rsidR="001637AA">
        <w:rPr>
          <w:b/>
          <w:bCs/>
        </w:rPr>
        <w:t xml:space="preserve">, i.e., </w:t>
      </w:r>
      <w:r w:rsidR="001637AA" w:rsidRPr="001637AA">
        <w:rPr>
          <w:b/>
          <w:bCs/>
        </w:rPr>
        <w:t>of the earliest time instance for the predicted results</w:t>
      </w:r>
      <w:r w:rsidR="001637AA">
        <w:rPr>
          <w:b/>
          <w:bCs/>
        </w:rPr>
        <w:t xml:space="preserve"> </w:t>
      </w:r>
      <w:r w:rsidR="007634A1">
        <w:rPr>
          <w:b/>
          <w:bCs/>
        </w:rPr>
        <w:t xml:space="preserve">is defined relative to the UL </w:t>
      </w:r>
      <w:r w:rsidR="007D7EBF">
        <w:rPr>
          <w:b/>
          <w:bCs/>
        </w:rPr>
        <w:t>slot for the report.</w:t>
      </w:r>
    </w:p>
    <w:p w14:paraId="1B04971C" w14:textId="77777777" w:rsidR="00D104AE" w:rsidRDefault="00D104AE" w:rsidP="00D104AE">
      <w:pPr>
        <w:pStyle w:val="ListParagraph"/>
      </w:pPr>
    </w:p>
    <w:p w14:paraId="7125AE15" w14:textId="575F54C2" w:rsidR="009428B3" w:rsidRPr="00E0499B" w:rsidRDefault="00DE276A" w:rsidP="00E0499B">
      <w:pPr>
        <w:pStyle w:val="Heading1"/>
        <w:spacing w:before="120" w:after="60"/>
        <w:jc w:val="both"/>
        <w:rPr>
          <w:rFonts w:cs="Arial"/>
          <w:sz w:val="32"/>
          <w:szCs w:val="18"/>
          <w:lang w:val="en-US"/>
        </w:rPr>
      </w:pPr>
      <w:r w:rsidRPr="00E0499B">
        <w:rPr>
          <w:rFonts w:cs="Arial"/>
          <w:sz w:val="32"/>
          <w:szCs w:val="18"/>
          <w:lang w:val="en-US"/>
        </w:rPr>
        <w:t>Support of</w:t>
      </w:r>
      <w:r w:rsidR="00D92055" w:rsidRPr="00E0499B">
        <w:rPr>
          <w:rFonts w:cs="Arial"/>
          <w:sz w:val="32"/>
          <w:szCs w:val="18"/>
          <w:lang w:val="en-US"/>
        </w:rPr>
        <w:t xml:space="preserve"> </w:t>
      </w:r>
      <w:r w:rsidR="00691D64" w:rsidRPr="00E0499B">
        <w:rPr>
          <w:rFonts w:cs="Arial"/>
          <w:sz w:val="32"/>
          <w:szCs w:val="18"/>
          <w:lang w:val="en-US"/>
        </w:rPr>
        <w:t>LCM Related Aspects</w:t>
      </w:r>
      <w:r w:rsidRPr="00E0499B">
        <w:rPr>
          <w:rFonts w:cs="Arial"/>
          <w:sz w:val="32"/>
          <w:szCs w:val="18"/>
          <w:lang w:val="en-US"/>
        </w:rPr>
        <w:t xml:space="preserve"> for B</w:t>
      </w:r>
      <w:r w:rsidR="005C228D" w:rsidRPr="00E0499B">
        <w:rPr>
          <w:rFonts w:cs="Arial"/>
          <w:sz w:val="32"/>
          <w:szCs w:val="18"/>
          <w:lang w:val="en-US"/>
        </w:rPr>
        <w:t>eam Management Use-cases</w:t>
      </w:r>
    </w:p>
    <w:p w14:paraId="6D5BD87E" w14:textId="3A306B76" w:rsidR="0031076B" w:rsidRPr="0031076B" w:rsidRDefault="0031076B" w:rsidP="0031076B">
      <w:r>
        <w:t xml:space="preserve">In this section, we provide initial inputs on model life cycle management (LCM) related aspects. Based on the definition of LCM in </w:t>
      </w:r>
      <w:r>
        <w:fldChar w:fldCharType="begin"/>
      </w:r>
      <w:r>
        <w:instrText xml:space="preserve"> REF _Ref159162118 \r \h </w:instrText>
      </w:r>
      <w:r>
        <w:fldChar w:fldCharType="separate"/>
      </w:r>
      <w:r w:rsidR="00F41DF7">
        <w:t>[2]</w:t>
      </w:r>
      <w:r>
        <w:fldChar w:fldCharType="end"/>
      </w:r>
      <w:r>
        <w:t xml:space="preserve">, the aspects </w:t>
      </w:r>
      <w:r w:rsidR="004D06DC">
        <w:t xml:space="preserve">considered under LCM include data collection, model inference, model monitoring, model selection/activation and additional conditions for ensuring alignment of training and inference. </w:t>
      </w:r>
    </w:p>
    <w:p w14:paraId="1942BAE0" w14:textId="6BE10690" w:rsidR="00C46CDF" w:rsidRDefault="00572EA4" w:rsidP="008B18E2">
      <w:pPr>
        <w:pStyle w:val="Heading2"/>
      </w:pPr>
      <w:r>
        <w:t>Data Collection</w:t>
      </w:r>
    </w:p>
    <w:p w14:paraId="4395A7B9" w14:textId="4235D3A2" w:rsidR="00CF5D54" w:rsidRPr="00CF5D54" w:rsidRDefault="00CF5D54" w:rsidP="00CF5D54">
      <w:r>
        <w:t>Data collection when performed over the air on a 5G network i.e., under the purview of 3GPP and not offlin</w:t>
      </w:r>
      <w:r w:rsidR="00484E2F">
        <w:t>e,</w:t>
      </w:r>
      <w:r w:rsidR="001A3047">
        <w:t xml:space="preserve"> for model training, </w:t>
      </w:r>
      <w:r w:rsidR="00216475">
        <w:t xml:space="preserve">monitoring or inferencing purposes, </w:t>
      </w:r>
      <w:r w:rsidR="00484E2F">
        <w:t xml:space="preserve">there can be significant impact to specifications. The following issues were </w:t>
      </w:r>
      <w:r w:rsidR="005C29E6">
        <w:t xml:space="preserve">discussed, and a summary of the findings reflected in </w:t>
      </w:r>
      <w:r w:rsidR="005C29E6">
        <w:fldChar w:fldCharType="begin"/>
      </w:r>
      <w:r w:rsidR="005C29E6">
        <w:instrText xml:space="preserve"> REF _Ref159162118 \r \h </w:instrText>
      </w:r>
      <w:r w:rsidR="005C29E6">
        <w:fldChar w:fldCharType="separate"/>
      </w:r>
      <w:r w:rsidR="00F41DF7">
        <w:t>[2]</w:t>
      </w:r>
      <w:r w:rsidR="005C29E6">
        <w:fldChar w:fldCharType="end"/>
      </w:r>
      <w:r w:rsidR="005C29E6">
        <w:t xml:space="preserve"> is provided below. </w:t>
      </w:r>
    </w:p>
    <w:tbl>
      <w:tblPr>
        <w:tblStyle w:val="TableGrid"/>
        <w:tblW w:w="0" w:type="auto"/>
        <w:tblLook w:val="04A0" w:firstRow="1" w:lastRow="0" w:firstColumn="1" w:lastColumn="0" w:noHBand="0" w:noVBand="1"/>
      </w:tblPr>
      <w:tblGrid>
        <w:gridCol w:w="10160"/>
      </w:tblGrid>
      <w:tr w:rsidR="00CB617F" w14:paraId="0CD97524" w14:textId="77777777" w:rsidTr="00CB617F">
        <w:tc>
          <w:tcPr>
            <w:tcW w:w="10160" w:type="dxa"/>
          </w:tcPr>
          <w:p w14:paraId="48F88BB1" w14:textId="77777777" w:rsidR="00CB617F" w:rsidRPr="00626B99" w:rsidRDefault="00CB617F" w:rsidP="00821CDF">
            <w:pPr>
              <w:numPr>
                <w:ilvl w:val="0"/>
                <w:numId w:val="10"/>
              </w:numPr>
              <w:spacing w:before="0" w:after="0" w:line="240" w:lineRule="auto"/>
              <w:rPr>
                <w:lang w:val="en-US" w:eastAsia="zh-CN"/>
              </w:rPr>
            </w:pPr>
            <w:r w:rsidRPr="00626B99">
              <w:rPr>
                <w:lang w:val="en-US" w:eastAsia="zh-CN"/>
              </w:rPr>
              <w:t>Data Collection</w:t>
            </w:r>
          </w:p>
          <w:p w14:paraId="0213F2C6" w14:textId="716AC057" w:rsidR="00CB617F" w:rsidRPr="00626B99" w:rsidRDefault="00CB617F" w:rsidP="00821CDF">
            <w:pPr>
              <w:numPr>
                <w:ilvl w:val="1"/>
                <w:numId w:val="10"/>
              </w:numPr>
              <w:spacing w:before="0" w:after="0" w:line="240" w:lineRule="auto"/>
              <w:rPr>
                <w:lang w:val="en-US" w:eastAsia="zh-CN"/>
              </w:rPr>
            </w:pPr>
            <w:r w:rsidRPr="00626B99">
              <w:rPr>
                <w:lang w:val="en-US" w:eastAsia="zh-CN"/>
              </w:rPr>
              <w:t xml:space="preserve">At </w:t>
            </w:r>
            <w:r w:rsidR="00D1134B">
              <w:rPr>
                <w:lang w:val="en-US" w:eastAsia="zh-CN"/>
              </w:rPr>
              <w:t>UE-side</w:t>
            </w:r>
            <w:r w:rsidRPr="00626B99">
              <w:rPr>
                <w:lang w:val="en-US" w:eastAsia="zh-CN"/>
              </w:rPr>
              <w:t xml:space="preserve"> for UE-side model</w:t>
            </w:r>
          </w:p>
          <w:p w14:paraId="525557DE" w14:textId="77777777" w:rsidR="00CB617F" w:rsidRPr="00626B99" w:rsidRDefault="00CB617F" w:rsidP="00821CDF">
            <w:pPr>
              <w:numPr>
                <w:ilvl w:val="2"/>
                <w:numId w:val="10"/>
              </w:numPr>
              <w:spacing w:before="0" w:after="0" w:line="240" w:lineRule="auto"/>
              <w:rPr>
                <w:lang w:val="en-US" w:eastAsia="zh-CN"/>
              </w:rPr>
            </w:pPr>
            <w:r w:rsidRPr="00626B99">
              <w:rPr>
                <w:lang w:val="en-US" w:eastAsia="zh-CN"/>
              </w:rPr>
              <w:t>UE reporting to NW supported DL RS transmission configurations</w:t>
            </w:r>
          </w:p>
          <w:p w14:paraId="2F18B37F" w14:textId="77777777" w:rsidR="00CB617F" w:rsidRPr="00626B99" w:rsidRDefault="00CB617F" w:rsidP="00821CDF">
            <w:pPr>
              <w:numPr>
                <w:ilvl w:val="2"/>
                <w:numId w:val="10"/>
              </w:numPr>
              <w:spacing w:before="0" w:after="0" w:line="240" w:lineRule="auto"/>
              <w:rPr>
                <w:lang w:val="en-US" w:eastAsia="zh-CN"/>
              </w:rPr>
            </w:pPr>
            <w:r w:rsidRPr="00626B99">
              <w:rPr>
                <w:lang w:val="en-US" w:eastAsia="zh-CN"/>
              </w:rPr>
              <w:t>Trigger for initiating data collection – based on configuration by network or request from UE</w:t>
            </w:r>
          </w:p>
          <w:p w14:paraId="61AAE36E" w14:textId="77777777" w:rsidR="00CB617F" w:rsidRPr="00626B99" w:rsidRDefault="00CB617F" w:rsidP="00821CDF">
            <w:pPr>
              <w:numPr>
                <w:ilvl w:val="2"/>
                <w:numId w:val="10"/>
              </w:numPr>
              <w:spacing w:before="0" w:after="0" w:line="240" w:lineRule="auto"/>
              <w:rPr>
                <w:lang w:val="en-US" w:eastAsia="zh-CN"/>
              </w:rPr>
            </w:pPr>
            <w:r w:rsidRPr="00626B99">
              <w:rPr>
                <w:lang w:val="en-US" w:eastAsia="zh-CN"/>
              </w:rPr>
              <w:t>Signaling configuration for data collection including assistance information, RS, Set A/B configuration</w:t>
            </w:r>
          </w:p>
          <w:p w14:paraId="73E3DA0F" w14:textId="77777777" w:rsidR="00CB617F" w:rsidRPr="00626B99" w:rsidRDefault="00CB617F" w:rsidP="00821CDF">
            <w:pPr>
              <w:numPr>
                <w:ilvl w:val="2"/>
                <w:numId w:val="10"/>
              </w:numPr>
              <w:spacing w:before="0" w:after="0" w:line="240" w:lineRule="auto"/>
              <w:rPr>
                <w:lang w:val="en-US" w:eastAsia="zh-CN"/>
              </w:rPr>
            </w:pPr>
            <w:r w:rsidRPr="00626B99">
              <w:rPr>
                <w:lang w:val="en-US" w:eastAsia="zh-CN"/>
              </w:rPr>
              <w:t>Assistance from NW to UE for categorizing data based on different characteristics</w:t>
            </w:r>
          </w:p>
          <w:p w14:paraId="07316F42" w14:textId="77777777" w:rsidR="00CB617F" w:rsidRPr="00626B99" w:rsidRDefault="00CB617F" w:rsidP="00821CDF">
            <w:pPr>
              <w:numPr>
                <w:ilvl w:val="1"/>
                <w:numId w:val="10"/>
              </w:numPr>
              <w:spacing w:before="0" w:after="0" w:line="240" w:lineRule="auto"/>
              <w:rPr>
                <w:lang w:val="en-US" w:eastAsia="zh-CN"/>
              </w:rPr>
            </w:pPr>
            <w:r w:rsidRPr="00626B99">
              <w:rPr>
                <w:lang w:val="en-US" w:eastAsia="zh-CN"/>
              </w:rPr>
              <w:lastRenderedPageBreak/>
              <w:t>NW-side model</w:t>
            </w:r>
          </w:p>
          <w:p w14:paraId="0E85E98E" w14:textId="77777777" w:rsidR="00CB617F" w:rsidRPr="00626B99" w:rsidRDefault="00CB617F" w:rsidP="00821CDF">
            <w:pPr>
              <w:numPr>
                <w:ilvl w:val="2"/>
                <w:numId w:val="10"/>
              </w:numPr>
              <w:spacing w:before="0" w:after="0" w:line="240" w:lineRule="auto"/>
              <w:rPr>
                <w:lang w:val="en-US" w:eastAsia="zh-CN"/>
              </w:rPr>
            </w:pPr>
            <w:r w:rsidRPr="00626B99">
              <w:rPr>
                <w:lang w:val="en-US" w:eastAsia="zh-CN"/>
              </w:rPr>
              <w:t>L1-RSRP either from pre-configured set of beams or with indication of beam indexes</w:t>
            </w:r>
          </w:p>
          <w:p w14:paraId="425DB75D" w14:textId="77777777" w:rsidR="00CB617F" w:rsidRPr="00626B99" w:rsidRDefault="00CB617F" w:rsidP="00821CDF">
            <w:pPr>
              <w:numPr>
                <w:ilvl w:val="2"/>
                <w:numId w:val="10"/>
              </w:numPr>
              <w:spacing w:before="0" w:after="0" w:line="240" w:lineRule="auto"/>
              <w:rPr>
                <w:lang w:val="en-US" w:eastAsia="zh-CN"/>
              </w:rPr>
            </w:pPr>
            <w:r w:rsidRPr="00626B99">
              <w:rPr>
                <w:lang w:val="en-US" w:eastAsia="zh-CN"/>
              </w:rPr>
              <w:t>Beam indices only</w:t>
            </w:r>
          </w:p>
          <w:p w14:paraId="20504F44" w14:textId="77777777" w:rsidR="00CB617F" w:rsidRPr="00626B99" w:rsidRDefault="00CB617F" w:rsidP="00821CDF">
            <w:pPr>
              <w:numPr>
                <w:ilvl w:val="2"/>
                <w:numId w:val="10"/>
              </w:numPr>
              <w:spacing w:before="0" w:after="0" w:line="240" w:lineRule="auto"/>
              <w:rPr>
                <w:lang w:val="en-US" w:eastAsia="zh-CN"/>
              </w:rPr>
            </w:pPr>
            <w:r w:rsidRPr="00626B99">
              <w:rPr>
                <w:lang w:val="en-US" w:eastAsia="zh-CN"/>
              </w:rPr>
              <w:t>L1 signaling to report collected data</w:t>
            </w:r>
          </w:p>
          <w:p w14:paraId="43FDAD6F" w14:textId="77777777" w:rsidR="00CB617F" w:rsidRPr="005C29E6" w:rsidRDefault="00CB617F" w:rsidP="00821CDF">
            <w:pPr>
              <w:numPr>
                <w:ilvl w:val="1"/>
                <w:numId w:val="10"/>
              </w:numPr>
              <w:spacing w:before="0" w:after="0" w:line="240" w:lineRule="auto"/>
              <w:rPr>
                <w:lang w:val="en-US" w:eastAsia="zh-CN"/>
              </w:rPr>
            </w:pPr>
            <w:r w:rsidRPr="005C29E6">
              <w:rPr>
                <w:lang w:val="en-US" w:eastAsia="zh-CN"/>
              </w:rPr>
              <w:t>How to maintain consistency of data across training and inference (e.g. w.r.t Rx beam)</w:t>
            </w:r>
          </w:p>
          <w:p w14:paraId="75F34AF8" w14:textId="77777777" w:rsidR="00CB617F" w:rsidRDefault="00CB617F" w:rsidP="00821CDF">
            <w:pPr>
              <w:numPr>
                <w:ilvl w:val="1"/>
                <w:numId w:val="10"/>
              </w:numPr>
              <w:spacing w:before="0" w:after="0" w:line="240" w:lineRule="auto"/>
              <w:rPr>
                <w:lang w:val="en-US" w:eastAsia="zh-CN"/>
              </w:rPr>
            </w:pPr>
            <w:r>
              <w:rPr>
                <w:lang w:val="en-US" w:eastAsia="zh-CN"/>
              </w:rPr>
              <w:t>Overhead reduction</w:t>
            </w:r>
          </w:p>
          <w:p w14:paraId="11900F85" w14:textId="77777777" w:rsidR="00CB617F" w:rsidRDefault="00CB617F" w:rsidP="00821CDF">
            <w:pPr>
              <w:numPr>
                <w:ilvl w:val="2"/>
                <w:numId w:val="10"/>
              </w:numPr>
              <w:spacing w:before="0" w:after="0" w:line="240" w:lineRule="auto"/>
              <w:rPr>
                <w:lang w:val="en-US" w:eastAsia="zh-CN"/>
              </w:rPr>
            </w:pPr>
            <w:r>
              <w:rPr>
                <w:lang w:val="en-US" w:eastAsia="zh-CN"/>
              </w:rPr>
              <w:t>Compression or omission/deletion of data</w:t>
            </w:r>
          </w:p>
          <w:p w14:paraId="5EB02BDE" w14:textId="77777777" w:rsidR="00CB617F" w:rsidRDefault="00CB617F" w:rsidP="00821CDF">
            <w:pPr>
              <w:numPr>
                <w:ilvl w:val="1"/>
                <w:numId w:val="10"/>
              </w:numPr>
              <w:spacing w:before="0" w:after="0" w:line="240" w:lineRule="auto"/>
              <w:rPr>
                <w:lang w:val="en-US" w:eastAsia="zh-CN"/>
              </w:rPr>
            </w:pPr>
            <w:r>
              <w:rPr>
                <w:lang w:val="en-US" w:eastAsia="zh-CN"/>
              </w:rPr>
              <w:t xml:space="preserve">Reporting Options </w:t>
            </w:r>
          </w:p>
          <w:p w14:paraId="278FD996" w14:textId="77777777" w:rsidR="00CB617F" w:rsidRDefault="00CB617F" w:rsidP="00821CDF">
            <w:pPr>
              <w:numPr>
                <w:ilvl w:val="2"/>
                <w:numId w:val="10"/>
              </w:numPr>
              <w:spacing w:before="0" w:after="0" w:line="240" w:lineRule="auto"/>
              <w:rPr>
                <w:lang w:val="en-US" w:eastAsia="zh-CN"/>
              </w:rPr>
            </w:pPr>
            <w:r>
              <w:rPr>
                <w:lang w:val="en-US" w:eastAsia="zh-CN"/>
              </w:rPr>
              <w:t>L1-signalling</w:t>
            </w:r>
          </w:p>
          <w:p w14:paraId="325F4B53" w14:textId="7FD3E2E0" w:rsidR="00CB617F" w:rsidRPr="00070434" w:rsidRDefault="00CB617F" w:rsidP="00821CDF">
            <w:pPr>
              <w:numPr>
                <w:ilvl w:val="2"/>
                <w:numId w:val="10"/>
              </w:numPr>
              <w:spacing w:before="0" w:line="240" w:lineRule="auto"/>
              <w:rPr>
                <w:lang w:val="en-US" w:eastAsia="zh-CN"/>
              </w:rPr>
            </w:pPr>
            <w:r>
              <w:rPr>
                <w:lang w:val="en-US" w:eastAsia="zh-CN"/>
              </w:rPr>
              <w:t>Higher layer signaling</w:t>
            </w:r>
          </w:p>
        </w:tc>
      </w:tr>
    </w:tbl>
    <w:p w14:paraId="29F5EA90" w14:textId="77777777" w:rsidR="00CB617F" w:rsidRDefault="00CB617F" w:rsidP="00CB617F"/>
    <w:p w14:paraId="7C61E21E" w14:textId="7FB17792" w:rsidR="005008AB" w:rsidRPr="005008AB" w:rsidRDefault="005008AB" w:rsidP="00CA2E9F">
      <w:pPr>
        <w:pStyle w:val="Heading3"/>
      </w:pPr>
      <w:r w:rsidRPr="005008AB">
        <w:t>NW-side</w:t>
      </w:r>
      <w:r w:rsidR="00CA2E9F">
        <w:t>d</w:t>
      </w:r>
      <w:r w:rsidRPr="005008AB">
        <w:t xml:space="preserve"> AI/ML model:</w:t>
      </w:r>
    </w:p>
    <w:p w14:paraId="5CBA15D2" w14:textId="71247C26" w:rsidR="00D47C2C" w:rsidRPr="00706476" w:rsidRDefault="00D47C2C" w:rsidP="00D47C2C">
      <w:pPr>
        <w:spacing w:before="240"/>
      </w:pPr>
      <w:r>
        <w:t xml:space="preserve">The size of the L1 report is agreed to be increased from the current maximum of 4 beams. Based on the configured set B, the size of the L1 report for inference may be variable i.e., the gNB may configure all beams in set B to be reported in a single reporting instance or it may configure a subset to be reported in a single reporting instance. </w:t>
      </w:r>
    </w:p>
    <w:p w14:paraId="69E3EEA1" w14:textId="10F0F6CF" w:rsidR="00D47C2C" w:rsidRDefault="00D47C2C" w:rsidP="00821CDF">
      <w:pPr>
        <w:pStyle w:val="ListParagraph"/>
        <w:numPr>
          <w:ilvl w:val="0"/>
          <w:numId w:val="16"/>
        </w:numPr>
        <w:rPr>
          <w:b/>
          <w:bCs/>
        </w:rPr>
      </w:pPr>
      <w:r w:rsidRPr="00F93E70">
        <w:rPr>
          <w:b/>
          <w:bCs/>
        </w:rPr>
        <w:t xml:space="preserve">For a </w:t>
      </w:r>
      <w:r>
        <w:rPr>
          <w:b/>
          <w:bCs/>
        </w:rPr>
        <w:t>network-side</w:t>
      </w:r>
      <w:r w:rsidRPr="00F93E70">
        <w:rPr>
          <w:b/>
          <w:bCs/>
        </w:rPr>
        <w:t xml:space="preserve"> AI/ML model, for BM-Case 1/2, </w:t>
      </w:r>
      <w:r>
        <w:rPr>
          <w:b/>
          <w:bCs/>
        </w:rPr>
        <w:t xml:space="preserve">for inference, </w:t>
      </w:r>
      <w:r w:rsidRPr="00F93E70">
        <w:rPr>
          <w:b/>
          <w:bCs/>
        </w:rPr>
        <w:t xml:space="preserve">the network may configure the size of the L1 report based on the measurements from set B. </w:t>
      </w:r>
      <w:r>
        <w:rPr>
          <w:b/>
          <w:bCs/>
        </w:rPr>
        <w:t xml:space="preserve">The </w:t>
      </w:r>
      <w:r w:rsidRPr="00F93E70">
        <w:rPr>
          <w:b/>
          <w:bCs/>
        </w:rPr>
        <w:t xml:space="preserve">configuration </w:t>
      </w:r>
      <w:r>
        <w:rPr>
          <w:b/>
          <w:bCs/>
        </w:rPr>
        <w:t>can</w:t>
      </w:r>
      <w:r w:rsidRPr="00F93E70">
        <w:rPr>
          <w:b/>
          <w:bCs/>
        </w:rPr>
        <w:t xml:space="preserve"> be explicit</w:t>
      </w:r>
      <w:r w:rsidR="00D54F27">
        <w:rPr>
          <w:b/>
          <w:bCs/>
        </w:rPr>
        <w:t xml:space="preserve"> or</w:t>
      </w:r>
      <w:r>
        <w:rPr>
          <w:b/>
          <w:bCs/>
        </w:rPr>
        <w:t xml:space="preserve"> implicit based on measurement resources</w:t>
      </w:r>
      <w:r w:rsidRPr="00F93E70">
        <w:rPr>
          <w:b/>
          <w:bCs/>
        </w:rPr>
        <w:t xml:space="preserve"> configured to the UE. </w:t>
      </w:r>
    </w:p>
    <w:p w14:paraId="4C048FC2" w14:textId="77777777" w:rsidR="00D47C2C" w:rsidRDefault="00D47C2C" w:rsidP="00CB617F"/>
    <w:p w14:paraId="1949CE47" w14:textId="558A0EF0" w:rsidR="00D47C2C" w:rsidRDefault="00D47C2C" w:rsidP="00CB617F">
      <w:r>
        <w:t>Furthermore, the report size may also depend on the type of data being collected i.e., it may be different for model monitoring than for inferencing</w:t>
      </w:r>
      <w:r w:rsidR="00574CEF">
        <w:t>, or training</w:t>
      </w:r>
      <w:r>
        <w:t xml:space="preserve">. </w:t>
      </w:r>
    </w:p>
    <w:p w14:paraId="74E05216" w14:textId="5CD1A0CE" w:rsidR="00D47C2C" w:rsidRPr="00A00543" w:rsidRDefault="00A00543" w:rsidP="00821CDF">
      <w:pPr>
        <w:pStyle w:val="ListParagraph"/>
        <w:numPr>
          <w:ilvl w:val="0"/>
          <w:numId w:val="16"/>
        </w:numPr>
        <w:rPr>
          <w:b/>
          <w:bCs/>
        </w:rPr>
      </w:pPr>
      <w:r w:rsidRPr="00A00543">
        <w:rPr>
          <w:b/>
          <w:bCs/>
        </w:rPr>
        <w:t>The number of beams to be reported in a single reporting instance may depend on the type of data being collected i.e., it may be configured to be different for training, inference and model monitoring.</w:t>
      </w:r>
    </w:p>
    <w:p w14:paraId="056C2A9C" w14:textId="77777777" w:rsidR="00A00543" w:rsidRDefault="00A00543" w:rsidP="00A00543"/>
    <w:p w14:paraId="34171FE8" w14:textId="791EAAFC" w:rsidR="009F229A" w:rsidRDefault="009F229A" w:rsidP="00A00543">
      <w:r>
        <w:t xml:space="preserve">Since different data types may have different purposes and associated latency requirements, the containers for beam reporting </w:t>
      </w:r>
      <w:r w:rsidR="004415CC">
        <w:t xml:space="preserve">from UE to gNB should be dependent on the data collection type. For training data collection, the latency requirements may not be of the same time scale as for inference therefore, while </w:t>
      </w:r>
      <w:r w:rsidR="00F80DD3">
        <w:t xml:space="preserve">data collection for </w:t>
      </w:r>
      <w:r w:rsidR="004415CC">
        <w:t xml:space="preserve">inference </w:t>
      </w:r>
      <w:r w:rsidR="00F80DD3">
        <w:t>may benefit from faster reporting, using L1, data collection for training may use higher layer signalling.</w:t>
      </w:r>
    </w:p>
    <w:p w14:paraId="26FBA701" w14:textId="5278F9A6" w:rsidR="009F229A" w:rsidRPr="00C744FF" w:rsidRDefault="00F80DD3" w:rsidP="00821CDF">
      <w:pPr>
        <w:pStyle w:val="ListParagraph"/>
        <w:numPr>
          <w:ilvl w:val="0"/>
          <w:numId w:val="16"/>
        </w:numPr>
      </w:pPr>
      <w:r>
        <w:rPr>
          <w:b/>
          <w:bCs/>
        </w:rPr>
        <w:t xml:space="preserve">The </w:t>
      </w:r>
      <w:r w:rsidR="00B67996">
        <w:rPr>
          <w:b/>
          <w:bCs/>
        </w:rPr>
        <w:t xml:space="preserve">container for UE beam reporting should be dependent on the type of collected data i.e., inference/model monitoring data collection should use L1 based reporting, while </w:t>
      </w:r>
      <w:r w:rsidR="00C744FF">
        <w:rPr>
          <w:b/>
          <w:bCs/>
        </w:rPr>
        <w:t xml:space="preserve">data collection for training should use RRC or MAC-CE based reporting. </w:t>
      </w:r>
    </w:p>
    <w:p w14:paraId="68CBF4C4" w14:textId="77777777" w:rsidR="00C744FF" w:rsidRDefault="00C744FF" w:rsidP="00C744FF">
      <w:pPr>
        <w:pStyle w:val="ListParagraph"/>
        <w:ind w:left="720"/>
      </w:pPr>
    </w:p>
    <w:p w14:paraId="6E88B840" w14:textId="48DE1506" w:rsidR="005C29E6" w:rsidRDefault="00EF3E5B" w:rsidP="00CB617F">
      <w:r>
        <w:t xml:space="preserve">For a </w:t>
      </w:r>
      <w:r w:rsidR="00D1134B">
        <w:t>network-side</w:t>
      </w:r>
      <w:r>
        <w:t xml:space="preserve"> model, for data collection, </w:t>
      </w:r>
      <w:r w:rsidR="00FE3249">
        <w:t xml:space="preserve">the gNB may benefit from the UE reporting some Rx beam assumptions for the L1 measurements related to set A. </w:t>
      </w:r>
      <w:r w:rsidR="00AF0229">
        <w:t>T</w:t>
      </w:r>
      <w:r w:rsidR="00BE185A">
        <w:t xml:space="preserve">he UE can report </w:t>
      </w:r>
      <w:r w:rsidR="00F825D7">
        <w:t>useful information e.g., that the same Rx beam or optimal Rx beam is used for measurements for data collection purposes.</w:t>
      </w:r>
      <w:r w:rsidR="009B33AC">
        <w:t xml:space="preserve"> </w:t>
      </w:r>
    </w:p>
    <w:p w14:paraId="6F99B034" w14:textId="50A1D787" w:rsidR="009B33AC" w:rsidRPr="00453694" w:rsidRDefault="00996E74" w:rsidP="00821CDF">
      <w:pPr>
        <w:pStyle w:val="ListParagraph"/>
        <w:numPr>
          <w:ilvl w:val="0"/>
          <w:numId w:val="16"/>
        </w:numPr>
        <w:rPr>
          <w:b/>
          <w:bCs/>
        </w:rPr>
      </w:pPr>
      <w:r w:rsidRPr="00453694">
        <w:rPr>
          <w:b/>
          <w:bCs/>
        </w:rPr>
        <w:t xml:space="preserve">For data collection for a network-side model, </w:t>
      </w:r>
      <w:r w:rsidR="00710696" w:rsidRPr="00453694">
        <w:rPr>
          <w:b/>
          <w:bCs/>
        </w:rPr>
        <w:t>further discuss the benefits of the UE reporting</w:t>
      </w:r>
      <w:r w:rsidR="00C629CE">
        <w:rPr>
          <w:b/>
          <w:bCs/>
        </w:rPr>
        <w:t xml:space="preserve"> assistance information e.g.,</w:t>
      </w:r>
      <w:r w:rsidR="00710696" w:rsidRPr="00453694">
        <w:rPr>
          <w:b/>
          <w:bCs/>
        </w:rPr>
        <w:t xml:space="preserve"> Rx beam assumption for L1 measurement </w:t>
      </w:r>
      <w:r w:rsidR="008054D9">
        <w:rPr>
          <w:b/>
          <w:bCs/>
        </w:rPr>
        <w:t xml:space="preserve">for the beams configured for </w:t>
      </w:r>
      <w:r w:rsidR="00B01FB9">
        <w:rPr>
          <w:b/>
          <w:bCs/>
        </w:rPr>
        <w:t xml:space="preserve">measurement and </w:t>
      </w:r>
      <w:r w:rsidR="008054D9">
        <w:rPr>
          <w:b/>
          <w:bCs/>
        </w:rPr>
        <w:t>reporting</w:t>
      </w:r>
      <w:r w:rsidR="00710696" w:rsidRPr="00453694">
        <w:rPr>
          <w:b/>
          <w:bCs/>
        </w:rPr>
        <w:t xml:space="preserve">. </w:t>
      </w:r>
    </w:p>
    <w:p w14:paraId="5318ADBF" w14:textId="49126696" w:rsidR="00991880" w:rsidRPr="00976653" w:rsidRDefault="00991880" w:rsidP="00976653">
      <w:pPr>
        <w:spacing w:before="240"/>
        <w:rPr>
          <w:b/>
          <w:bCs/>
        </w:rPr>
      </w:pPr>
      <w:r>
        <w:t>In addition, whether or how the Rx beam assumption for training data collection is also used for the inference phase for measurement of set B of beams should also be further discussed.</w:t>
      </w:r>
      <w:r w:rsidR="00AC2A44">
        <w:t xml:space="preserve"> Given that, in general, training data </w:t>
      </w:r>
      <w:r w:rsidR="00D828CF">
        <w:t xml:space="preserve">is </w:t>
      </w:r>
      <w:r w:rsidR="00AC2A44">
        <w:t xml:space="preserve">obtained </w:t>
      </w:r>
      <w:r w:rsidR="00D828CF">
        <w:t>based on measurements reported by different UEs</w:t>
      </w:r>
      <w:r w:rsidR="006844D0">
        <w:t>,</w:t>
      </w:r>
      <w:r w:rsidR="00544D63">
        <w:t xml:space="preserve"> the bas</w:t>
      </w:r>
      <w:r w:rsidR="00E40D7A">
        <w:t xml:space="preserve">eline operation may need to rely on model generalization using a diverse training data set. </w:t>
      </w:r>
      <w:r w:rsidR="004F65B3">
        <w:t>However, it would be worthwhile to study</w:t>
      </w:r>
      <w:r w:rsidR="000D60C8">
        <w:t xml:space="preserve"> if, even </w:t>
      </w:r>
      <w:r w:rsidR="00FF1100">
        <w:t>when assuming use of</w:t>
      </w:r>
      <w:r w:rsidR="000D60C8">
        <w:t xml:space="preserve"> diverse training dataset</w:t>
      </w:r>
      <w:r w:rsidR="00FF1100">
        <w:t>(s)</w:t>
      </w:r>
      <w:r w:rsidR="000D60C8">
        <w:t xml:space="preserve">, </w:t>
      </w:r>
      <w:r w:rsidR="00492DB6">
        <w:t>ensuring consistency regarding UE Rx beam between training and inference-related measurements</w:t>
      </w:r>
      <w:r w:rsidR="00FF1100">
        <w:t xml:space="preserve"> can provide benefits.</w:t>
      </w:r>
    </w:p>
    <w:p w14:paraId="47591423" w14:textId="1D28D063" w:rsidR="00174DC4" w:rsidRPr="00453694" w:rsidRDefault="00D55332" w:rsidP="00821CDF">
      <w:pPr>
        <w:pStyle w:val="ListParagraph"/>
        <w:numPr>
          <w:ilvl w:val="0"/>
          <w:numId w:val="16"/>
        </w:numPr>
        <w:rPr>
          <w:b/>
          <w:bCs/>
        </w:rPr>
      </w:pPr>
      <w:r w:rsidRPr="00453694">
        <w:rPr>
          <w:b/>
          <w:bCs/>
        </w:rPr>
        <w:t xml:space="preserve">RAN1 should further discuss </w:t>
      </w:r>
      <w:r w:rsidR="004830D8">
        <w:rPr>
          <w:b/>
          <w:bCs/>
        </w:rPr>
        <w:t xml:space="preserve">if and </w:t>
      </w:r>
      <w:r w:rsidRPr="00453694">
        <w:rPr>
          <w:b/>
          <w:bCs/>
        </w:rPr>
        <w:t xml:space="preserve">how </w:t>
      </w:r>
      <w:r w:rsidR="009F28CC">
        <w:rPr>
          <w:b/>
          <w:bCs/>
        </w:rPr>
        <w:t xml:space="preserve">consistency regarding </w:t>
      </w:r>
      <w:r w:rsidRPr="00453694">
        <w:rPr>
          <w:b/>
          <w:bCs/>
        </w:rPr>
        <w:t xml:space="preserve">UE </w:t>
      </w:r>
      <w:r w:rsidR="00174DC4" w:rsidRPr="00453694">
        <w:rPr>
          <w:b/>
          <w:bCs/>
        </w:rPr>
        <w:t xml:space="preserve">Rx beam assumption </w:t>
      </w:r>
      <w:r w:rsidRPr="00453694">
        <w:rPr>
          <w:b/>
          <w:bCs/>
        </w:rPr>
        <w:t>can be maintained for measurement</w:t>
      </w:r>
      <w:r w:rsidR="009F28CC">
        <w:rPr>
          <w:b/>
          <w:bCs/>
        </w:rPr>
        <w:t>s</w:t>
      </w:r>
      <w:r w:rsidRPr="00453694">
        <w:rPr>
          <w:b/>
          <w:bCs/>
        </w:rPr>
        <w:t xml:space="preserve"> for </w:t>
      </w:r>
      <w:r w:rsidR="009F28CC">
        <w:rPr>
          <w:b/>
          <w:bCs/>
        </w:rPr>
        <w:t xml:space="preserve">training </w:t>
      </w:r>
      <w:r w:rsidRPr="00453694">
        <w:rPr>
          <w:b/>
          <w:bCs/>
        </w:rPr>
        <w:t xml:space="preserve">data collection and for measurement of set B for </w:t>
      </w:r>
      <w:r w:rsidR="00165F06">
        <w:rPr>
          <w:b/>
          <w:bCs/>
        </w:rPr>
        <w:t>inference</w:t>
      </w:r>
      <w:r w:rsidR="00D1134B">
        <w:rPr>
          <w:b/>
          <w:bCs/>
        </w:rPr>
        <w:t>.</w:t>
      </w:r>
    </w:p>
    <w:p w14:paraId="62726631" w14:textId="77777777" w:rsidR="00EA0CF1" w:rsidRDefault="00EA0CF1" w:rsidP="008C746C">
      <w:pPr>
        <w:rPr>
          <w:b/>
          <w:bCs/>
          <w:u w:val="single"/>
        </w:rPr>
      </w:pPr>
    </w:p>
    <w:p w14:paraId="5F0CD128" w14:textId="77777777" w:rsidR="00A12270" w:rsidRPr="00A12270" w:rsidRDefault="00B1465A" w:rsidP="008C746C">
      <w:r>
        <w:lastRenderedPageBreak/>
        <w:t>During RAN1 #117 meeting, the following FL Proposal was discussed w</w:t>
      </w:r>
      <w:r w:rsidR="00A12270">
        <w:t>ithout conclusion:</w:t>
      </w:r>
      <w:r w:rsidR="00A12270">
        <w:br/>
      </w:r>
    </w:p>
    <w:tbl>
      <w:tblPr>
        <w:tblStyle w:val="TableGrid"/>
        <w:tblW w:w="0" w:type="auto"/>
        <w:tblLook w:val="04A0" w:firstRow="1" w:lastRow="0" w:firstColumn="1" w:lastColumn="0" w:noHBand="0" w:noVBand="1"/>
      </w:tblPr>
      <w:tblGrid>
        <w:gridCol w:w="10160"/>
      </w:tblGrid>
      <w:tr w:rsidR="00A12270" w14:paraId="0822CF01" w14:textId="77777777" w:rsidTr="00A12270">
        <w:tc>
          <w:tcPr>
            <w:tcW w:w="10160" w:type="dxa"/>
          </w:tcPr>
          <w:p w14:paraId="290751D3" w14:textId="77777777" w:rsidR="00A12270" w:rsidRDefault="00A12270" w:rsidP="00A12270">
            <w:pPr>
              <w:rPr>
                <w:rFonts w:eastAsia="Times New Roman"/>
                <w:lang w:val="en-US" w:eastAsia="zh-CN"/>
              </w:rPr>
            </w:pPr>
            <w:r w:rsidRPr="00CF586E">
              <w:rPr>
                <w:lang w:val="en-US"/>
              </w:rPr>
              <w:t xml:space="preserve">For content for data collection </w:t>
            </w:r>
            <w:r w:rsidRPr="00D47B64">
              <w:rPr>
                <w:highlight w:val="yellow"/>
                <w:lang w:val="en-US"/>
              </w:rPr>
              <w:t>for training</w:t>
            </w:r>
            <w:r>
              <w:rPr>
                <w:lang w:val="en-US"/>
              </w:rPr>
              <w:t xml:space="preserve"> </w:t>
            </w:r>
            <w:r w:rsidRPr="00CF586E">
              <w:rPr>
                <w:lang w:val="en-US"/>
              </w:rPr>
              <w:t>for NW-sided model,</w:t>
            </w:r>
            <w:r w:rsidRPr="00CF586E">
              <w:t xml:space="preserve"> </w:t>
            </w:r>
            <w:r>
              <w:t xml:space="preserve">at least </w:t>
            </w:r>
            <w:r w:rsidRPr="00CF586E">
              <w:rPr>
                <w:rFonts w:eastAsia="Times New Roman"/>
                <w:lang w:val="en-US" w:eastAsia="zh-CN"/>
              </w:rPr>
              <w:t>for BM-Case 1</w:t>
            </w:r>
            <w:r>
              <w:rPr>
                <w:rFonts w:eastAsia="Times New Roman"/>
                <w:lang w:val="en-US" w:eastAsia="zh-CN"/>
              </w:rPr>
              <w:t xml:space="preserve"> </w:t>
            </w:r>
            <w:r w:rsidRPr="002611F3">
              <w:rPr>
                <w:rFonts w:eastAsia="Times New Roman"/>
                <w:highlight w:val="yellow"/>
                <w:lang w:val="en-US" w:eastAsia="zh-CN"/>
              </w:rPr>
              <w:t>per instance</w:t>
            </w:r>
            <w:r w:rsidRPr="00CF586E">
              <w:rPr>
                <w:rFonts w:eastAsia="Times New Roman"/>
                <w:lang w:val="en-US" w:eastAsia="zh-CN"/>
              </w:rPr>
              <w:t xml:space="preserve">, </w:t>
            </w:r>
            <w:r>
              <w:rPr>
                <w:rFonts w:eastAsia="Times New Roman"/>
                <w:lang w:val="en-US" w:eastAsia="zh-CN"/>
              </w:rPr>
              <w:t xml:space="preserve">further study </w:t>
            </w:r>
            <w:r w:rsidRPr="00CF586E">
              <w:rPr>
                <w:rFonts w:eastAsia="Times New Roman"/>
                <w:lang w:val="en-US" w:eastAsia="zh-CN"/>
              </w:rPr>
              <w:t>the following options:</w:t>
            </w:r>
          </w:p>
          <w:p w14:paraId="18DAC700" w14:textId="77777777" w:rsidR="00A12270" w:rsidRDefault="00A12270" w:rsidP="00A12270">
            <w:pPr>
              <w:rPr>
                <w:rFonts w:eastAsia="Times New Roman"/>
                <w:lang w:val="en-US" w:eastAsia="zh-CN"/>
              </w:rPr>
            </w:pPr>
            <w:r>
              <w:rPr>
                <w:rFonts w:eastAsia="Times New Roman"/>
                <w:lang w:val="en-US" w:eastAsia="zh-CN"/>
              </w:rPr>
              <w:t xml:space="preserve">Note: the intention is for higher layer report </w:t>
            </w:r>
          </w:p>
          <w:p w14:paraId="1C10F915" w14:textId="77777777" w:rsidR="00A12270" w:rsidRPr="00CF586E" w:rsidRDefault="00A12270" w:rsidP="00821CDF">
            <w:pPr>
              <w:pStyle w:val="ListParagraph"/>
              <w:numPr>
                <w:ilvl w:val="0"/>
                <w:numId w:val="17"/>
              </w:numPr>
              <w:spacing w:after="180"/>
              <w:rPr>
                <w:rFonts w:eastAsia="Times New Roman"/>
                <w:lang w:eastAsia="zh-CN"/>
              </w:rPr>
            </w:pPr>
            <w:proofErr w:type="spellStart"/>
            <w:r w:rsidRPr="00CF586E">
              <w:rPr>
                <w:rFonts w:eastAsia="Times New Roman"/>
                <w:lang w:eastAsia="zh-CN"/>
              </w:rPr>
              <w:t>Opt</w:t>
            </w:r>
            <w:proofErr w:type="spellEnd"/>
            <w:r w:rsidRPr="00CF586E">
              <w:rPr>
                <w:rFonts w:eastAsia="Times New Roman"/>
                <w:lang w:eastAsia="zh-CN"/>
              </w:rPr>
              <w:t xml:space="preserve"> 1: L1-RSRPs </w:t>
            </w:r>
            <w:r>
              <w:rPr>
                <w:rFonts w:eastAsia="Times New Roman"/>
                <w:lang w:eastAsia="zh-CN"/>
              </w:rPr>
              <w:t>from RS resources from one or two sets of beams configured to UE</w:t>
            </w:r>
          </w:p>
          <w:p w14:paraId="5230694E" w14:textId="77777777" w:rsidR="00A12270" w:rsidRDefault="00A12270" w:rsidP="00821CDF">
            <w:pPr>
              <w:pStyle w:val="ListParagraph"/>
              <w:numPr>
                <w:ilvl w:val="1"/>
                <w:numId w:val="17"/>
              </w:numPr>
              <w:spacing w:after="180"/>
              <w:rPr>
                <w:rFonts w:eastAsia="Times New Roman"/>
                <w:lang w:eastAsia="zh-CN"/>
              </w:rPr>
            </w:pPr>
            <w:r w:rsidRPr="00CF586E">
              <w:rPr>
                <w:rFonts w:eastAsia="Times New Roman"/>
                <w:lang w:eastAsia="zh-CN"/>
              </w:rPr>
              <w:t xml:space="preserve">FFS on whether/how the corresponding beam information needs to be reported </w:t>
            </w:r>
            <w:r>
              <w:rPr>
                <w:rFonts w:eastAsia="Times New Roman"/>
                <w:lang w:eastAsia="zh-CN"/>
              </w:rPr>
              <w:t xml:space="preserve">explicitly </w:t>
            </w:r>
            <w:r w:rsidRPr="00CF586E">
              <w:rPr>
                <w:rFonts w:eastAsia="Times New Roman"/>
                <w:lang w:eastAsia="zh-CN"/>
              </w:rPr>
              <w:t xml:space="preserve">or </w:t>
            </w:r>
            <w:r>
              <w:rPr>
                <w:rFonts w:eastAsia="Times New Roman"/>
                <w:lang w:eastAsia="zh-CN"/>
              </w:rPr>
              <w:t>implicitly</w:t>
            </w:r>
            <w:r w:rsidRPr="00CF586E">
              <w:rPr>
                <w:rFonts w:eastAsia="Times New Roman"/>
                <w:lang w:eastAsia="zh-CN"/>
              </w:rPr>
              <w:t>.</w:t>
            </w:r>
          </w:p>
          <w:p w14:paraId="2644A489" w14:textId="77777777" w:rsidR="00A12270" w:rsidRDefault="00A12270" w:rsidP="00821CDF">
            <w:pPr>
              <w:pStyle w:val="ListParagraph"/>
              <w:numPr>
                <w:ilvl w:val="1"/>
                <w:numId w:val="17"/>
              </w:numPr>
              <w:spacing w:after="180"/>
              <w:rPr>
                <w:rFonts w:eastAsia="Times New Roman"/>
                <w:lang w:eastAsia="zh-CN"/>
              </w:rPr>
            </w:pPr>
            <w:r>
              <w:rPr>
                <w:rFonts w:eastAsia="Times New Roman"/>
                <w:lang w:eastAsia="zh-CN"/>
              </w:rPr>
              <w:t>Note: overhead reduction is not precluded.</w:t>
            </w:r>
          </w:p>
          <w:p w14:paraId="3268F563" w14:textId="77777777" w:rsidR="00A12270" w:rsidRPr="00CF586E" w:rsidRDefault="00A12270" w:rsidP="00821CDF">
            <w:pPr>
              <w:pStyle w:val="ListParagraph"/>
              <w:numPr>
                <w:ilvl w:val="0"/>
                <w:numId w:val="17"/>
              </w:numPr>
              <w:spacing w:after="180"/>
              <w:rPr>
                <w:rFonts w:eastAsia="Times New Roman"/>
                <w:lang w:eastAsia="zh-CN"/>
              </w:rPr>
            </w:pPr>
            <w:proofErr w:type="spellStart"/>
            <w:r w:rsidRPr="00CF586E">
              <w:rPr>
                <w:rFonts w:eastAsia="Times New Roman"/>
                <w:lang w:eastAsia="zh-CN"/>
              </w:rPr>
              <w:t>Opt</w:t>
            </w:r>
            <w:proofErr w:type="spellEnd"/>
            <w:r w:rsidRPr="00CF586E">
              <w:rPr>
                <w:rFonts w:eastAsia="Times New Roman"/>
                <w:lang w:eastAsia="zh-CN"/>
              </w:rPr>
              <w:t xml:space="preserve"> 2: L1-RSRPs </w:t>
            </w:r>
            <w:r>
              <w:rPr>
                <w:rFonts w:eastAsia="Times New Roman"/>
                <w:lang w:eastAsia="zh-CN"/>
              </w:rPr>
              <w:t>from RS resources from one set of beams configured to UE, and beam information of Top K from RS resources from another set of beams</w:t>
            </w:r>
          </w:p>
          <w:p w14:paraId="7F9A93BA" w14:textId="77777777" w:rsidR="00A12270" w:rsidRPr="00461349" w:rsidRDefault="00A12270" w:rsidP="00821CDF">
            <w:pPr>
              <w:pStyle w:val="ListParagraph"/>
              <w:numPr>
                <w:ilvl w:val="1"/>
                <w:numId w:val="17"/>
              </w:numPr>
              <w:spacing w:after="180"/>
              <w:rPr>
                <w:rFonts w:eastAsia="Times New Roman"/>
                <w:lang w:eastAsia="zh-CN"/>
              </w:rPr>
            </w:pPr>
            <w:r w:rsidRPr="00461349">
              <w:rPr>
                <w:rFonts w:eastAsia="Times New Roman"/>
                <w:lang w:eastAsia="zh-CN"/>
              </w:rPr>
              <w:t>K is configurable. FFS: K values</w:t>
            </w:r>
          </w:p>
          <w:p w14:paraId="682252AF" w14:textId="77777777" w:rsidR="00A12270" w:rsidRDefault="00A12270" w:rsidP="00821CDF">
            <w:pPr>
              <w:pStyle w:val="ListParagraph"/>
              <w:numPr>
                <w:ilvl w:val="1"/>
                <w:numId w:val="17"/>
              </w:numPr>
              <w:spacing w:after="180"/>
              <w:rPr>
                <w:rFonts w:eastAsia="Times New Roman"/>
                <w:lang w:eastAsia="zh-CN"/>
              </w:rPr>
            </w:pPr>
            <w:r w:rsidRPr="00CF586E">
              <w:rPr>
                <w:rFonts w:eastAsia="Times New Roman"/>
                <w:lang w:eastAsia="zh-CN"/>
              </w:rPr>
              <w:t xml:space="preserve">FFS on whether/how the corresponding beam information needs to be reported </w:t>
            </w:r>
            <w:r>
              <w:rPr>
                <w:rFonts w:eastAsia="Times New Roman"/>
                <w:lang w:eastAsia="zh-CN"/>
              </w:rPr>
              <w:t xml:space="preserve">explicitly </w:t>
            </w:r>
            <w:r w:rsidRPr="00CF586E">
              <w:rPr>
                <w:rFonts w:eastAsia="Times New Roman"/>
                <w:lang w:eastAsia="zh-CN"/>
              </w:rPr>
              <w:t xml:space="preserve">or </w:t>
            </w:r>
            <w:r>
              <w:rPr>
                <w:rFonts w:eastAsia="Times New Roman"/>
                <w:lang w:eastAsia="zh-CN"/>
              </w:rPr>
              <w:t>implicitly</w:t>
            </w:r>
            <w:r w:rsidRPr="00CF586E">
              <w:rPr>
                <w:rFonts w:eastAsia="Times New Roman"/>
                <w:lang w:eastAsia="zh-CN"/>
              </w:rPr>
              <w:t>.</w:t>
            </w:r>
          </w:p>
          <w:p w14:paraId="07CAF731" w14:textId="77777777" w:rsidR="00A12270" w:rsidRDefault="00A12270" w:rsidP="00821CDF">
            <w:pPr>
              <w:pStyle w:val="ListParagraph"/>
              <w:numPr>
                <w:ilvl w:val="1"/>
                <w:numId w:val="17"/>
              </w:numPr>
              <w:spacing w:after="180"/>
              <w:rPr>
                <w:rFonts w:eastAsia="Times New Roman"/>
                <w:lang w:eastAsia="zh-CN"/>
              </w:rPr>
            </w:pPr>
            <w:r>
              <w:rPr>
                <w:rFonts w:eastAsia="Times New Roman"/>
                <w:lang w:eastAsia="zh-CN"/>
              </w:rPr>
              <w:t>Note: overhead reduction is not precluded.</w:t>
            </w:r>
          </w:p>
          <w:p w14:paraId="44A85071" w14:textId="3F3851A3" w:rsidR="00A12270" w:rsidRPr="00976653" w:rsidRDefault="00A12270" w:rsidP="00821CDF">
            <w:pPr>
              <w:pStyle w:val="ListParagraph"/>
              <w:numPr>
                <w:ilvl w:val="0"/>
                <w:numId w:val="17"/>
              </w:numPr>
              <w:rPr>
                <w:sz w:val="18"/>
                <w:szCs w:val="18"/>
                <w:lang w:eastAsia="zh-CN"/>
              </w:rPr>
            </w:pPr>
            <w:r w:rsidRPr="00E201DD">
              <w:rPr>
                <w:rFonts w:eastAsia="Times New Roman"/>
                <w:lang w:eastAsia="zh-CN"/>
              </w:rPr>
              <w:t xml:space="preserve">FFS: how to define UE capability, </w:t>
            </w:r>
            <w:r>
              <w:rPr>
                <w:rFonts w:eastAsia="Times New Roman"/>
                <w:lang w:eastAsia="zh-CN"/>
              </w:rPr>
              <w:t>[</w:t>
            </w:r>
            <w:r w:rsidRPr="00E201DD">
              <w:rPr>
                <w:rFonts w:eastAsia="Times New Roman"/>
                <w:lang w:eastAsia="zh-CN"/>
              </w:rPr>
              <w:t>e.g., the max number of RS resources, the max number of L1-RSRPs, the max beam information of Top K</w:t>
            </w:r>
            <w:r>
              <w:rPr>
                <w:rFonts w:eastAsia="Times New Roman"/>
                <w:lang w:eastAsia="zh-CN"/>
              </w:rPr>
              <w:t>]</w:t>
            </w:r>
            <w:r w:rsidRPr="00E201DD">
              <w:rPr>
                <w:rFonts w:eastAsia="Times New Roman"/>
                <w:lang w:eastAsia="zh-CN"/>
              </w:rPr>
              <w:t xml:space="preserve"> </w:t>
            </w:r>
          </w:p>
        </w:tc>
      </w:tr>
    </w:tbl>
    <w:p w14:paraId="1647E21F" w14:textId="4F327DB1" w:rsidR="00B1465A" w:rsidRDefault="00B1465A" w:rsidP="008C746C"/>
    <w:p w14:paraId="7EAA270E" w14:textId="4C4EE25B" w:rsidR="00421F88" w:rsidRDefault="00B53A5E" w:rsidP="008C746C">
      <w:r>
        <w:t xml:space="preserve">The above proposal aims to define two options </w:t>
      </w:r>
      <w:r w:rsidR="004D22F7">
        <w:t xml:space="preserve">– the first assuming a regression model and another classification model. However, </w:t>
      </w:r>
      <w:r w:rsidR="00454C86">
        <w:t xml:space="preserve">in terms of training data, </w:t>
      </w:r>
      <w:r w:rsidR="00155987">
        <w:t xml:space="preserve">for a given set of beams, </w:t>
      </w:r>
      <w:r w:rsidR="00454C86">
        <w:t xml:space="preserve">the information reported per Opt. 1 </w:t>
      </w:r>
      <w:r w:rsidR="00155987">
        <w:t>(that includes L1-RSRP</w:t>
      </w:r>
      <w:r w:rsidR="000E7655">
        <w:t xml:space="preserve">s for the beams in the set) </w:t>
      </w:r>
      <w:r w:rsidR="00454C86">
        <w:t xml:space="preserve">can </w:t>
      </w:r>
      <w:r w:rsidR="000E7655">
        <w:t>be used</w:t>
      </w:r>
      <w:r w:rsidR="00454C86">
        <w:t xml:space="preserve"> to</w:t>
      </w:r>
      <w:r w:rsidR="00CE32FE">
        <w:t xml:space="preserve"> identify beams for the Top K</w:t>
      </w:r>
      <w:r w:rsidR="000E7655">
        <w:t xml:space="preserve"> from the RS </w:t>
      </w:r>
      <w:r w:rsidR="00A12C49">
        <w:t xml:space="preserve">resources for the set of beams. Thus, </w:t>
      </w:r>
      <w:r w:rsidR="00470452">
        <w:t xml:space="preserve">Opt. 1, where L1-RSRPs are reported from </w:t>
      </w:r>
      <w:r w:rsidR="00FF3593">
        <w:t>one or two</w:t>
      </w:r>
      <w:r w:rsidR="00470452">
        <w:t xml:space="preserve"> sets of beams, can be seen to </w:t>
      </w:r>
      <w:r w:rsidR="006707C2">
        <w:t xml:space="preserve">include Opt. 2. </w:t>
      </w:r>
      <w:r w:rsidR="00FF3593">
        <w:t>In fact, for</w:t>
      </w:r>
      <w:r w:rsidR="006707C2">
        <w:t xml:space="preserve"> Opt. 1</w:t>
      </w:r>
      <w:r w:rsidR="00FF3593">
        <w:t>, considering this is for NW-side model, it would</w:t>
      </w:r>
      <w:r w:rsidR="006707C2">
        <w:t xml:space="preserve"> </w:t>
      </w:r>
      <w:r w:rsidR="00FF3593">
        <w:t xml:space="preserve">be sufficient to </w:t>
      </w:r>
      <w:r w:rsidR="00145CE1">
        <w:t>have L1-RSRPs reported for a single set of beams – this set could effectively be a union of sets A and B – but transparent to the UE. Then, the NW</w:t>
      </w:r>
      <w:r w:rsidR="00A60739">
        <w:t>, with knowledge of the constitution of sets A and B can always determine the Top K beams in one set (set A) corresponding to the L1-RSRPs for the beams in another set (set B) of beams</w:t>
      </w:r>
      <w:r w:rsidR="008720BE">
        <w:t>, i.e., “beam information” for Top K beams is determined implicitly from the L1-RSRP reporting from the UE.</w:t>
      </w:r>
    </w:p>
    <w:p w14:paraId="595494B4" w14:textId="0F77675A" w:rsidR="004E5325" w:rsidRDefault="00784480" w:rsidP="00821CDF">
      <w:pPr>
        <w:pStyle w:val="ListParagraph"/>
        <w:numPr>
          <w:ilvl w:val="0"/>
          <w:numId w:val="16"/>
        </w:numPr>
        <w:rPr>
          <w:b/>
          <w:bCs/>
        </w:rPr>
      </w:pPr>
      <w:r w:rsidRPr="00784480">
        <w:rPr>
          <w:b/>
          <w:bCs/>
        </w:rPr>
        <w:t>For content for data collection for training for NW-sided model, for BM-Case 1 per instance</w:t>
      </w:r>
      <w:r>
        <w:rPr>
          <w:b/>
          <w:bCs/>
        </w:rPr>
        <w:t xml:space="preserve">, </w:t>
      </w:r>
      <w:r w:rsidR="004E5325">
        <w:rPr>
          <w:b/>
          <w:bCs/>
        </w:rPr>
        <w:t>support Opt. 1</w:t>
      </w:r>
      <w:r w:rsidR="004E5325" w:rsidRPr="004E5325">
        <w:rPr>
          <w:b/>
          <w:bCs/>
        </w:rPr>
        <w:t xml:space="preserve">: L1-RSRPs from RS resources from one </w:t>
      </w:r>
      <w:r w:rsidR="004E5325" w:rsidRPr="00976653">
        <w:rPr>
          <w:b/>
          <w:bCs/>
          <w:strike/>
          <w:color w:val="FF0000"/>
        </w:rPr>
        <w:t>or two</w:t>
      </w:r>
      <w:r w:rsidR="004E5325" w:rsidRPr="004E5325">
        <w:rPr>
          <w:b/>
          <w:bCs/>
        </w:rPr>
        <w:t xml:space="preserve"> set</w:t>
      </w:r>
      <w:r w:rsidR="004E5325" w:rsidRPr="00976653">
        <w:rPr>
          <w:b/>
          <w:bCs/>
          <w:strike/>
          <w:color w:val="FF0000"/>
        </w:rPr>
        <w:t>s</w:t>
      </w:r>
      <w:r w:rsidR="004E5325" w:rsidRPr="004E5325">
        <w:rPr>
          <w:b/>
          <w:bCs/>
        </w:rPr>
        <w:t xml:space="preserve"> of beams configured to UE</w:t>
      </w:r>
      <w:r w:rsidR="004E5325">
        <w:rPr>
          <w:b/>
          <w:bCs/>
        </w:rPr>
        <w:t>.</w:t>
      </w:r>
    </w:p>
    <w:p w14:paraId="7D12BD66" w14:textId="7EF7C86F" w:rsidR="008B33ED" w:rsidRDefault="004E5325" w:rsidP="00821CDF">
      <w:pPr>
        <w:pStyle w:val="ListParagraph"/>
        <w:numPr>
          <w:ilvl w:val="0"/>
          <w:numId w:val="32"/>
        </w:numPr>
        <w:rPr>
          <w:b/>
          <w:bCs/>
        </w:rPr>
      </w:pPr>
      <w:r>
        <w:rPr>
          <w:b/>
          <w:bCs/>
        </w:rPr>
        <w:t xml:space="preserve">The beam information for Top K beams </w:t>
      </w:r>
      <w:r w:rsidR="0058767D">
        <w:rPr>
          <w:b/>
          <w:bCs/>
        </w:rPr>
        <w:t xml:space="preserve">(corresponding to set A of beams, but transparent to the UE) </w:t>
      </w:r>
      <w:r w:rsidR="00652179">
        <w:rPr>
          <w:b/>
          <w:bCs/>
        </w:rPr>
        <w:t>can be</w:t>
      </w:r>
      <w:r w:rsidR="0058767D">
        <w:rPr>
          <w:b/>
          <w:bCs/>
        </w:rPr>
        <w:t xml:space="preserve"> determined implicitly</w:t>
      </w:r>
      <w:r w:rsidR="008B33ED">
        <w:rPr>
          <w:b/>
          <w:bCs/>
        </w:rPr>
        <w:t xml:space="preserve"> from the reported L1-RSRP values for set of beams measured. </w:t>
      </w:r>
    </w:p>
    <w:p w14:paraId="2F39C368" w14:textId="7B4FC541" w:rsidR="00784480" w:rsidRPr="00976653" w:rsidRDefault="008B33ED" w:rsidP="00821CDF">
      <w:pPr>
        <w:pStyle w:val="ListParagraph"/>
        <w:numPr>
          <w:ilvl w:val="0"/>
          <w:numId w:val="32"/>
        </w:numPr>
        <w:rPr>
          <w:b/>
          <w:bCs/>
        </w:rPr>
      </w:pPr>
      <w:r>
        <w:rPr>
          <w:b/>
          <w:bCs/>
        </w:rPr>
        <w:t xml:space="preserve">The set of beams configured to the UE </w:t>
      </w:r>
      <w:r w:rsidR="00967CFD">
        <w:rPr>
          <w:b/>
          <w:bCs/>
        </w:rPr>
        <w:t>can be the union of sets A and B of beams (transparent to the UE).</w:t>
      </w:r>
      <w:r w:rsidR="0058767D">
        <w:rPr>
          <w:b/>
          <w:bCs/>
        </w:rPr>
        <w:t xml:space="preserve">  </w:t>
      </w:r>
    </w:p>
    <w:p w14:paraId="600EE526" w14:textId="77777777" w:rsidR="00784480" w:rsidRDefault="00784480" w:rsidP="008C746C"/>
    <w:p w14:paraId="623ED84F" w14:textId="44814266" w:rsidR="001336FE" w:rsidRDefault="001336FE" w:rsidP="008C746C">
      <w:r>
        <w:t xml:space="preserve">The same </w:t>
      </w:r>
      <w:r w:rsidR="0030671D">
        <w:t xml:space="preserve">approach </w:t>
      </w:r>
      <w:r>
        <w:t>can be extended</w:t>
      </w:r>
      <w:r w:rsidR="0030671D">
        <w:t xml:space="preserve"> to BM-Case 2, with </w:t>
      </w:r>
      <w:r w:rsidR="00AD5485">
        <w:t xml:space="preserve">one or multiple sets of L1-RSRPs corresponding to one or multiple time instances </w:t>
      </w:r>
      <w:r w:rsidR="005D7EC2">
        <w:t xml:space="preserve">for measurements (respectively) can be reported for RSs provided to a UE for beams to measure in a set. </w:t>
      </w:r>
      <w:r w:rsidR="00CC2ABB">
        <w:t xml:space="preserve">As long as both sets A and B are included within the set of beams UE needs to measure and report, </w:t>
      </w:r>
      <w:r w:rsidR="001204C3">
        <w:t xml:space="preserve">the beam information for the Top K beams </w:t>
      </w:r>
      <w:r w:rsidR="006B246C">
        <w:t xml:space="preserve">for a given time instance </w:t>
      </w:r>
      <w:r w:rsidR="001204C3">
        <w:t>can be determi</w:t>
      </w:r>
      <w:r w:rsidR="006B246C">
        <w:t xml:space="preserve">ned </w:t>
      </w:r>
      <w:r w:rsidR="00D24164">
        <w:t xml:space="preserve">implicitly based on the reported L1-RSRP values and corresponding beam indices. </w:t>
      </w:r>
    </w:p>
    <w:p w14:paraId="08C2D174" w14:textId="77777777" w:rsidR="00722C43" w:rsidRDefault="0077477C" w:rsidP="008C746C">
      <w:r>
        <w:t xml:space="preserve">For BM-Case 2, an additional detail pertains to </w:t>
      </w:r>
      <w:r w:rsidR="00D96815">
        <w:t xml:space="preserve">the information regarding the time instances for the measurements. </w:t>
      </w:r>
      <w:r w:rsidR="009E4105">
        <w:t xml:space="preserve">In case of </w:t>
      </w:r>
      <w:r w:rsidR="00BE476F">
        <w:t xml:space="preserve">periodic or semi-persistent RS configurations, the </w:t>
      </w:r>
      <w:r w:rsidR="004B1F76">
        <w:t>relative</w:t>
      </w:r>
      <w:r w:rsidR="00BE476F">
        <w:t xml:space="preserve"> tim</w:t>
      </w:r>
      <w:r w:rsidR="004B1F76">
        <w:t>ing relationships between individual</w:t>
      </w:r>
      <w:r w:rsidR="00BE476F">
        <w:t xml:space="preserve"> instances for multiple L1-RSRPs can be determined </w:t>
      </w:r>
      <w:r w:rsidR="004B1F76">
        <w:t xml:space="preserve">implicitly. However, with different resource types, with different periodicities and </w:t>
      </w:r>
      <w:r w:rsidR="000E4AA2">
        <w:t xml:space="preserve">including aperiodic resources, being possible to be configured </w:t>
      </w:r>
      <w:r w:rsidR="007F6041">
        <w:t xml:space="preserve">for measurements, explicit indication of time information can provide </w:t>
      </w:r>
      <w:r w:rsidR="005B7270">
        <w:t>scheduling and configuration flexibility to the network while also allowing any filtering of measurements prior to use for model training</w:t>
      </w:r>
      <w:r w:rsidR="0049153A">
        <w:t xml:space="preserve"> at the NW/NW-side</w:t>
      </w:r>
      <w:r w:rsidR="005B7270">
        <w:t xml:space="preserve">. </w:t>
      </w:r>
    </w:p>
    <w:p w14:paraId="42D9279A" w14:textId="77777777" w:rsidR="0081584F" w:rsidRDefault="000735C0" w:rsidP="008C746C">
      <w:r>
        <w:lastRenderedPageBreak/>
        <w:t>I</w:t>
      </w:r>
      <w:r w:rsidR="00722C43">
        <w:t>n addition to the above</w:t>
      </w:r>
      <w:r w:rsidR="0024079F">
        <w:t xml:space="preserve">, </w:t>
      </w:r>
      <w:r w:rsidR="004A1D58">
        <w:t xml:space="preserve">time windows may be configured by the NW to a UE to perform multiple measurements within such window. </w:t>
      </w:r>
      <w:r w:rsidR="00941819">
        <w:t xml:space="preserve">Since the resource configuration for a beam is known to the NW, </w:t>
      </w:r>
      <w:r w:rsidR="00E43594">
        <w:t xml:space="preserve">the key information necessary would be length of the time windows and </w:t>
      </w:r>
      <w:r w:rsidR="003D4FCE">
        <w:t xml:space="preserve">gap between the two windows. </w:t>
      </w:r>
      <w:r w:rsidR="00A62DE5">
        <w:t xml:space="preserve">The length of the time windows could be defined in absolute terms (absolute time, numbers of slots/subframes, etc.) or </w:t>
      </w:r>
      <w:r w:rsidR="00794242">
        <w:t xml:space="preserve">in numbers of measurement instances. However, the gap between </w:t>
      </w:r>
      <w:r w:rsidR="006B71D6">
        <w:t>the two windows would need to be provided using absolute time or numbers of slots, frames/subframes, etc.</w:t>
      </w:r>
      <w:r w:rsidR="00CA27CD">
        <w:t xml:space="preserve"> </w:t>
      </w:r>
    </w:p>
    <w:p w14:paraId="0A4DAC36" w14:textId="1BC3CDD4" w:rsidR="0081584F" w:rsidRDefault="00CA27CD" w:rsidP="008C746C">
      <w:r>
        <w:t xml:space="preserve">With this approach, the network can determine the </w:t>
      </w:r>
      <w:r w:rsidR="000F1417">
        <w:t>necessary</w:t>
      </w:r>
      <w:r>
        <w:t xml:space="preserve"> time information for the measurement instances based on: </w:t>
      </w:r>
    </w:p>
    <w:p w14:paraId="001DBB28" w14:textId="77777777" w:rsidR="0081584F" w:rsidRDefault="00CA27CD" w:rsidP="00976653">
      <w:pPr>
        <w:ind w:left="288"/>
      </w:pPr>
      <w:r>
        <w:t xml:space="preserve">(1) reported timestamps (if available), </w:t>
      </w:r>
    </w:p>
    <w:p w14:paraId="66C626FB" w14:textId="77777777" w:rsidR="0081584F" w:rsidRDefault="00CA27CD" w:rsidP="00976653">
      <w:pPr>
        <w:ind w:left="288"/>
      </w:pPr>
      <w:r>
        <w:t>(2) configuration of time windows (</w:t>
      </w:r>
      <w:r w:rsidR="009C0EFC">
        <w:t xml:space="preserve">corresponding to observation and prediction but transparent to UE), and </w:t>
      </w:r>
    </w:p>
    <w:p w14:paraId="6B9146FE" w14:textId="0E5B7C8F" w:rsidR="0077477C" w:rsidRDefault="009C0EFC" w:rsidP="0081584F">
      <w:pPr>
        <w:ind w:left="288"/>
      </w:pPr>
      <w:r>
        <w:t>(3) configuration of the corresponding RSs for the beams in the measurement set.</w:t>
      </w:r>
    </w:p>
    <w:p w14:paraId="595D2BE5" w14:textId="77777777" w:rsidR="0081584F" w:rsidRDefault="0081584F" w:rsidP="0081584F"/>
    <w:p w14:paraId="4BCE02D9" w14:textId="7290B3FC" w:rsidR="00CB60C0" w:rsidRDefault="00CB60C0" w:rsidP="00821CDF">
      <w:pPr>
        <w:pStyle w:val="ListParagraph"/>
        <w:numPr>
          <w:ilvl w:val="0"/>
          <w:numId w:val="16"/>
        </w:numPr>
        <w:rPr>
          <w:b/>
          <w:bCs/>
        </w:rPr>
      </w:pPr>
      <w:r w:rsidRPr="00784480">
        <w:rPr>
          <w:b/>
          <w:bCs/>
        </w:rPr>
        <w:t xml:space="preserve">For content for data collection for training for NW-sided model, for BM-Case </w:t>
      </w:r>
      <w:r>
        <w:rPr>
          <w:b/>
          <w:bCs/>
        </w:rPr>
        <w:t>2, support Opt. 1</w:t>
      </w:r>
      <w:r w:rsidRPr="004E5325">
        <w:rPr>
          <w:b/>
          <w:bCs/>
        </w:rPr>
        <w:t xml:space="preserve">: </w:t>
      </w:r>
      <w:r w:rsidR="00E13306">
        <w:rPr>
          <w:b/>
          <w:bCs/>
        </w:rPr>
        <w:t>O</w:t>
      </w:r>
      <w:r w:rsidR="00E13306" w:rsidRPr="00E13306">
        <w:rPr>
          <w:b/>
          <w:bCs/>
        </w:rPr>
        <w:t xml:space="preserve">ne or multiple sets of </w:t>
      </w:r>
      <w:r w:rsidRPr="004E5325">
        <w:rPr>
          <w:b/>
          <w:bCs/>
        </w:rPr>
        <w:t xml:space="preserve">L1-RSRPs </w:t>
      </w:r>
      <w:r w:rsidR="00D60866">
        <w:rPr>
          <w:b/>
          <w:bCs/>
        </w:rPr>
        <w:t>for one or multiple time instances</w:t>
      </w:r>
      <w:r w:rsidR="00652179">
        <w:rPr>
          <w:b/>
          <w:bCs/>
        </w:rPr>
        <w:t xml:space="preserve">, respectively, </w:t>
      </w:r>
      <w:r w:rsidRPr="004E5325">
        <w:rPr>
          <w:b/>
          <w:bCs/>
        </w:rPr>
        <w:t xml:space="preserve">from RS resources from one </w:t>
      </w:r>
      <w:r w:rsidRPr="00295110">
        <w:rPr>
          <w:b/>
          <w:bCs/>
          <w:strike/>
          <w:color w:val="FF0000"/>
        </w:rPr>
        <w:t>or two</w:t>
      </w:r>
      <w:r w:rsidRPr="004E5325">
        <w:rPr>
          <w:b/>
          <w:bCs/>
        </w:rPr>
        <w:t xml:space="preserve"> set</w:t>
      </w:r>
      <w:r w:rsidRPr="00295110">
        <w:rPr>
          <w:b/>
          <w:bCs/>
          <w:strike/>
          <w:color w:val="FF0000"/>
        </w:rPr>
        <w:t>s</w:t>
      </w:r>
      <w:r w:rsidRPr="004E5325">
        <w:rPr>
          <w:b/>
          <w:bCs/>
        </w:rPr>
        <w:t xml:space="preserve"> of beams configured to UE</w:t>
      </w:r>
      <w:r>
        <w:rPr>
          <w:b/>
          <w:bCs/>
        </w:rPr>
        <w:t>.</w:t>
      </w:r>
    </w:p>
    <w:p w14:paraId="3950130D" w14:textId="0B1C5F49" w:rsidR="00CB60C0" w:rsidRDefault="00CB60C0" w:rsidP="00821CDF">
      <w:pPr>
        <w:pStyle w:val="ListParagraph"/>
        <w:numPr>
          <w:ilvl w:val="0"/>
          <w:numId w:val="32"/>
        </w:numPr>
        <w:rPr>
          <w:b/>
          <w:bCs/>
        </w:rPr>
      </w:pPr>
      <w:r>
        <w:rPr>
          <w:b/>
          <w:bCs/>
        </w:rPr>
        <w:t xml:space="preserve">The beam information for Top K beams (corresponding to set A of beams, but transparent to the UE) </w:t>
      </w:r>
      <w:r w:rsidR="00652179">
        <w:rPr>
          <w:b/>
          <w:bCs/>
        </w:rPr>
        <w:t>can be</w:t>
      </w:r>
      <w:r>
        <w:rPr>
          <w:b/>
          <w:bCs/>
        </w:rPr>
        <w:t xml:space="preserve"> determined implicitly from the reported L1-RSRP values for set of beams measured. </w:t>
      </w:r>
    </w:p>
    <w:p w14:paraId="4FF7B9DB" w14:textId="77777777" w:rsidR="00CB60C0" w:rsidRDefault="00CB60C0" w:rsidP="00821CDF">
      <w:pPr>
        <w:pStyle w:val="ListParagraph"/>
        <w:numPr>
          <w:ilvl w:val="0"/>
          <w:numId w:val="32"/>
        </w:numPr>
        <w:rPr>
          <w:b/>
          <w:bCs/>
        </w:rPr>
      </w:pPr>
      <w:r>
        <w:rPr>
          <w:b/>
          <w:bCs/>
        </w:rPr>
        <w:t xml:space="preserve">The set of beams configured to the UE can be the union of sets A and B of beams (transparent to the UE).  </w:t>
      </w:r>
    </w:p>
    <w:p w14:paraId="5053DC1D" w14:textId="372CB8BA" w:rsidR="00217D4E" w:rsidRDefault="003D4FCE" w:rsidP="00821CDF">
      <w:pPr>
        <w:pStyle w:val="ListParagraph"/>
        <w:numPr>
          <w:ilvl w:val="0"/>
          <w:numId w:val="32"/>
        </w:numPr>
        <w:rPr>
          <w:b/>
          <w:bCs/>
        </w:rPr>
      </w:pPr>
      <w:r>
        <w:rPr>
          <w:b/>
          <w:bCs/>
        </w:rPr>
        <w:t>Regarding i</w:t>
      </w:r>
      <w:r w:rsidR="00BC2B35">
        <w:rPr>
          <w:b/>
          <w:bCs/>
        </w:rPr>
        <w:t>nformation on the time instances</w:t>
      </w:r>
      <w:r>
        <w:rPr>
          <w:b/>
          <w:bCs/>
        </w:rPr>
        <w:t xml:space="preserve">, </w:t>
      </w:r>
      <w:r w:rsidR="003E1658">
        <w:rPr>
          <w:b/>
          <w:bCs/>
        </w:rPr>
        <w:t xml:space="preserve">study </w:t>
      </w:r>
      <w:r w:rsidR="007329F4">
        <w:rPr>
          <w:b/>
          <w:bCs/>
        </w:rPr>
        <w:t>the following approaches including combinations thereof:</w:t>
      </w:r>
    </w:p>
    <w:p w14:paraId="7FC28F7A" w14:textId="2FFB879A" w:rsidR="00340BE6" w:rsidRDefault="00340BE6" w:rsidP="00821CDF">
      <w:pPr>
        <w:pStyle w:val="ListParagraph"/>
        <w:numPr>
          <w:ilvl w:val="1"/>
          <w:numId w:val="32"/>
        </w:numPr>
        <w:rPr>
          <w:b/>
          <w:bCs/>
        </w:rPr>
      </w:pPr>
      <w:r>
        <w:rPr>
          <w:b/>
          <w:bCs/>
        </w:rPr>
        <w:t>implicit determination of time instances for multiple measurements based on</w:t>
      </w:r>
      <w:r w:rsidR="00217D4E">
        <w:rPr>
          <w:b/>
          <w:bCs/>
        </w:rPr>
        <w:t xml:space="preserve"> c</w:t>
      </w:r>
      <w:r w:rsidR="006B3733" w:rsidRPr="00976653">
        <w:rPr>
          <w:b/>
          <w:bCs/>
        </w:rPr>
        <w:t xml:space="preserve">onfiguration of two time windows that are defined </w:t>
      </w:r>
      <w:r w:rsidR="00A62DE5" w:rsidRPr="00976653">
        <w:rPr>
          <w:b/>
          <w:bCs/>
        </w:rPr>
        <w:t>in terms of the</w:t>
      </w:r>
      <w:r w:rsidR="00217D4E" w:rsidRPr="00976653">
        <w:rPr>
          <w:b/>
          <w:bCs/>
        </w:rPr>
        <w:t xml:space="preserve"> respective</w:t>
      </w:r>
      <w:r w:rsidR="00A62DE5" w:rsidRPr="00976653">
        <w:rPr>
          <w:b/>
          <w:bCs/>
        </w:rPr>
        <w:t xml:space="preserve"> window length </w:t>
      </w:r>
      <w:r w:rsidR="00217D4E" w:rsidRPr="00976653">
        <w:rPr>
          <w:b/>
          <w:bCs/>
        </w:rPr>
        <w:t>and time gap between them.</w:t>
      </w:r>
    </w:p>
    <w:p w14:paraId="554DB146" w14:textId="2572873F" w:rsidR="00217D4E" w:rsidRPr="00976653" w:rsidRDefault="00217D4E" w:rsidP="00821CDF">
      <w:pPr>
        <w:pStyle w:val="ListParagraph"/>
        <w:numPr>
          <w:ilvl w:val="1"/>
          <w:numId w:val="32"/>
        </w:numPr>
        <w:rPr>
          <w:b/>
          <w:bCs/>
        </w:rPr>
      </w:pPr>
      <w:r>
        <w:rPr>
          <w:b/>
          <w:bCs/>
        </w:rPr>
        <w:t xml:space="preserve">explicit </w:t>
      </w:r>
      <w:r w:rsidR="00974869">
        <w:rPr>
          <w:b/>
          <w:bCs/>
        </w:rPr>
        <w:t>indication of</w:t>
      </w:r>
      <w:r>
        <w:rPr>
          <w:b/>
          <w:bCs/>
        </w:rPr>
        <w:t xml:space="preserve"> time information for the time instances</w:t>
      </w:r>
      <w:r w:rsidR="00974869">
        <w:rPr>
          <w:b/>
          <w:bCs/>
        </w:rPr>
        <w:t xml:space="preserve"> via reporting of timestamps associated with each measurement</w:t>
      </w:r>
      <w:r>
        <w:rPr>
          <w:b/>
          <w:bCs/>
        </w:rPr>
        <w:t>.</w:t>
      </w:r>
    </w:p>
    <w:p w14:paraId="48786FE5" w14:textId="77777777" w:rsidR="00784480" w:rsidRPr="00976653" w:rsidRDefault="00784480" w:rsidP="008C746C"/>
    <w:p w14:paraId="52E6BE6D" w14:textId="19E7B80C" w:rsidR="008C746C" w:rsidRPr="005008AB" w:rsidRDefault="008C746C" w:rsidP="00CA2E9F">
      <w:pPr>
        <w:pStyle w:val="Heading3"/>
      </w:pPr>
      <w:r>
        <w:t>UE</w:t>
      </w:r>
      <w:r w:rsidRPr="005008AB">
        <w:t>-side</w:t>
      </w:r>
      <w:r w:rsidR="00CA2E9F">
        <w:t>d</w:t>
      </w:r>
      <w:r w:rsidRPr="005008AB">
        <w:t xml:space="preserve"> AI/ML model:</w:t>
      </w:r>
    </w:p>
    <w:p w14:paraId="0AAE119F" w14:textId="41CF323E" w:rsidR="008C746C" w:rsidRDefault="008C746C" w:rsidP="00D55332">
      <w:pPr>
        <w:spacing w:before="240"/>
      </w:pPr>
      <w:r>
        <w:t>For a UE-side</w:t>
      </w:r>
      <w:r w:rsidR="00C04FCD">
        <w:t>d</w:t>
      </w:r>
      <w:r>
        <w:t xml:space="preserve"> model, the data collection may be triggered by the UE to the network. This is necessary for </w:t>
      </w:r>
      <w:r w:rsidR="00D1134B">
        <w:t>UE-</w:t>
      </w:r>
      <w:r>
        <w:t>side models which are trained at the UE</w:t>
      </w:r>
      <w:r w:rsidR="005B0A0F">
        <w:t xml:space="preserve">. The procedure would involve possible configuration of a set A from the network and </w:t>
      </w:r>
      <w:r w:rsidR="007A5BD8">
        <w:t xml:space="preserve">the UE triggering </w:t>
      </w:r>
      <w:r w:rsidR="004D7E57">
        <w:t xml:space="preserve">transmission of </w:t>
      </w:r>
      <w:r w:rsidR="00A62E46">
        <w:t xml:space="preserve">reference signals with same TCI as the beams in the configured set A. </w:t>
      </w:r>
      <w:r w:rsidR="00C43A3F">
        <w:t>Signalling details related to UE triggering of data collection on a configured set A would need to be defined</w:t>
      </w:r>
      <w:r w:rsidR="00EB56BB">
        <w:t>, which in turn depends on</w:t>
      </w:r>
      <w:r w:rsidR="00C43A3F">
        <w:t xml:space="preserve"> how set A is configured to the UE. </w:t>
      </w:r>
    </w:p>
    <w:p w14:paraId="470F7E73" w14:textId="733BDCE3" w:rsidR="00C43A3F" w:rsidRPr="00453694" w:rsidRDefault="00C43A3F" w:rsidP="00821CDF">
      <w:pPr>
        <w:pStyle w:val="ListParagraph"/>
        <w:numPr>
          <w:ilvl w:val="0"/>
          <w:numId w:val="16"/>
        </w:numPr>
        <w:spacing w:before="240"/>
        <w:rPr>
          <w:b/>
          <w:bCs/>
        </w:rPr>
      </w:pPr>
      <w:r w:rsidRPr="00453694">
        <w:rPr>
          <w:b/>
          <w:bCs/>
        </w:rPr>
        <w:t xml:space="preserve">For data collection for a </w:t>
      </w:r>
      <w:r w:rsidR="00D1134B">
        <w:rPr>
          <w:b/>
          <w:bCs/>
        </w:rPr>
        <w:t>UE-side</w:t>
      </w:r>
      <w:r w:rsidRPr="00453694">
        <w:rPr>
          <w:b/>
          <w:bCs/>
        </w:rPr>
        <w:t xml:space="preserve"> AI/ML</w:t>
      </w:r>
      <w:r w:rsidR="009C58F9" w:rsidRPr="00453694">
        <w:rPr>
          <w:b/>
          <w:bCs/>
        </w:rPr>
        <w:t xml:space="preserve"> model, consider UE triggering for data collection </w:t>
      </w:r>
      <w:r w:rsidR="000B70C2" w:rsidRPr="00453694">
        <w:rPr>
          <w:b/>
          <w:bCs/>
        </w:rPr>
        <w:t xml:space="preserve">from the network </w:t>
      </w:r>
      <w:r w:rsidR="009C58F9" w:rsidRPr="00453694">
        <w:rPr>
          <w:b/>
          <w:bCs/>
        </w:rPr>
        <w:t>based on a configured set A of beams</w:t>
      </w:r>
      <w:r w:rsidR="000B70C2" w:rsidRPr="00453694">
        <w:rPr>
          <w:b/>
          <w:bCs/>
        </w:rPr>
        <w:t>.</w:t>
      </w:r>
    </w:p>
    <w:p w14:paraId="2E4A59D3" w14:textId="7B889C5C" w:rsidR="00710696" w:rsidRDefault="008C746C" w:rsidP="00710696">
      <w:r>
        <w:t xml:space="preserve"> </w:t>
      </w:r>
    </w:p>
    <w:p w14:paraId="3A6785D3" w14:textId="44C74AEA" w:rsidR="00DF1DCE" w:rsidRDefault="00B01FB9" w:rsidP="00710696">
      <w:r>
        <w:t xml:space="preserve">In this case, the set A of beams, configured as a separate </w:t>
      </w:r>
      <w:r w:rsidR="00032796">
        <w:t>list</w:t>
      </w:r>
      <w:r w:rsidR="00A47A61">
        <w:t>,</w:t>
      </w:r>
      <w:r w:rsidR="00032796">
        <w:t xml:space="preserve"> can be utilized by higher layers for data collection depending on agreed container for reporting. If L1-reporting is used, a </w:t>
      </w:r>
      <w:r w:rsidR="00032796" w:rsidRPr="00032796">
        <w:rPr>
          <w:i/>
          <w:iCs/>
        </w:rPr>
        <w:t>CSI-</w:t>
      </w:r>
      <w:proofErr w:type="spellStart"/>
      <w:r w:rsidR="00032796" w:rsidRPr="00032796">
        <w:rPr>
          <w:i/>
          <w:iCs/>
        </w:rPr>
        <w:t>ResourceSet</w:t>
      </w:r>
      <w:proofErr w:type="spellEnd"/>
      <w:r w:rsidR="00032796">
        <w:t xml:space="preserve"> </w:t>
      </w:r>
      <w:r w:rsidR="00032796" w:rsidRPr="00032796">
        <w:t>configuration</w:t>
      </w:r>
      <w:r w:rsidR="00032796">
        <w:t xml:space="preserve"> may be used to include all resources in set A. This can be linked to a </w:t>
      </w:r>
      <w:r w:rsidR="00032796" w:rsidRPr="00032796">
        <w:rPr>
          <w:i/>
          <w:iCs/>
        </w:rPr>
        <w:t>CSI-</w:t>
      </w:r>
      <w:proofErr w:type="spellStart"/>
      <w:r w:rsidR="00032796" w:rsidRPr="00032796">
        <w:rPr>
          <w:i/>
          <w:iCs/>
        </w:rPr>
        <w:t>ReportConfig</w:t>
      </w:r>
      <w:proofErr w:type="spellEnd"/>
      <w:r w:rsidR="00032796">
        <w:t xml:space="preserve"> for measurement reporting.</w:t>
      </w:r>
    </w:p>
    <w:p w14:paraId="119DDB7C" w14:textId="2F1FEC0F" w:rsidR="00552A1A" w:rsidRDefault="00552A1A" w:rsidP="00552A1A">
      <w:pPr>
        <w:pStyle w:val="Heading2"/>
      </w:pPr>
      <w:r>
        <w:t>Model Inference</w:t>
      </w:r>
    </w:p>
    <w:p w14:paraId="7DF38B64" w14:textId="1EA1B7AB" w:rsidR="00CB617F" w:rsidRDefault="00C3319C" w:rsidP="00CB617F">
      <w:r>
        <w:t xml:space="preserve">Model inference related details that were discussed in Rel-18 and provided in </w:t>
      </w:r>
      <w:r w:rsidR="00B652A9">
        <w:fldChar w:fldCharType="begin"/>
      </w:r>
      <w:r w:rsidR="00B652A9">
        <w:instrText xml:space="preserve"> REF _Ref159162118 \r \h </w:instrText>
      </w:r>
      <w:r w:rsidR="00B652A9">
        <w:fldChar w:fldCharType="separate"/>
      </w:r>
      <w:r w:rsidR="00F41DF7">
        <w:t>[2]</w:t>
      </w:r>
      <w:r w:rsidR="00B652A9">
        <w:fldChar w:fldCharType="end"/>
      </w:r>
      <w:r w:rsidR="00B652A9">
        <w:t xml:space="preserve"> are summarized as follows.</w:t>
      </w:r>
    </w:p>
    <w:tbl>
      <w:tblPr>
        <w:tblStyle w:val="TableGrid"/>
        <w:tblW w:w="0" w:type="auto"/>
        <w:tblLook w:val="04A0" w:firstRow="1" w:lastRow="0" w:firstColumn="1" w:lastColumn="0" w:noHBand="0" w:noVBand="1"/>
      </w:tblPr>
      <w:tblGrid>
        <w:gridCol w:w="10160"/>
      </w:tblGrid>
      <w:tr w:rsidR="00CB617F" w14:paraId="7CE57CC5" w14:textId="77777777" w:rsidTr="00CB617F">
        <w:tc>
          <w:tcPr>
            <w:tcW w:w="10160" w:type="dxa"/>
          </w:tcPr>
          <w:p w14:paraId="4C251C11" w14:textId="77777777" w:rsidR="00CB617F" w:rsidRPr="000B030C" w:rsidRDefault="00CB617F" w:rsidP="00821CDF">
            <w:pPr>
              <w:numPr>
                <w:ilvl w:val="0"/>
                <w:numId w:val="12"/>
              </w:numPr>
              <w:spacing w:before="0" w:after="0" w:line="240" w:lineRule="auto"/>
              <w:rPr>
                <w:lang w:val="en-US" w:eastAsia="zh-CN"/>
              </w:rPr>
            </w:pPr>
            <w:r w:rsidRPr="000B030C">
              <w:rPr>
                <w:lang w:val="en-US" w:eastAsia="zh-CN"/>
              </w:rPr>
              <w:t>L1 signaling enhancements</w:t>
            </w:r>
          </w:p>
          <w:p w14:paraId="46B297EF" w14:textId="77777777" w:rsidR="00CB617F" w:rsidRPr="000B030C" w:rsidRDefault="00CB617F" w:rsidP="00821CDF">
            <w:pPr>
              <w:numPr>
                <w:ilvl w:val="1"/>
                <w:numId w:val="12"/>
              </w:numPr>
              <w:spacing w:before="0" w:after="0" w:line="240" w:lineRule="auto"/>
              <w:rPr>
                <w:lang w:val="en-US" w:eastAsia="zh-CN"/>
              </w:rPr>
            </w:pPr>
            <w:r w:rsidRPr="000B030C">
              <w:rPr>
                <w:lang w:val="en-US" w:eastAsia="zh-CN"/>
              </w:rPr>
              <w:t>UE-side AI/ML model</w:t>
            </w:r>
          </w:p>
          <w:p w14:paraId="4C7B8AE8" w14:textId="77777777" w:rsidR="00CB617F" w:rsidRPr="000B030C" w:rsidRDefault="00CB617F" w:rsidP="00821CDF">
            <w:pPr>
              <w:numPr>
                <w:ilvl w:val="2"/>
                <w:numId w:val="12"/>
              </w:numPr>
              <w:spacing w:before="0" w:after="0" w:line="240" w:lineRule="auto"/>
              <w:rPr>
                <w:lang w:val="en-US" w:eastAsia="zh-CN"/>
              </w:rPr>
            </w:pPr>
            <w:r w:rsidRPr="000B030C">
              <w:rPr>
                <w:lang w:val="en-US" w:eastAsia="zh-CN"/>
              </w:rPr>
              <w:t xml:space="preserve">Beams based on output of model inference </w:t>
            </w:r>
          </w:p>
          <w:p w14:paraId="3A8CD361" w14:textId="77777777" w:rsidR="00CB617F" w:rsidRPr="000B030C" w:rsidRDefault="00CB617F" w:rsidP="00821CDF">
            <w:pPr>
              <w:numPr>
                <w:ilvl w:val="2"/>
                <w:numId w:val="12"/>
              </w:numPr>
              <w:spacing w:before="0" w:after="0" w:line="240" w:lineRule="auto"/>
              <w:rPr>
                <w:lang w:val="en-US" w:eastAsia="zh-CN"/>
              </w:rPr>
            </w:pPr>
            <w:r w:rsidRPr="000B030C">
              <w:rPr>
                <w:lang w:val="en-US" w:eastAsia="zh-CN"/>
              </w:rPr>
              <w:t>For BM case 2, beams for future time instances with timestamp information</w:t>
            </w:r>
          </w:p>
          <w:p w14:paraId="4795F5B2" w14:textId="77777777" w:rsidR="00CB617F" w:rsidRPr="00CF5815" w:rsidRDefault="00CB617F" w:rsidP="00821CDF">
            <w:pPr>
              <w:numPr>
                <w:ilvl w:val="2"/>
                <w:numId w:val="12"/>
              </w:numPr>
              <w:spacing w:before="0" w:after="0" w:line="240" w:lineRule="auto"/>
              <w:rPr>
                <w:lang w:val="en-US" w:eastAsia="zh-CN"/>
              </w:rPr>
            </w:pPr>
            <w:r w:rsidRPr="00CF5815">
              <w:rPr>
                <w:lang w:val="en-US" w:eastAsia="zh-CN"/>
              </w:rPr>
              <w:t>Predicted L1-RSRP for DL Tx beams and how to differentiate between measured and predicted RSRP</w:t>
            </w:r>
          </w:p>
          <w:p w14:paraId="5EFF961D" w14:textId="77777777" w:rsidR="00CB617F" w:rsidRPr="000B030C" w:rsidRDefault="00CB617F" w:rsidP="00821CDF">
            <w:pPr>
              <w:numPr>
                <w:ilvl w:val="2"/>
                <w:numId w:val="12"/>
              </w:numPr>
              <w:spacing w:before="0" w:after="0" w:line="240" w:lineRule="auto"/>
              <w:rPr>
                <w:lang w:val="en-US" w:eastAsia="zh-CN"/>
              </w:rPr>
            </w:pPr>
            <w:r w:rsidRPr="000B030C">
              <w:rPr>
                <w:lang w:val="en-US" w:eastAsia="zh-CN"/>
              </w:rPr>
              <w:t>Actual L1-RSRP for beams from model output</w:t>
            </w:r>
          </w:p>
          <w:p w14:paraId="0E2EB852" w14:textId="77777777" w:rsidR="00CB617F" w:rsidRPr="000B030C" w:rsidRDefault="00CB617F" w:rsidP="00821CDF">
            <w:pPr>
              <w:numPr>
                <w:ilvl w:val="1"/>
                <w:numId w:val="12"/>
              </w:numPr>
              <w:spacing w:before="0" w:after="0" w:line="240" w:lineRule="auto"/>
              <w:rPr>
                <w:lang w:val="en-US" w:eastAsia="zh-CN"/>
              </w:rPr>
            </w:pPr>
            <w:r w:rsidRPr="000B030C">
              <w:rPr>
                <w:lang w:val="en-US" w:eastAsia="zh-CN"/>
              </w:rPr>
              <w:t>NW-side AI/ML model</w:t>
            </w:r>
          </w:p>
          <w:p w14:paraId="3161D6D7" w14:textId="77777777" w:rsidR="00CB617F" w:rsidRPr="000B030C" w:rsidRDefault="00CB617F" w:rsidP="00821CDF">
            <w:pPr>
              <w:numPr>
                <w:ilvl w:val="2"/>
                <w:numId w:val="12"/>
              </w:numPr>
              <w:spacing w:before="0" w:after="0" w:line="240" w:lineRule="auto"/>
              <w:rPr>
                <w:lang w:val="en-US" w:eastAsia="zh-CN"/>
              </w:rPr>
            </w:pPr>
            <w:r w:rsidRPr="000B030C">
              <w:rPr>
                <w:lang w:val="en-US" w:eastAsia="zh-CN"/>
              </w:rPr>
              <w:t>UE to report more than 4 beam measurements in a reporting instance</w:t>
            </w:r>
          </w:p>
          <w:p w14:paraId="117BC0AA" w14:textId="77777777" w:rsidR="00CB617F" w:rsidRPr="000B030C" w:rsidRDefault="00CB617F" w:rsidP="00821CDF">
            <w:pPr>
              <w:numPr>
                <w:ilvl w:val="1"/>
                <w:numId w:val="12"/>
              </w:numPr>
              <w:spacing w:before="0" w:after="0" w:line="240" w:lineRule="auto"/>
              <w:rPr>
                <w:lang w:val="en-US" w:eastAsia="zh-CN"/>
              </w:rPr>
            </w:pPr>
            <w:r w:rsidRPr="000B030C">
              <w:rPr>
                <w:lang w:val="en-US" w:eastAsia="zh-CN"/>
              </w:rPr>
              <w:lastRenderedPageBreak/>
              <w:t>Beam Indication related aspects</w:t>
            </w:r>
          </w:p>
          <w:p w14:paraId="539AE2F8" w14:textId="77777777" w:rsidR="00CB617F" w:rsidRPr="000B030C" w:rsidRDefault="00CB617F" w:rsidP="00821CDF">
            <w:pPr>
              <w:numPr>
                <w:ilvl w:val="2"/>
                <w:numId w:val="12"/>
              </w:numPr>
              <w:spacing w:before="0" w:after="0" w:line="240" w:lineRule="auto"/>
              <w:rPr>
                <w:lang w:val="en-US" w:eastAsia="zh-CN"/>
              </w:rPr>
            </w:pPr>
            <w:r w:rsidRPr="000B030C">
              <w:rPr>
                <w:lang w:val="en-US" w:eastAsia="zh-CN"/>
              </w:rPr>
              <w:t>Legacy beam indication may be re-used</w:t>
            </w:r>
          </w:p>
          <w:p w14:paraId="78021A2F" w14:textId="77777777" w:rsidR="00CB617F" w:rsidRPr="000B030C" w:rsidRDefault="00CB617F" w:rsidP="00821CDF">
            <w:pPr>
              <w:numPr>
                <w:ilvl w:val="2"/>
                <w:numId w:val="12"/>
              </w:numPr>
              <w:spacing w:before="0" w:after="0" w:line="240" w:lineRule="auto"/>
              <w:rPr>
                <w:lang w:val="en-US" w:eastAsia="zh-CN"/>
              </w:rPr>
            </w:pPr>
            <w:r w:rsidRPr="000B030C">
              <w:rPr>
                <w:lang w:val="en-US" w:eastAsia="zh-CN"/>
              </w:rPr>
              <w:t xml:space="preserve">Set </w:t>
            </w:r>
            <w:proofErr w:type="spellStart"/>
            <w:r w:rsidRPr="000B030C">
              <w:rPr>
                <w:lang w:val="en-US" w:eastAsia="zh-CN"/>
              </w:rPr>
              <w:t>A</w:t>
            </w:r>
            <w:proofErr w:type="spellEnd"/>
            <w:r w:rsidRPr="000B030C">
              <w:rPr>
                <w:lang w:val="en-US" w:eastAsia="zh-CN"/>
              </w:rPr>
              <w:t xml:space="preserve"> indication from NW to UE</w:t>
            </w:r>
          </w:p>
          <w:p w14:paraId="03B371F7" w14:textId="77777777" w:rsidR="00CB617F" w:rsidRPr="000B030C" w:rsidRDefault="00CB617F" w:rsidP="00821CDF">
            <w:pPr>
              <w:numPr>
                <w:ilvl w:val="2"/>
                <w:numId w:val="12"/>
              </w:numPr>
              <w:spacing w:before="0" w:after="0" w:line="240" w:lineRule="auto"/>
              <w:rPr>
                <w:lang w:val="en-US" w:eastAsia="zh-CN"/>
              </w:rPr>
            </w:pPr>
            <w:r w:rsidRPr="000B030C">
              <w:rPr>
                <w:lang w:val="en-US" w:eastAsia="zh-CN"/>
              </w:rPr>
              <w:t>How to indicate beams from Set A which are not in Set B (i.e., not measured by UE)</w:t>
            </w:r>
          </w:p>
          <w:p w14:paraId="66E1BB90" w14:textId="7329ED85" w:rsidR="00CB617F" w:rsidRPr="007C3B96" w:rsidRDefault="00CB617F" w:rsidP="00821CDF">
            <w:pPr>
              <w:numPr>
                <w:ilvl w:val="2"/>
                <w:numId w:val="12"/>
              </w:numPr>
              <w:spacing w:before="0" w:line="240" w:lineRule="auto"/>
              <w:rPr>
                <w:lang w:val="en-US" w:eastAsia="zh-CN"/>
              </w:rPr>
            </w:pPr>
            <w:r w:rsidRPr="000B030C">
              <w:rPr>
                <w:lang w:val="en-US" w:eastAsia="zh-CN"/>
              </w:rPr>
              <w:t>If all Set A beams need to be “ready” for TCI state activation? (RAN4 has measurement requirements for a TCI state to be activated and associated latencies)</w:t>
            </w:r>
          </w:p>
        </w:tc>
      </w:tr>
    </w:tbl>
    <w:p w14:paraId="44CA9113" w14:textId="77777777" w:rsidR="00FA1506" w:rsidRDefault="00FA1506" w:rsidP="00204356">
      <w:pPr>
        <w:rPr>
          <w:lang w:eastAsia="en-US"/>
        </w:rPr>
      </w:pPr>
    </w:p>
    <w:p w14:paraId="7FE1A0E0" w14:textId="6C4FF74C" w:rsidR="00CB617F" w:rsidRDefault="008F4BA1">
      <w:pPr>
        <w:pStyle w:val="Heading3"/>
      </w:pPr>
      <w:r>
        <w:t>NW-sided Model</w:t>
      </w:r>
    </w:p>
    <w:p w14:paraId="19BBAE0D" w14:textId="12F9097A" w:rsidR="00AD1A82" w:rsidRPr="00AD1A82" w:rsidRDefault="00AD1A82" w:rsidP="00AD1A82">
      <w:pPr>
        <w:rPr>
          <w:lang w:eastAsia="en-US"/>
        </w:rPr>
      </w:pPr>
      <w:r>
        <w:rPr>
          <w:lang w:eastAsia="en-US"/>
        </w:rPr>
        <w:t xml:space="preserve">In RAN1#116, the following agreement was made for model inference of NW-sided models. </w:t>
      </w:r>
    </w:p>
    <w:tbl>
      <w:tblPr>
        <w:tblStyle w:val="TableGrid"/>
        <w:tblW w:w="0" w:type="auto"/>
        <w:tblLook w:val="04A0" w:firstRow="1" w:lastRow="0" w:firstColumn="1" w:lastColumn="0" w:noHBand="0" w:noVBand="1"/>
      </w:tblPr>
      <w:tblGrid>
        <w:gridCol w:w="10160"/>
      </w:tblGrid>
      <w:tr w:rsidR="009739EA" w14:paraId="58594E58" w14:textId="77777777" w:rsidTr="009739EA">
        <w:tc>
          <w:tcPr>
            <w:tcW w:w="10160" w:type="dxa"/>
          </w:tcPr>
          <w:p w14:paraId="3F61D9C4" w14:textId="77777777" w:rsidR="009739EA" w:rsidRDefault="009739EA" w:rsidP="009739EA">
            <w:pPr>
              <w:spacing w:before="0" w:after="0" w:line="240" w:lineRule="auto"/>
              <w:rPr>
                <w:rFonts w:eastAsia="DengXian"/>
                <w:b/>
                <w:bCs/>
                <w:highlight w:val="green"/>
                <w:lang w:val="en-US" w:eastAsia="zh-CN"/>
              </w:rPr>
            </w:pPr>
            <w:r>
              <w:rPr>
                <w:rFonts w:eastAsia="DengXian"/>
                <w:b/>
                <w:bCs/>
                <w:highlight w:val="green"/>
                <w:lang w:val="en-US" w:eastAsia="zh-CN"/>
              </w:rPr>
              <w:t>Agreement</w:t>
            </w:r>
          </w:p>
          <w:p w14:paraId="27EBFC49" w14:textId="77777777" w:rsidR="009739EA" w:rsidRPr="009739EA" w:rsidRDefault="009739EA" w:rsidP="009739EA">
            <w:pPr>
              <w:spacing w:after="0"/>
              <w:rPr>
                <w:rFonts w:eastAsia="Times New Roman"/>
                <w:lang w:val="en-US" w:eastAsia="zh-CN"/>
              </w:rPr>
            </w:pPr>
            <w:r w:rsidRPr="009739EA">
              <w:rPr>
                <w:rFonts w:eastAsia="Times New Roman"/>
                <w:lang w:val="en-US" w:eastAsia="zh-CN"/>
              </w:rPr>
              <w:t>For NW-sided model, for inference, in a beam report initiated by network, based on one measurement resource set, support the report of more than 4 beam related information in L1 signaling</w:t>
            </w:r>
          </w:p>
          <w:p w14:paraId="233A4C52" w14:textId="77777777" w:rsidR="009739EA" w:rsidRPr="009739EA" w:rsidRDefault="009739EA" w:rsidP="00821CDF">
            <w:pPr>
              <w:pStyle w:val="ListParagraph"/>
              <w:numPr>
                <w:ilvl w:val="0"/>
                <w:numId w:val="17"/>
              </w:numPr>
              <w:rPr>
                <w:rFonts w:eastAsia="Times New Roman"/>
                <w:i w:val="0"/>
                <w:iCs w:val="0"/>
                <w:lang w:eastAsia="zh-CN"/>
              </w:rPr>
            </w:pPr>
            <w:r w:rsidRPr="009739EA">
              <w:rPr>
                <w:rFonts w:eastAsia="Times New Roman"/>
                <w:i w:val="0"/>
                <w:iCs w:val="0"/>
                <w:lang w:eastAsia="zh-CN"/>
              </w:rPr>
              <w:t>Note: Purpose, such as above “For NW-sided model, for inference”, will not be specified in RAN 1 specifications</w:t>
            </w:r>
          </w:p>
          <w:p w14:paraId="0E8EAA6D" w14:textId="77777777" w:rsidR="009739EA" w:rsidRPr="009739EA" w:rsidRDefault="009739EA" w:rsidP="00821CDF">
            <w:pPr>
              <w:pStyle w:val="ListParagraph"/>
              <w:numPr>
                <w:ilvl w:val="0"/>
                <w:numId w:val="18"/>
              </w:numPr>
              <w:spacing w:before="0" w:line="240" w:lineRule="auto"/>
              <w:ind w:left="714" w:hanging="357"/>
              <w:rPr>
                <w:rFonts w:eastAsia="Times New Roman"/>
                <w:i w:val="0"/>
                <w:iCs w:val="0"/>
                <w:lang w:eastAsia="zh-CN"/>
              </w:rPr>
            </w:pPr>
            <w:r w:rsidRPr="009739EA">
              <w:rPr>
                <w:rFonts w:eastAsia="Times New Roman"/>
                <w:i w:val="0"/>
                <w:iCs w:val="0"/>
                <w:lang w:eastAsia="zh-CN"/>
              </w:rPr>
              <w:t xml:space="preserve">FFS on the report content for beam related information </w:t>
            </w:r>
          </w:p>
          <w:p w14:paraId="122CD9C3" w14:textId="77777777" w:rsidR="009739EA" w:rsidRPr="009739EA" w:rsidRDefault="009739EA" w:rsidP="00821CDF">
            <w:pPr>
              <w:pStyle w:val="ListParagraph"/>
              <w:numPr>
                <w:ilvl w:val="0"/>
                <w:numId w:val="17"/>
              </w:numPr>
              <w:spacing w:before="0" w:line="240" w:lineRule="auto"/>
              <w:ind w:left="714" w:hanging="357"/>
              <w:rPr>
                <w:rFonts w:eastAsia="Times New Roman"/>
                <w:i w:val="0"/>
                <w:iCs w:val="0"/>
                <w:lang w:eastAsia="zh-CN"/>
              </w:rPr>
            </w:pPr>
            <w:r w:rsidRPr="009739EA">
              <w:rPr>
                <w:rFonts w:eastAsia="Times New Roman"/>
                <w:i w:val="0"/>
                <w:iCs w:val="0"/>
                <w:lang w:eastAsia="zh-CN"/>
              </w:rPr>
              <w:t xml:space="preserve">FFS on max number of reported beam related information in one report </w:t>
            </w:r>
          </w:p>
          <w:p w14:paraId="4F6B0987" w14:textId="77777777" w:rsidR="009739EA" w:rsidRDefault="009739EA" w:rsidP="009739EA">
            <w:pPr>
              <w:spacing w:before="0" w:after="0" w:line="240" w:lineRule="auto"/>
            </w:pPr>
          </w:p>
        </w:tc>
      </w:tr>
    </w:tbl>
    <w:p w14:paraId="545A84E0" w14:textId="77777777" w:rsidR="009739EA" w:rsidRDefault="009739EA" w:rsidP="00CB617F"/>
    <w:p w14:paraId="1A1FFA14" w14:textId="2DA228CD" w:rsidR="00D010A8" w:rsidRDefault="00D010A8" w:rsidP="00CB617F">
      <w:r>
        <w:t xml:space="preserve">For a NW-sided model, a UE may not need to be configured with </w:t>
      </w:r>
      <w:r w:rsidR="009738CF">
        <w:t xml:space="preserve">set A/B since this is up to the NW implementation. Therefore, the beam related information should be </w:t>
      </w:r>
      <w:r w:rsidR="00FF4BB4">
        <w:t>L1-</w:t>
      </w:r>
      <w:r w:rsidR="009738CF">
        <w:t>RSRP and an index of the reference signal that is configured to the UE for measurement</w:t>
      </w:r>
      <w:r w:rsidR="00EC5A4C">
        <w:t xml:space="preserve"> and reporting using a legacy </w:t>
      </w:r>
      <w:r w:rsidR="00EC5A4C" w:rsidRPr="00EC5A4C">
        <w:rPr>
          <w:i/>
          <w:iCs/>
        </w:rPr>
        <w:t>CSI-</w:t>
      </w:r>
      <w:proofErr w:type="spellStart"/>
      <w:r w:rsidR="00EC5A4C" w:rsidRPr="00EC5A4C">
        <w:rPr>
          <w:i/>
          <w:iCs/>
        </w:rPr>
        <w:t>ReportConfig</w:t>
      </w:r>
      <w:proofErr w:type="spellEnd"/>
      <w:r w:rsidR="009738CF">
        <w:t>.</w:t>
      </w:r>
      <w:r w:rsidR="00090B53">
        <w:t xml:space="preserve"> </w:t>
      </w:r>
    </w:p>
    <w:p w14:paraId="429140E7" w14:textId="2CB15246" w:rsidR="00090B53" w:rsidRPr="003C103A" w:rsidRDefault="00090B53" w:rsidP="00821CDF">
      <w:pPr>
        <w:pStyle w:val="ListParagraph"/>
        <w:numPr>
          <w:ilvl w:val="0"/>
          <w:numId w:val="16"/>
        </w:numPr>
        <w:rPr>
          <w:b/>
          <w:bCs/>
        </w:rPr>
      </w:pPr>
      <w:r w:rsidRPr="003C103A">
        <w:rPr>
          <w:b/>
          <w:bCs/>
        </w:rPr>
        <w:t>For a NW-sided AI/ML model, the beam report should contain</w:t>
      </w:r>
      <w:r w:rsidR="003C103A" w:rsidRPr="003C103A">
        <w:rPr>
          <w:b/>
          <w:bCs/>
        </w:rPr>
        <w:t xml:space="preserve"> the L1 measurement quantity (e.g. L1-RSRP) and the index of the measured RS. </w:t>
      </w:r>
    </w:p>
    <w:p w14:paraId="75C7B849" w14:textId="2C91DD68" w:rsidR="001C4493" w:rsidRDefault="001C4493" w:rsidP="001C4493">
      <w:pPr>
        <w:spacing w:before="240"/>
      </w:pPr>
      <w:r>
        <w:t xml:space="preserve">For BM-Case-2, </w:t>
      </w:r>
      <w:r w:rsidR="000A663B">
        <w:t xml:space="preserve">for measurement reporting for inference, similar to the considerations presented in </w:t>
      </w:r>
      <w:r w:rsidR="00D45ED5">
        <w:t xml:space="preserve">Section 3.1.1 (training data collection for NW-sided model), </w:t>
      </w:r>
      <w:r w:rsidR="000A663B">
        <w:t xml:space="preserve">a </w:t>
      </w:r>
      <w:r>
        <w:t xml:space="preserve">UE may also need to report time-stamp information for measurements on set B. The network may configure the UE with an observation window, covering potentially multiple instances of reference signal transmissions associated with set B. The UE may not be explicitly configured with set B but it may need information on the observation window and the number of measurements within the window that it needs to perform. The network would then need to identify the measurements with their related timestamps of measurement within the observation window. </w:t>
      </w:r>
    </w:p>
    <w:p w14:paraId="36E7930C" w14:textId="47B7A67F" w:rsidR="000F5350" w:rsidRDefault="001C4493" w:rsidP="00821CDF">
      <w:pPr>
        <w:pStyle w:val="ListParagraph"/>
        <w:numPr>
          <w:ilvl w:val="0"/>
          <w:numId w:val="16"/>
        </w:numPr>
        <w:rPr>
          <w:b/>
          <w:bCs/>
        </w:rPr>
      </w:pPr>
      <w:r w:rsidRPr="00F93E70">
        <w:rPr>
          <w:b/>
          <w:bCs/>
        </w:rPr>
        <w:t xml:space="preserve">For a </w:t>
      </w:r>
      <w:r>
        <w:rPr>
          <w:b/>
          <w:bCs/>
        </w:rPr>
        <w:t>network-side</w:t>
      </w:r>
      <w:r w:rsidRPr="00F93E70">
        <w:rPr>
          <w:b/>
          <w:bCs/>
        </w:rPr>
        <w:t xml:space="preserve"> AI/ML model, for BM-Case 2, </w:t>
      </w:r>
      <w:r w:rsidR="003204B2">
        <w:rPr>
          <w:b/>
          <w:bCs/>
        </w:rPr>
        <w:t>for measurement reporting for inference</w:t>
      </w:r>
      <w:r w:rsidR="00551BAA">
        <w:rPr>
          <w:b/>
          <w:bCs/>
        </w:rPr>
        <w:t xml:space="preserve"> (purpose to be transparent to a UE)</w:t>
      </w:r>
      <w:r w:rsidR="003204B2">
        <w:rPr>
          <w:b/>
          <w:bCs/>
        </w:rPr>
        <w:t xml:space="preserve">, </w:t>
      </w:r>
      <w:r w:rsidRPr="00F93E70">
        <w:rPr>
          <w:b/>
          <w:bCs/>
        </w:rPr>
        <w:t xml:space="preserve">the network may configure the UE with </w:t>
      </w:r>
      <w:r>
        <w:rPr>
          <w:b/>
          <w:bCs/>
        </w:rPr>
        <w:t>an</w:t>
      </w:r>
      <w:r w:rsidRPr="00F93E70">
        <w:rPr>
          <w:b/>
          <w:bCs/>
        </w:rPr>
        <w:t xml:space="preserve"> observation window and the number of measurements on reference resources related to set B</w:t>
      </w:r>
      <w:r>
        <w:rPr>
          <w:b/>
          <w:bCs/>
        </w:rPr>
        <w:t xml:space="preserve"> to be reported</w:t>
      </w:r>
      <w:r w:rsidRPr="00F93E70">
        <w:rPr>
          <w:b/>
          <w:bCs/>
        </w:rPr>
        <w:t xml:space="preserve">. </w:t>
      </w:r>
    </w:p>
    <w:p w14:paraId="09F5BD30" w14:textId="64188C27" w:rsidR="001C4493" w:rsidRPr="00F93E70" w:rsidRDefault="001C4493" w:rsidP="00821CDF">
      <w:pPr>
        <w:pStyle w:val="ListParagraph"/>
        <w:numPr>
          <w:ilvl w:val="0"/>
          <w:numId w:val="33"/>
        </w:numPr>
        <w:rPr>
          <w:b/>
          <w:bCs/>
        </w:rPr>
      </w:pPr>
      <w:r w:rsidRPr="00F93E70">
        <w:rPr>
          <w:b/>
          <w:bCs/>
        </w:rPr>
        <w:t xml:space="preserve">The UE </w:t>
      </w:r>
      <w:r w:rsidR="00AE47C4">
        <w:rPr>
          <w:b/>
          <w:bCs/>
        </w:rPr>
        <w:t>reports</w:t>
      </w:r>
      <w:r w:rsidRPr="00F93E70">
        <w:rPr>
          <w:b/>
          <w:bCs/>
        </w:rPr>
        <w:t xml:space="preserve"> </w:t>
      </w:r>
      <w:r w:rsidR="00AE47C4">
        <w:rPr>
          <w:b/>
          <w:bCs/>
        </w:rPr>
        <w:t xml:space="preserve">one or multiple </w:t>
      </w:r>
      <w:r w:rsidRPr="00F93E70">
        <w:rPr>
          <w:b/>
          <w:bCs/>
        </w:rPr>
        <w:t>L1</w:t>
      </w:r>
      <w:r w:rsidR="00AE47C4">
        <w:rPr>
          <w:b/>
          <w:bCs/>
        </w:rPr>
        <w:t>-RSRP measurement results for the beams in the set B</w:t>
      </w:r>
      <w:r w:rsidR="00A366D7">
        <w:rPr>
          <w:b/>
          <w:bCs/>
        </w:rPr>
        <w:t xml:space="preserve"> corresponding to one or multiple time instances, respectively, in a </w:t>
      </w:r>
      <w:r w:rsidRPr="00F93E70">
        <w:rPr>
          <w:b/>
          <w:bCs/>
        </w:rPr>
        <w:t>report with related timestamps of</w:t>
      </w:r>
      <w:r w:rsidR="00047336">
        <w:rPr>
          <w:b/>
          <w:bCs/>
        </w:rPr>
        <w:t xml:space="preserve"> the</w:t>
      </w:r>
      <w:r w:rsidRPr="00F93E70">
        <w:rPr>
          <w:b/>
          <w:bCs/>
        </w:rPr>
        <w:t xml:space="preserve"> measurements. </w:t>
      </w:r>
    </w:p>
    <w:p w14:paraId="0F3BCF6D" w14:textId="513F5397" w:rsidR="008F4BA1" w:rsidRDefault="00EF79F1" w:rsidP="003956D3">
      <w:pPr>
        <w:spacing w:before="240"/>
      </w:pPr>
      <w:r>
        <w:t>For the network-side model for BM-Case 2, the UE may not need to be configured with the details of the prediction window that the network-side model uses.</w:t>
      </w:r>
    </w:p>
    <w:p w14:paraId="07080A5B" w14:textId="49682777" w:rsidR="008F4BA1" w:rsidRDefault="008F4BA1" w:rsidP="008F4BA1">
      <w:pPr>
        <w:pStyle w:val="Heading3"/>
      </w:pPr>
      <w:r>
        <w:t>UE-sided Model</w:t>
      </w:r>
    </w:p>
    <w:p w14:paraId="178B8966" w14:textId="3C2DE6BF" w:rsidR="002B00A6" w:rsidRPr="002B00A6" w:rsidRDefault="002B00A6" w:rsidP="002B00A6">
      <w:pPr>
        <w:rPr>
          <w:lang w:eastAsia="en-US"/>
        </w:rPr>
      </w:pPr>
      <w:r>
        <w:rPr>
          <w:lang w:eastAsia="en-US"/>
        </w:rPr>
        <w:t>For a UE-sided AI/ML model, the following agreement</w:t>
      </w:r>
      <w:r w:rsidR="00E02E4A">
        <w:rPr>
          <w:lang w:eastAsia="en-US"/>
        </w:rPr>
        <w:t>s</w:t>
      </w:r>
      <w:r>
        <w:rPr>
          <w:lang w:eastAsia="en-US"/>
        </w:rPr>
        <w:t xml:space="preserve"> w</w:t>
      </w:r>
      <w:r w:rsidR="00E02E4A">
        <w:rPr>
          <w:lang w:eastAsia="en-US"/>
        </w:rPr>
        <w:t>ere</w:t>
      </w:r>
      <w:r>
        <w:rPr>
          <w:lang w:eastAsia="en-US"/>
        </w:rPr>
        <w:t xml:space="preserve"> made in RAN1#116</w:t>
      </w:r>
      <w:r w:rsidR="00E02E4A">
        <w:rPr>
          <w:lang w:eastAsia="en-US"/>
        </w:rPr>
        <w:t xml:space="preserve">, </w:t>
      </w:r>
      <w:r w:rsidR="00F41CD8">
        <w:rPr>
          <w:lang w:eastAsia="en-US"/>
        </w:rPr>
        <w:t>RAN1#116bis</w:t>
      </w:r>
      <w:r w:rsidR="00E02E4A">
        <w:rPr>
          <w:lang w:eastAsia="en-US"/>
        </w:rPr>
        <w:t>, and RAN1 #117:</w:t>
      </w:r>
    </w:p>
    <w:tbl>
      <w:tblPr>
        <w:tblStyle w:val="TableGrid"/>
        <w:tblW w:w="0" w:type="auto"/>
        <w:tblLook w:val="04A0" w:firstRow="1" w:lastRow="0" w:firstColumn="1" w:lastColumn="0" w:noHBand="0" w:noVBand="1"/>
      </w:tblPr>
      <w:tblGrid>
        <w:gridCol w:w="10160"/>
      </w:tblGrid>
      <w:tr w:rsidR="00E14C50" w14:paraId="0266149E" w14:textId="77777777" w:rsidTr="00E14C50">
        <w:tc>
          <w:tcPr>
            <w:tcW w:w="10160" w:type="dxa"/>
          </w:tcPr>
          <w:p w14:paraId="525BD806" w14:textId="77777777" w:rsidR="008449D5" w:rsidRDefault="008449D5" w:rsidP="008449D5">
            <w:pPr>
              <w:spacing w:before="0" w:after="0" w:line="240" w:lineRule="auto"/>
              <w:rPr>
                <w:rFonts w:eastAsia="DengXian"/>
                <w:b/>
                <w:bCs/>
                <w:highlight w:val="green"/>
                <w:lang w:val="en-US" w:eastAsia="zh-CN"/>
              </w:rPr>
            </w:pPr>
            <w:r>
              <w:rPr>
                <w:rFonts w:eastAsia="DengXian"/>
                <w:b/>
                <w:bCs/>
                <w:highlight w:val="green"/>
                <w:lang w:val="en-US" w:eastAsia="zh-CN"/>
              </w:rPr>
              <w:t>Agreement</w:t>
            </w:r>
          </w:p>
          <w:p w14:paraId="287B4AE7" w14:textId="77777777" w:rsidR="008449D5" w:rsidRPr="008449D5" w:rsidRDefault="008449D5" w:rsidP="008449D5">
            <w:pPr>
              <w:spacing w:after="0"/>
              <w:rPr>
                <w:rFonts w:eastAsia="Times New Roman"/>
                <w:lang w:val="en-US" w:eastAsia="zh-CN"/>
              </w:rPr>
            </w:pPr>
            <w:r w:rsidRPr="008449D5">
              <w:rPr>
                <w:rFonts w:eastAsia="Times New Roman"/>
                <w:lang w:val="en-US" w:eastAsia="zh-CN"/>
              </w:rPr>
              <w:t xml:space="preserve">For UE-sided model, at least for BM-Case1, for content in the report of inference results, support </w:t>
            </w:r>
          </w:p>
          <w:p w14:paraId="1CF548E7" w14:textId="77777777" w:rsidR="008449D5" w:rsidRPr="008449D5" w:rsidRDefault="008449D5" w:rsidP="00821CDF">
            <w:pPr>
              <w:pStyle w:val="ListParagraph"/>
              <w:numPr>
                <w:ilvl w:val="0"/>
                <w:numId w:val="19"/>
              </w:numPr>
              <w:rPr>
                <w:rFonts w:eastAsia="Times New Roman"/>
                <w:i w:val="0"/>
                <w:iCs w:val="0"/>
                <w:lang w:eastAsia="zh-CN"/>
              </w:rPr>
            </w:pPr>
            <w:proofErr w:type="spellStart"/>
            <w:r w:rsidRPr="008449D5">
              <w:rPr>
                <w:rFonts w:eastAsia="Times New Roman"/>
                <w:i w:val="0"/>
                <w:iCs w:val="0"/>
              </w:rPr>
              <w:t>Opt</w:t>
            </w:r>
            <w:proofErr w:type="spellEnd"/>
            <w:r w:rsidRPr="008449D5">
              <w:rPr>
                <w:rFonts w:eastAsia="Times New Roman"/>
                <w:i w:val="0"/>
                <w:iCs w:val="0"/>
              </w:rPr>
              <w:t xml:space="preserve"> 1: Beam </w:t>
            </w:r>
            <w:r w:rsidRPr="008449D5">
              <w:rPr>
                <w:rFonts w:eastAsia="Times New Roman"/>
                <w:i w:val="0"/>
                <w:iCs w:val="0"/>
                <w:lang w:eastAsia="zh-CN"/>
              </w:rPr>
              <w:t xml:space="preserve">information on </w:t>
            </w:r>
            <w:r w:rsidRPr="008449D5">
              <w:rPr>
                <w:rFonts w:eastAsia="Times New Roman"/>
                <w:i w:val="0"/>
                <w:iCs w:val="0"/>
              </w:rPr>
              <w:t>predicted Top K beam(s) among a set of beams</w:t>
            </w:r>
          </w:p>
          <w:p w14:paraId="08FA7640" w14:textId="77777777" w:rsidR="008449D5" w:rsidRPr="008449D5" w:rsidRDefault="008449D5" w:rsidP="00821CDF">
            <w:pPr>
              <w:pStyle w:val="ListParagraph"/>
              <w:numPr>
                <w:ilvl w:val="0"/>
                <w:numId w:val="19"/>
              </w:numPr>
              <w:spacing w:before="0" w:line="240" w:lineRule="auto"/>
              <w:rPr>
                <w:rFonts w:eastAsia="Times New Roman"/>
                <w:i w:val="0"/>
                <w:iCs w:val="0"/>
                <w:lang w:eastAsia="zh-CN"/>
              </w:rPr>
            </w:pPr>
            <w:proofErr w:type="spellStart"/>
            <w:r w:rsidRPr="008449D5">
              <w:rPr>
                <w:rFonts w:eastAsia="Times New Roman"/>
                <w:i w:val="0"/>
                <w:iCs w:val="0"/>
              </w:rPr>
              <w:t>Opt</w:t>
            </w:r>
            <w:proofErr w:type="spellEnd"/>
            <w:r w:rsidRPr="008449D5">
              <w:rPr>
                <w:rFonts w:eastAsia="Times New Roman"/>
                <w:i w:val="0"/>
                <w:iCs w:val="0"/>
              </w:rPr>
              <w:t xml:space="preserve"> 2: Beam </w:t>
            </w:r>
            <w:r w:rsidRPr="008449D5">
              <w:rPr>
                <w:rFonts w:eastAsia="Times New Roman"/>
                <w:i w:val="0"/>
                <w:iCs w:val="0"/>
                <w:lang w:eastAsia="zh-CN"/>
              </w:rPr>
              <w:t xml:space="preserve">information on </w:t>
            </w:r>
            <w:r w:rsidRPr="008449D5">
              <w:rPr>
                <w:rFonts w:eastAsia="Times New Roman"/>
                <w:i w:val="0"/>
                <w:iCs w:val="0"/>
              </w:rPr>
              <w:t>predicted Top K beam(s) among a set of beams and RSRP of predicted Top K beam(s) among a set of beams</w:t>
            </w:r>
          </w:p>
          <w:p w14:paraId="0B972ECC" w14:textId="77777777" w:rsidR="008449D5" w:rsidRPr="008449D5" w:rsidRDefault="008449D5" w:rsidP="00821CDF">
            <w:pPr>
              <w:pStyle w:val="ListParagraph"/>
              <w:numPr>
                <w:ilvl w:val="0"/>
                <w:numId w:val="19"/>
              </w:numPr>
              <w:spacing w:before="0" w:line="240" w:lineRule="auto"/>
              <w:rPr>
                <w:rFonts w:eastAsia="Times New Roman"/>
                <w:i w:val="0"/>
                <w:iCs w:val="0"/>
                <w:lang w:eastAsia="zh-CN"/>
              </w:rPr>
            </w:pPr>
            <w:r w:rsidRPr="008449D5">
              <w:rPr>
                <w:rFonts w:eastAsia="Times New Roman"/>
                <w:i w:val="0"/>
                <w:iCs w:val="0"/>
                <w:lang w:eastAsia="zh-CN"/>
              </w:rPr>
              <w:t>At least K=1 and more, FFS on max value</w:t>
            </w:r>
          </w:p>
          <w:p w14:paraId="41EB0EC4" w14:textId="77777777" w:rsidR="008449D5" w:rsidRPr="008449D5" w:rsidRDefault="008449D5" w:rsidP="00821CDF">
            <w:pPr>
              <w:pStyle w:val="ListParagraph"/>
              <w:numPr>
                <w:ilvl w:val="0"/>
                <w:numId w:val="19"/>
              </w:numPr>
              <w:spacing w:before="0" w:line="240" w:lineRule="auto"/>
              <w:rPr>
                <w:rFonts w:eastAsia="Times New Roman"/>
                <w:i w:val="0"/>
                <w:iCs w:val="0"/>
                <w:lang w:eastAsia="zh-CN"/>
              </w:rPr>
            </w:pPr>
            <w:r w:rsidRPr="008449D5">
              <w:rPr>
                <w:rFonts w:eastAsia="Times New Roman"/>
                <w:i w:val="0"/>
                <w:iCs w:val="0"/>
                <w:lang w:eastAsia="zh-CN"/>
              </w:rPr>
              <w:lastRenderedPageBreak/>
              <w:t xml:space="preserve">FFS on beam information </w:t>
            </w:r>
          </w:p>
          <w:p w14:paraId="71A25A0E" w14:textId="77777777" w:rsidR="008449D5" w:rsidRPr="008449D5" w:rsidRDefault="008449D5" w:rsidP="00821CDF">
            <w:pPr>
              <w:pStyle w:val="ListParagraph"/>
              <w:numPr>
                <w:ilvl w:val="0"/>
                <w:numId w:val="19"/>
              </w:numPr>
              <w:spacing w:before="0" w:line="240" w:lineRule="auto"/>
              <w:rPr>
                <w:rFonts w:eastAsia="Times New Roman"/>
                <w:i w:val="0"/>
                <w:iCs w:val="0"/>
                <w:lang w:eastAsia="zh-CN"/>
              </w:rPr>
            </w:pPr>
            <w:r w:rsidRPr="008449D5">
              <w:rPr>
                <w:rFonts w:eastAsia="Times New Roman"/>
                <w:i w:val="0"/>
                <w:iCs w:val="0"/>
                <w:lang w:eastAsia="zh-CN"/>
              </w:rPr>
              <w:t>FFS on the definition of predicted Top K beam(s)</w:t>
            </w:r>
          </w:p>
          <w:p w14:paraId="7C65B7A7" w14:textId="77777777" w:rsidR="008449D5" w:rsidRPr="008449D5" w:rsidRDefault="008449D5" w:rsidP="00821CDF">
            <w:pPr>
              <w:pStyle w:val="ListParagraph"/>
              <w:numPr>
                <w:ilvl w:val="0"/>
                <w:numId w:val="19"/>
              </w:numPr>
              <w:spacing w:before="0" w:line="240" w:lineRule="auto"/>
              <w:rPr>
                <w:rFonts w:eastAsia="Times New Roman"/>
                <w:i w:val="0"/>
                <w:iCs w:val="0"/>
                <w:lang w:eastAsia="zh-CN"/>
              </w:rPr>
            </w:pPr>
            <w:r w:rsidRPr="008449D5">
              <w:rPr>
                <w:rFonts w:eastAsia="Times New Roman"/>
                <w:i w:val="0"/>
                <w:iCs w:val="0"/>
                <w:lang w:eastAsia="zh-CN"/>
              </w:rPr>
              <w:t>FFS on definition of reported RSRP when applicable</w:t>
            </w:r>
          </w:p>
          <w:p w14:paraId="65438983" w14:textId="77777777" w:rsidR="008449D5" w:rsidRPr="008449D5" w:rsidRDefault="008449D5" w:rsidP="00821CDF">
            <w:pPr>
              <w:pStyle w:val="ListParagraph"/>
              <w:numPr>
                <w:ilvl w:val="0"/>
                <w:numId w:val="19"/>
              </w:numPr>
              <w:spacing w:before="0" w:line="240" w:lineRule="auto"/>
              <w:rPr>
                <w:rFonts w:eastAsia="Times New Roman"/>
                <w:i w:val="0"/>
                <w:iCs w:val="0"/>
                <w:lang w:eastAsia="zh-CN"/>
              </w:rPr>
            </w:pPr>
            <w:r w:rsidRPr="008449D5">
              <w:rPr>
                <w:rFonts w:eastAsia="Times New Roman"/>
                <w:i w:val="0"/>
                <w:iCs w:val="0"/>
              </w:rPr>
              <w:t xml:space="preserve">FFS on other information in the report with </w:t>
            </w:r>
            <w:r w:rsidRPr="008449D5">
              <w:rPr>
                <w:rFonts w:eastAsia="Times New Roman"/>
                <w:i w:val="0"/>
                <w:iCs w:val="0"/>
                <w:lang w:eastAsia="zh-CN"/>
              </w:rPr>
              <w:t xml:space="preserve">potential down selection among the following options </w:t>
            </w:r>
          </w:p>
          <w:p w14:paraId="6AFF4C91" w14:textId="77777777" w:rsidR="008449D5" w:rsidRPr="008449D5" w:rsidRDefault="008449D5" w:rsidP="00821CDF">
            <w:pPr>
              <w:pStyle w:val="ListParagraph"/>
              <w:numPr>
                <w:ilvl w:val="0"/>
                <w:numId w:val="17"/>
              </w:numPr>
              <w:spacing w:before="0" w:line="240" w:lineRule="auto"/>
              <w:ind w:left="1080"/>
              <w:rPr>
                <w:rFonts w:eastAsia="Times New Roman"/>
                <w:i w:val="0"/>
                <w:iCs w:val="0"/>
                <w:lang w:eastAsia="zh-CN"/>
              </w:rPr>
            </w:pPr>
            <w:proofErr w:type="spellStart"/>
            <w:r w:rsidRPr="008449D5">
              <w:rPr>
                <w:rFonts w:eastAsia="Times New Roman"/>
                <w:i w:val="0"/>
                <w:iCs w:val="0"/>
                <w:lang w:eastAsia="zh-CN"/>
              </w:rPr>
              <w:t>Opt</w:t>
            </w:r>
            <w:proofErr w:type="spellEnd"/>
            <w:r w:rsidRPr="008449D5">
              <w:rPr>
                <w:rFonts w:eastAsia="Times New Roman"/>
                <w:i w:val="0"/>
                <w:iCs w:val="0"/>
                <w:lang w:eastAsia="zh-CN"/>
              </w:rPr>
              <w:t xml:space="preserve"> 3: </w:t>
            </w:r>
            <w:r w:rsidRPr="008449D5">
              <w:rPr>
                <w:i w:val="0"/>
                <w:iCs w:val="0"/>
              </w:rPr>
              <w:t xml:space="preserve">Beam information on predicted Top K beam(s) among a set of beams and </w:t>
            </w:r>
            <w:r w:rsidRPr="008449D5">
              <w:rPr>
                <w:rFonts w:eastAsia="Times New Roman"/>
                <w:i w:val="0"/>
                <w:iCs w:val="0"/>
              </w:rPr>
              <w:t>probability</w:t>
            </w:r>
            <w:r w:rsidRPr="008449D5">
              <w:rPr>
                <w:rFonts w:eastAsia="Times New Roman"/>
                <w:i w:val="0"/>
                <w:iCs w:val="0"/>
                <w:color w:val="FF0000"/>
              </w:rPr>
              <w:t xml:space="preserve"> </w:t>
            </w:r>
            <w:r w:rsidRPr="008449D5">
              <w:rPr>
                <w:rFonts w:eastAsia="Times New Roman"/>
                <w:i w:val="0"/>
                <w:iCs w:val="0"/>
              </w:rPr>
              <w:t>information of predicted Top K beam(s) among a set of beams</w:t>
            </w:r>
          </w:p>
          <w:p w14:paraId="5F2938AE" w14:textId="77777777" w:rsidR="008449D5" w:rsidRPr="008449D5" w:rsidRDefault="008449D5" w:rsidP="00821CDF">
            <w:pPr>
              <w:pStyle w:val="ListParagraph"/>
              <w:numPr>
                <w:ilvl w:val="1"/>
                <w:numId w:val="17"/>
              </w:numPr>
              <w:spacing w:before="0" w:line="240" w:lineRule="auto"/>
              <w:ind w:left="1800"/>
              <w:rPr>
                <w:rFonts w:eastAsia="Times New Roman"/>
                <w:i w:val="0"/>
                <w:iCs w:val="0"/>
                <w:lang w:eastAsia="zh-CN"/>
              </w:rPr>
            </w:pPr>
            <w:r w:rsidRPr="008449D5">
              <w:rPr>
                <w:rFonts w:eastAsia="Times New Roman"/>
                <w:i w:val="0"/>
                <w:iCs w:val="0"/>
                <w:lang w:eastAsia="zh-CN"/>
              </w:rPr>
              <w:t xml:space="preserve">FFS on the quantization method of </w:t>
            </w:r>
            <w:r w:rsidRPr="008449D5">
              <w:rPr>
                <w:rFonts w:eastAsia="Times New Roman"/>
                <w:i w:val="0"/>
                <w:iCs w:val="0"/>
              </w:rPr>
              <w:t>probability</w:t>
            </w:r>
            <w:r w:rsidRPr="008449D5">
              <w:rPr>
                <w:rFonts w:eastAsia="Times New Roman"/>
                <w:i w:val="0"/>
                <w:iCs w:val="0"/>
                <w:color w:val="FF0000"/>
              </w:rPr>
              <w:t xml:space="preserve"> </w:t>
            </w:r>
            <w:r w:rsidRPr="008449D5">
              <w:rPr>
                <w:rFonts w:eastAsia="Times New Roman"/>
                <w:i w:val="0"/>
                <w:iCs w:val="0"/>
              </w:rPr>
              <w:t>information</w:t>
            </w:r>
          </w:p>
          <w:p w14:paraId="4B705B87" w14:textId="77777777" w:rsidR="008449D5" w:rsidRPr="008449D5" w:rsidRDefault="008449D5" w:rsidP="00821CDF">
            <w:pPr>
              <w:pStyle w:val="ListParagraph"/>
              <w:numPr>
                <w:ilvl w:val="1"/>
                <w:numId w:val="17"/>
              </w:numPr>
              <w:spacing w:before="0" w:line="240" w:lineRule="auto"/>
              <w:ind w:left="1800"/>
              <w:rPr>
                <w:rFonts w:eastAsia="Times New Roman"/>
                <w:i w:val="0"/>
                <w:iCs w:val="0"/>
                <w:lang w:eastAsia="zh-CN"/>
              </w:rPr>
            </w:pPr>
            <w:r w:rsidRPr="008449D5">
              <w:rPr>
                <w:rFonts w:eastAsia="Times New Roman"/>
                <w:i w:val="0"/>
                <w:iCs w:val="0"/>
              </w:rPr>
              <w:t>Probability information is the probability of the beam to be the Top 1 or Top K beam</w:t>
            </w:r>
          </w:p>
          <w:p w14:paraId="30742E99" w14:textId="77777777" w:rsidR="008449D5" w:rsidRPr="008449D5" w:rsidRDefault="008449D5" w:rsidP="00821CDF">
            <w:pPr>
              <w:pStyle w:val="ListParagraph"/>
              <w:numPr>
                <w:ilvl w:val="0"/>
                <w:numId w:val="17"/>
              </w:numPr>
              <w:spacing w:before="0" w:line="240" w:lineRule="auto"/>
              <w:ind w:left="1080"/>
              <w:rPr>
                <w:rFonts w:eastAsia="Times New Roman"/>
                <w:i w:val="0"/>
                <w:iCs w:val="0"/>
                <w:lang w:eastAsia="zh-CN"/>
              </w:rPr>
            </w:pPr>
            <w:proofErr w:type="spellStart"/>
            <w:r w:rsidRPr="008449D5">
              <w:rPr>
                <w:rFonts w:eastAsia="Times New Roman"/>
                <w:i w:val="0"/>
                <w:iCs w:val="0"/>
              </w:rPr>
              <w:t>Opt</w:t>
            </w:r>
            <w:proofErr w:type="spellEnd"/>
            <w:r w:rsidRPr="008449D5">
              <w:rPr>
                <w:rFonts w:eastAsia="Times New Roman"/>
                <w:i w:val="0"/>
                <w:iCs w:val="0"/>
              </w:rPr>
              <w:t xml:space="preserve"> 4: </w:t>
            </w:r>
            <w:r w:rsidRPr="008449D5">
              <w:rPr>
                <w:i w:val="0"/>
                <w:iCs w:val="0"/>
              </w:rPr>
              <w:t xml:space="preserve">Beam information on predicted Top K beam(s) among a set of beams, </w:t>
            </w:r>
            <w:r w:rsidRPr="008449D5">
              <w:rPr>
                <w:rFonts w:eastAsia="Times New Roman"/>
                <w:i w:val="0"/>
                <w:iCs w:val="0"/>
              </w:rPr>
              <w:t>RSRP of predicted Top K beam(s) among a set of beams, and confidence information of the RSRP</w:t>
            </w:r>
          </w:p>
          <w:p w14:paraId="742C7447" w14:textId="77777777" w:rsidR="008449D5" w:rsidRPr="008449D5" w:rsidRDefault="008449D5" w:rsidP="00821CDF">
            <w:pPr>
              <w:pStyle w:val="ListParagraph"/>
              <w:numPr>
                <w:ilvl w:val="1"/>
                <w:numId w:val="17"/>
              </w:numPr>
              <w:spacing w:before="0" w:line="240" w:lineRule="auto"/>
              <w:ind w:left="1800"/>
              <w:rPr>
                <w:rFonts w:eastAsia="Times New Roman"/>
                <w:i w:val="0"/>
                <w:iCs w:val="0"/>
                <w:lang w:eastAsia="zh-CN"/>
              </w:rPr>
            </w:pPr>
            <w:r w:rsidRPr="008449D5">
              <w:rPr>
                <w:rFonts w:eastAsia="Times New Roman"/>
                <w:i w:val="0"/>
                <w:iCs w:val="0"/>
                <w:lang w:eastAsia="zh-CN"/>
              </w:rPr>
              <w:t xml:space="preserve">FFS on definition of reported RSRP </w:t>
            </w:r>
          </w:p>
          <w:p w14:paraId="6875B9AF" w14:textId="77777777" w:rsidR="008449D5" w:rsidRPr="008449D5" w:rsidRDefault="008449D5" w:rsidP="00821CDF">
            <w:pPr>
              <w:pStyle w:val="ListParagraph"/>
              <w:numPr>
                <w:ilvl w:val="1"/>
                <w:numId w:val="17"/>
              </w:numPr>
              <w:spacing w:before="0" w:line="240" w:lineRule="auto"/>
              <w:ind w:left="1800"/>
              <w:rPr>
                <w:rFonts w:eastAsia="Times New Roman"/>
                <w:i w:val="0"/>
                <w:iCs w:val="0"/>
                <w:lang w:eastAsia="zh-CN"/>
              </w:rPr>
            </w:pPr>
            <w:r w:rsidRPr="008449D5">
              <w:rPr>
                <w:rFonts w:eastAsia="Times New Roman"/>
                <w:i w:val="0"/>
                <w:iCs w:val="0"/>
                <w:lang w:eastAsia="zh-CN"/>
              </w:rPr>
              <w:t xml:space="preserve">FFS on the definition and quantization method of </w:t>
            </w:r>
            <w:r w:rsidRPr="008449D5">
              <w:rPr>
                <w:rFonts w:eastAsia="Times New Roman"/>
                <w:i w:val="0"/>
                <w:iCs w:val="0"/>
              </w:rPr>
              <w:t>confidence information</w:t>
            </w:r>
          </w:p>
          <w:p w14:paraId="07614C03" w14:textId="77777777" w:rsidR="008449D5" w:rsidRPr="008449D5" w:rsidRDefault="008449D5" w:rsidP="00821CDF">
            <w:pPr>
              <w:pStyle w:val="ListParagraph"/>
              <w:numPr>
                <w:ilvl w:val="0"/>
                <w:numId w:val="17"/>
              </w:numPr>
              <w:spacing w:before="0" w:line="240" w:lineRule="auto"/>
              <w:ind w:left="1080"/>
              <w:rPr>
                <w:rFonts w:eastAsia="Times New Roman"/>
                <w:i w:val="0"/>
                <w:iCs w:val="0"/>
                <w:lang w:eastAsia="zh-CN"/>
              </w:rPr>
            </w:pPr>
            <w:r w:rsidRPr="008449D5">
              <w:rPr>
                <w:rFonts w:eastAsia="Times New Roman"/>
                <w:i w:val="0"/>
                <w:iCs w:val="0"/>
                <w:lang w:eastAsia="zh-CN"/>
              </w:rPr>
              <w:t>Other options are not precluded.</w:t>
            </w:r>
          </w:p>
          <w:p w14:paraId="173E00B1" w14:textId="77777777" w:rsidR="00E14C50" w:rsidRDefault="008449D5" w:rsidP="008449D5">
            <w:pPr>
              <w:spacing w:before="0" w:after="0" w:line="240" w:lineRule="auto"/>
              <w:rPr>
                <w:rFonts w:eastAsia="Times New Roman"/>
                <w:lang w:val="en-US" w:eastAsia="zh-CN"/>
              </w:rPr>
            </w:pPr>
            <w:r w:rsidRPr="008449D5">
              <w:rPr>
                <w:rFonts w:eastAsia="Times New Roman"/>
                <w:lang w:val="en-US" w:eastAsia="zh-CN"/>
              </w:rPr>
              <w:t>where the set of beams is Set A, i.e., the beams for UE prediction.</w:t>
            </w:r>
          </w:p>
          <w:p w14:paraId="54798BD4" w14:textId="77777777" w:rsidR="00F41CD8" w:rsidRDefault="00F41CD8" w:rsidP="008449D5">
            <w:pPr>
              <w:spacing w:before="0" w:after="0" w:line="240" w:lineRule="auto"/>
              <w:rPr>
                <w:rFonts w:eastAsia="Times New Roman"/>
                <w:lang w:val="en-US" w:eastAsia="zh-CN"/>
              </w:rPr>
            </w:pPr>
          </w:p>
          <w:p w14:paraId="1B23E766" w14:textId="77777777" w:rsidR="00F41CD8" w:rsidRPr="00C06BCB" w:rsidRDefault="00F41CD8" w:rsidP="00F41CD8">
            <w:pPr>
              <w:spacing w:before="0" w:after="0" w:line="240" w:lineRule="auto"/>
              <w:rPr>
                <w:rFonts w:eastAsia="DengXian"/>
                <w:b/>
                <w:bCs/>
                <w:highlight w:val="green"/>
                <w:lang w:eastAsia="zh-CN"/>
              </w:rPr>
            </w:pPr>
            <w:r w:rsidRPr="00C06BCB">
              <w:rPr>
                <w:rFonts w:eastAsia="DengXian"/>
                <w:b/>
                <w:bCs/>
                <w:highlight w:val="green"/>
                <w:lang w:eastAsia="zh-CN"/>
              </w:rPr>
              <w:t>Agreement</w:t>
            </w:r>
          </w:p>
          <w:p w14:paraId="4B7103DA" w14:textId="77777777" w:rsidR="00F41CD8" w:rsidRDefault="00F41CD8" w:rsidP="00F41CD8">
            <w:pPr>
              <w:spacing w:after="0"/>
              <w:rPr>
                <w:rFonts w:eastAsia="Batang"/>
                <w:lang w:eastAsia="en-US"/>
              </w:rPr>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DengXian"/>
                <w:lang w:eastAsia="zh-CN"/>
              </w:rPr>
              <w:t xml:space="preserve">when applicable, </w:t>
            </w:r>
            <w:r>
              <w:t>further study the following options:</w:t>
            </w:r>
          </w:p>
          <w:p w14:paraId="49ADAD31" w14:textId="77777777" w:rsidR="00F41CD8" w:rsidRPr="00F41CD8" w:rsidRDefault="00F41CD8" w:rsidP="00821CDF">
            <w:pPr>
              <w:pStyle w:val="ListParagraph"/>
              <w:numPr>
                <w:ilvl w:val="0"/>
                <w:numId w:val="28"/>
              </w:numPr>
              <w:rPr>
                <w:i w:val="0"/>
                <w:iCs w:val="0"/>
                <w:lang w:eastAsia="en-US"/>
              </w:rPr>
            </w:pPr>
            <w:r w:rsidRPr="00F41CD8">
              <w:rPr>
                <w:i w:val="0"/>
                <w:iCs w:val="0"/>
              </w:rPr>
              <w:t>Option A</w:t>
            </w:r>
            <w:r w:rsidRPr="00F41CD8">
              <w:rPr>
                <w:rFonts w:eastAsia="DengXian"/>
                <w:i w:val="0"/>
                <w:iCs w:val="0"/>
                <w:lang w:eastAsia="zh-CN"/>
              </w:rPr>
              <w:t>:</w:t>
            </w:r>
            <w:r w:rsidRPr="00F41CD8">
              <w:rPr>
                <w:i w:val="0"/>
                <w:iCs w:val="0"/>
              </w:rPr>
              <w:t xml:space="preserve"> Pre</w:t>
            </w:r>
            <w:r w:rsidRPr="00F41CD8">
              <w:rPr>
                <w:i w:val="0"/>
                <w:iCs w:val="0"/>
                <w:lang w:eastAsia="en-US"/>
              </w:rPr>
              <w:t>dicted RSRP</w:t>
            </w:r>
          </w:p>
          <w:p w14:paraId="26DA1954" w14:textId="77777777" w:rsidR="00F41CD8" w:rsidRPr="00F41CD8" w:rsidRDefault="00F41CD8" w:rsidP="00821CDF">
            <w:pPr>
              <w:pStyle w:val="ListParagraph"/>
              <w:numPr>
                <w:ilvl w:val="0"/>
                <w:numId w:val="28"/>
              </w:numPr>
              <w:spacing w:before="0" w:line="240" w:lineRule="auto"/>
              <w:rPr>
                <w:i w:val="0"/>
                <w:iCs w:val="0"/>
                <w:lang w:eastAsia="en-US"/>
              </w:rPr>
            </w:pPr>
            <w:r w:rsidRPr="00F41CD8">
              <w:rPr>
                <w:i w:val="0"/>
                <w:iCs w:val="0"/>
                <w:lang w:eastAsia="en-US"/>
              </w:rPr>
              <w:t xml:space="preserve">Option B: Predicted RSRP, if the beam is not configured for </w:t>
            </w:r>
            <w:r w:rsidRPr="00F41CD8">
              <w:rPr>
                <w:rFonts w:eastAsia="DengXian"/>
                <w:i w:val="0"/>
                <w:iCs w:val="0"/>
                <w:lang w:eastAsia="zh-CN"/>
              </w:rPr>
              <w:t xml:space="preserve">corresponding </w:t>
            </w:r>
            <w:r w:rsidRPr="00F41CD8">
              <w:rPr>
                <w:i w:val="0"/>
                <w:iCs w:val="0"/>
                <w:lang w:eastAsia="en-US"/>
              </w:rPr>
              <w:t xml:space="preserve">measurement, and measured L1-RSRP if the beam is configured for </w:t>
            </w:r>
            <w:r w:rsidRPr="00F41CD8">
              <w:rPr>
                <w:rFonts w:eastAsia="DengXian"/>
                <w:i w:val="0"/>
                <w:iCs w:val="0"/>
                <w:lang w:eastAsia="zh-CN"/>
              </w:rPr>
              <w:t xml:space="preserve">corresponding </w:t>
            </w:r>
            <w:r w:rsidRPr="00F41CD8">
              <w:rPr>
                <w:i w:val="0"/>
                <w:iCs w:val="0"/>
                <w:lang w:eastAsia="en-US"/>
              </w:rPr>
              <w:t>measurement</w:t>
            </w:r>
          </w:p>
          <w:p w14:paraId="180A6DE8" w14:textId="77777777" w:rsidR="00F41CD8" w:rsidRPr="00F41CD8" w:rsidRDefault="00F41CD8" w:rsidP="00821CDF">
            <w:pPr>
              <w:pStyle w:val="ListParagraph"/>
              <w:numPr>
                <w:ilvl w:val="0"/>
                <w:numId w:val="28"/>
              </w:numPr>
              <w:spacing w:before="0" w:line="240" w:lineRule="auto"/>
              <w:rPr>
                <w:i w:val="0"/>
                <w:iCs w:val="0"/>
                <w:lang w:eastAsia="x-none"/>
              </w:rPr>
            </w:pPr>
            <w:r w:rsidRPr="00F41CD8">
              <w:rPr>
                <w:i w:val="0"/>
                <w:iCs w:val="0"/>
              </w:rPr>
              <w:t>Where the predicted RSRP is based on AI/ML output</w:t>
            </w:r>
          </w:p>
          <w:p w14:paraId="4F310CA8" w14:textId="77777777" w:rsidR="00F41CD8" w:rsidRPr="00F41CD8" w:rsidRDefault="00F41CD8" w:rsidP="00821CDF">
            <w:pPr>
              <w:pStyle w:val="ListParagraph"/>
              <w:numPr>
                <w:ilvl w:val="0"/>
                <w:numId w:val="28"/>
              </w:numPr>
              <w:spacing w:before="0" w:after="240" w:line="240" w:lineRule="auto"/>
              <w:rPr>
                <w:i w:val="0"/>
                <w:iCs w:val="0"/>
              </w:rPr>
            </w:pPr>
            <w:r w:rsidRPr="00F41CD8">
              <w:rPr>
                <w:i w:val="0"/>
                <w:iCs w:val="0"/>
              </w:rPr>
              <w:t>Note: Support both Option A and Option B is not precluded</w:t>
            </w:r>
          </w:p>
          <w:p w14:paraId="3EF1D838" w14:textId="77777777" w:rsidR="00F959B5" w:rsidRDefault="00F959B5" w:rsidP="00F959B5">
            <w:pPr>
              <w:spacing w:after="120"/>
              <w:rPr>
                <w:rFonts w:eastAsia="SimSun"/>
                <w:highlight w:val="green"/>
                <w:lang w:val="en-US" w:eastAsia="zh-CN"/>
              </w:rPr>
            </w:pPr>
            <w:r>
              <w:rPr>
                <w:rFonts w:eastAsia="SimSun" w:hint="eastAsia"/>
                <w:highlight w:val="green"/>
                <w:lang w:val="en-US" w:eastAsia="zh-CN"/>
              </w:rPr>
              <w:t>Agreement</w:t>
            </w:r>
          </w:p>
          <w:p w14:paraId="5F00B163" w14:textId="77777777" w:rsidR="00F959B5" w:rsidRDefault="00F959B5" w:rsidP="00F959B5">
            <w:pPr>
              <w:spacing w:after="120"/>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38A20306" w14:textId="77777777" w:rsidR="00F959B5" w:rsidRDefault="00F959B5" w:rsidP="00821CDF">
            <w:pPr>
              <w:pStyle w:val="ListParagraph"/>
              <w:numPr>
                <w:ilvl w:val="0"/>
                <w:numId w:val="34"/>
              </w:numPr>
              <w:spacing w:after="120"/>
              <w:rPr>
                <w:rFonts w:eastAsia="SimSun"/>
                <w:lang w:eastAsia="zh-CN"/>
              </w:rPr>
            </w:pPr>
            <w:r>
              <w:rPr>
                <w:rFonts w:eastAsia="SimSun"/>
                <w:lang w:eastAsia="zh-CN"/>
              </w:rPr>
              <w:t xml:space="preserve">wherein information of inference results of one time instance is as in one report for BM-Case 1 </w:t>
            </w:r>
          </w:p>
          <w:p w14:paraId="3A5AD1C6" w14:textId="77777777" w:rsidR="00F959B5" w:rsidRDefault="00F959B5" w:rsidP="00821CDF">
            <w:pPr>
              <w:pStyle w:val="ListParagraph"/>
              <w:numPr>
                <w:ilvl w:val="1"/>
                <w:numId w:val="34"/>
              </w:numPr>
              <w:spacing w:after="120"/>
              <w:rPr>
                <w:rFonts w:eastAsia="SimSun"/>
                <w:lang w:eastAsia="zh-CN"/>
              </w:rPr>
            </w:pPr>
            <w:r>
              <w:rPr>
                <w:rFonts w:eastAsia="SimSun"/>
                <w:lang w:eastAsia="zh-CN"/>
              </w:rPr>
              <w:t xml:space="preserve">Note: overhead reduction is not precluded </w:t>
            </w:r>
          </w:p>
          <w:p w14:paraId="492E758A" w14:textId="77777777" w:rsidR="00F959B5" w:rsidRDefault="00F959B5" w:rsidP="00821CDF">
            <w:pPr>
              <w:pStyle w:val="ListParagraph"/>
              <w:numPr>
                <w:ilvl w:val="0"/>
                <w:numId w:val="34"/>
              </w:numPr>
              <w:spacing w:after="120"/>
              <w:rPr>
                <w:rFonts w:eastAsia="SimSun"/>
                <w:lang w:eastAsia="zh-CN"/>
              </w:rPr>
            </w:pPr>
            <w:r>
              <w:rPr>
                <w:rFonts w:eastAsia="SimSun"/>
                <w:lang w:eastAsia="zh-CN"/>
              </w:rPr>
              <w:t>FFS on details</w:t>
            </w:r>
          </w:p>
          <w:p w14:paraId="16601C75" w14:textId="77777777" w:rsidR="00F959B5" w:rsidRPr="00F222BB" w:rsidRDefault="00F959B5" w:rsidP="00F959B5">
            <w:pPr>
              <w:rPr>
                <w:rFonts w:eastAsia="DengXian"/>
                <w:highlight w:val="green"/>
                <w:lang w:eastAsia="zh-CN"/>
              </w:rPr>
            </w:pPr>
            <w:r w:rsidRPr="00F222BB">
              <w:rPr>
                <w:rFonts w:eastAsia="DengXian"/>
                <w:highlight w:val="green"/>
                <w:lang w:eastAsia="zh-CN"/>
              </w:rPr>
              <w:t>Agreement</w:t>
            </w:r>
          </w:p>
          <w:p w14:paraId="00306882" w14:textId="77777777" w:rsidR="00F959B5" w:rsidRDefault="00F959B5" w:rsidP="00F959B5">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7E223C09" w14:textId="60A96566" w:rsidR="00E02E4A" w:rsidRPr="008449D5" w:rsidRDefault="00E02E4A" w:rsidP="008449D5">
            <w:pPr>
              <w:spacing w:before="0" w:after="0" w:line="240" w:lineRule="auto"/>
              <w:rPr>
                <w:rFonts w:eastAsia="Times New Roman"/>
                <w:lang w:val="en-US" w:eastAsia="zh-CN"/>
              </w:rPr>
            </w:pPr>
          </w:p>
        </w:tc>
      </w:tr>
    </w:tbl>
    <w:p w14:paraId="5643EDD6" w14:textId="77777777" w:rsidR="008F4BA1" w:rsidRDefault="008F4BA1" w:rsidP="00CB617F"/>
    <w:p w14:paraId="31E9D942" w14:textId="38907B39" w:rsidR="0084713C" w:rsidRDefault="00C77DB6" w:rsidP="00CB617F">
      <w:r>
        <w:t xml:space="preserve">For a </w:t>
      </w:r>
      <w:r w:rsidR="008B3FA0">
        <w:t xml:space="preserve">UE-side AI/ML model, </w:t>
      </w:r>
      <w:r w:rsidR="00CA24F5">
        <w:t xml:space="preserve">one issue that should be addressed is how the UE differentiates between </w:t>
      </w:r>
      <w:r w:rsidR="003B59E1">
        <w:t>measured and non-measured beams which are predicted by the AI/ML model. Assuming UE only measures</w:t>
      </w:r>
      <w:r w:rsidR="001C2FAE">
        <w:t xml:space="preserve"> the</w:t>
      </w:r>
      <w:r w:rsidR="003B59E1">
        <w:t xml:space="preserve"> beams in set B, if the AI/ML model predicts a beam which is in set A but not in set B</w:t>
      </w:r>
      <w:r w:rsidR="001237E9">
        <w:t xml:space="preserve"> (note that set B may or may not be explicitly configured)</w:t>
      </w:r>
      <w:r w:rsidR="00F41CD8">
        <w:t xml:space="preserve"> or if set B is not a sub-set of set A</w:t>
      </w:r>
      <w:r w:rsidR="003B59E1">
        <w:t xml:space="preserve">, the UL beam report from the UE should contain information on whether the </w:t>
      </w:r>
      <w:r w:rsidR="001D7DE9">
        <w:t>predicted beam</w:t>
      </w:r>
      <w:r w:rsidR="00D66370">
        <w:t xml:space="preserve"> is actually measured by the UE</w:t>
      </w:r>
      <w:r w:rsidR="00F41CD8">
        <w:t xml:space="preserve"> or the reported quantity is an output from the UE-sided AI/ML model</w:t>
      </w:r>
      <w:r w:rsidR="0084713C">
        <w:t>.</w:t>
      </w:r>
    </w:p>
    <w:p w14:paraId="09359F35" w14:textId="35FFEA0E" w:rsidR="00B652A9" w:rsidRPr="00453694" w:rsidRDefault="0084713C" w:rsidP="00821CDF">
      <w:pPr>
        <w:pStyle w:val="ListParagraph"/>
        <w:numPr>
          <w:ilvl w:val="0"/>
          <w:numId w:val="16"/>
        </w:numPr>
        <w:rPr>
          <w:b/>
          <w:bCs/>
        </w:rPr>
      </w:pPr>
      <w:r w:rsidRPr="00453694">
        <w:rPr>
          <w:b/>
          <w:bCs/>
        </w:rPr>
        <w:t xml:space="preserve">For model inference of </w:t>
      </w:r>
      <w:r w:rsidR="00D1134B">
        <w:rPr>
          <w:b/>
          <w:bCs/>
        </w:rPr>
        <w:t>UE-side</w:t>
      </w:r>
      <w:r w:rsidRPr="00453694">
        <w:rPr>
          <w:b/>
          <w:bCs/>
        </w:rPr>
        <w:t xml:space="preserve"> AI/ML model,</w:t>
      </w:r>
      <w:r w:rsidR="00473DAE">
        <w:rPr>
          <w:b/>
          <w:bCs/>
        </w:rPr>
        <w:t xml:space="preserve"> </w:t>
      </w:r>
      <w:r w:rsidR="00771D66">
        <w:rPr>
          <w:b/>
          <w:bCs/>
        </w:rPr>
        <w:t>for reporting predicted beams and related RSRP</w:t>
      </w:r>
      <w:r w:rsidR="001D6B4F">
        <w:rPr>
          <w:b/>
          <w:bCs/>
        </w:rPr>
        <w:t xml:space="preserve"> (Opt-2), </w:t>
      </w:r>
      <w:r w:rsidR="00473DAE">
        <w:rPr>
          <w:b/>
          <w:bCs/>
        </w:rPr>
        <w:t>differentiation between measured L1-RSRP and predicted RSRP</w:t>
      </w:r>
      <w:r w:rsidR="001D6B4F">
        <w:rPr>
          <w:b/>
          <w:bCs/>
        </w:rPr>
        <w:t xml:space="preserve"> from a model</w:t>
      </w:r>
      <w:r w:rsidR="00473DAE">
        <w:rPr>
          <w:b/>
          <w:bCs/>
        </w:rPr>
        <w:t xml:space="preserve"> is needed</w:t>
      </w:r>
      <w:r w:rsidRPr="00453694">
        <w:rPr>
          <w:b/>
          <w:bCs/>
        </w:rPr>
        <w:t xml:space="preserve">. </w:t>
      </w:r>
      <w:r w:rsidR="00CF1680">
        <w:rPr>
          <w:b/>
          <w:bCs/>
        </w:rPr>
        <w:t xml:space="preserve">It can be based on an additional bit of information in the report per reported beam. </w:t>
      </w:r>
    </w:p>
    <w:p w14:paraId="2533C1FA" w14:textId="77777777" w:rsidR="0084713C" w:rsidRDefault="0084713C" w:rsidP="0084713C"/>
    <w:p w14:paraId="1BDE6B45" w14:textId="37000EF3" w:rsidR="0084713C" w:rsidRDefault="0084713C" w:rsidP="0084713C">
      <w:r>
        <w:t xml:space="preserve">Another option could be for the UE to request the gNB to transmit aperiodic reference signals on the predicted beams which are not in set B but included in set A such that the UE can perform L1 measurements on those beams and then send a report of </w:t>
      </w:r>
      <w:r>
        <w:lastRenderedPageBreak/>
        <w:t xml:space="preserve">measured beams to the gNB. </w:t>
      </w:r>
      <w:r w:rsidR="004168E8">
        <w:t>But this would lead to large latency for measurement and reporting of predicted beams, so reporting with differentiation of measurement and prediction is preferable.</w:t>
      </w:r>
    </w:p>
    <w:p w14:paraId="3884EDAE" w14:textId="51A61EF3" w:rsidR="001C5C5B" w:rsidRDefault="00973AF0" w:rsidP="0084713C">
      <w:r>
        <w:t xml:space="preserve">Considering that some </w:t>
      </w:r>
      <w:r w:rsidR="00642BEC">
        <w:t xml:space="preserve">representations for the model accuracy </w:t>
      </w:r>
      <w:r w:rsidR="00685682">
        <w:t xml:space="preserve">would be reported by the UE as part of Type 1 performance monitoring, it is not necessary to also support Opt. 3 or Opt. 4 that are indicative of model </w:t>
      </w:r>
      <w:r w:rsidR="0073312C">
        <w:t xml:space="preserve">prediction </w:t>
      </w:r>
      <w:r w:rsidR="00685682">
        <w:t xml:space="preserve">accuracy </w:t>
      </w:r>
      <w:r w:rsidR="0073312C">
        <w:t xml:space="preserve">as part of inference results report. It would be prudent to discuss these metrics in context of performance monitoring and not in context of inference results reporting. </w:t>
      </w:r>
    </w:p>
    <w:p w14:paraId="39ADDB38" w14:textId="7BE0FBC5" w:rsidR="007F380E" w:rsidRPr="00453694" w:rsidRDefault="007F380E" w:rsidP="00821CDF">
      <w:pPr>
        <w:pStyle w:val="ListParagraph"/>
        <w:numPr>
          <w:ilvl w:val="0"/>
          <w:numId w:val="16"/>
        </w:numPr>
        <w:rPr>
          <w:b/>
          <w:bCs/>
        </w:rPr>
      </w:pPr>
      <w:r>
        <w:rPr>
          <w:b/>
          <w:bCs/>
        </w:rPr>
        <w:t xml:space="preserve">Opt. 3 and Opt. 4 </w:t>
      </w:r>
      <w:r w:rsidR="00322087">
        <w:rPr>
          <w:b/>
          <w:bCs/>
        </w:rPr>
        <w:t>identified during RAN1 #116 towards defining</w:t>
      </w:r>
      <w:r>
        <w:rPr>
          <w:b/>
          <w:bCs/>
        </w:rPr>
        <w:t xml:space="preserve"> contents of inference results r</w:t>
      </w:r>
      <w:r w:rsidR="006A4294">
        <w:rPr>
          <w:b/>
          <w:bCs/>
        </w:rPr>
        <w:t xml:space="preserve">eporting for UE-sided models are discussed in context of performance monitoring and </w:t>
      </w:r>
      <w:r w:rsidR="00322087">
        <w:rPr>
          <w:b/>
          <w:bCs/>
        </w:rPr>
        <w:t xml:space="preserve">discussions are not duplicated in context of contents of report with inference results. </w:t>
      </w:r>
    </w:p>
    <w:p w14:paraId="2C7AC2A0" w14:textId="77777777" w:rsidR="007F380E" w:rsidRDefault="007F380E" w:rsidP="0084713C"/>
    <w:p w14:paraId="4107D3D0" w14:textId="77777777" w:rsidR="00122EF9" w:rsidRPr="006F033E" w:rsidRDefault="00122EF9" w:rsidP="00122EF9">
      <w:pPr>
        <w:pStyle w:val="Heading4"/>
      </w:pPr>
      <w:r>
        <w:t>Number of Predicted Beams</w:t>
      </w:r>
    </w:p>
    <w:p w14:paraId="6455B325" w14:textId="77777777" w:rsidR="00122EF9" w:rsidRDefault="00122EF9" w:rsidP="00122EF9">
      <w:pPr>
        <w:spacing w:before="240"/>
      </w:pPr>
      <w:r>
        <w:t>For a UE-side model, the network may also configure the number of best beams the UE needs to identify and the type of reporting the UE needs to perform to inform the gNB of the inference decision from the UE-side model. It may be possible that higher layer configuration of the value of K for top-K beam prediction for BM-Case-1/2 is provided to the UE and the UE L1 report after inferencing is based on the configured value of K.</w:t>
      </w:r>
    </w:p>
    <w:p w14:paraId="46C67173" w14:textId="0EB3CD49" w:rsidR="00122EF9" w:rsidRPr="00D81953" w:rsidRDefault="00122EF9" w:rsidP="00821CDF">
      <w:pPr>
        <w:pStyle w:val="ListParagraph"/>
        <w:numPr>
          <w:ilvl w:val="0"/>
          <w:numId w:val="16"/>
        </w:numPr>
        <w:rPr>
          <w:b/>
          <w:bCs/>
        </w:rPr>
      </w:pPr>
      <w:r w:rsidRPr="00F93E70">
        <w:rPr>
          <w:b/>
          <w:bCs/>
        </w:rPr>
        <w:t xml:space="preserve">For a </w:t>
      </w:r>
      <w:r>
        <w:rPr>
          <w:b/>
          <w:bCs/>
        </w:rPr>
        <w:t>UE-</w:t>
      </w:r>
      <w:r w:rsidRPr="00F93E70">
        <w:rPr>
          <w:b/>
          <w:bCs/>
        </w:rPr>
        <w:t xml:space="preserve">side AI/ML model, for BM-Case 1/2, the number of best predicted beams may be configured to the UE by the network </w:t>
      </w:r>
      <w:r w:rsidR="00D73EF7">
        <w:rPr>
          <w:b/>
          <w:bCs/>
        </w:rPr>
        <w:t>subject to</w:t>
      </w:r>
      <w:r w:rsidRPr="00F93E70">
        <w:rPr>
          <w:b/>
          <w:bCs/>
        </w:rPr>
        <w:t xml:space="preserve"> UE capability</w:t>
      </w:r>
      <w:r w:rsidR="00D73EF7">
        <w:rPr>
          <w:b/>
          <w:bCs/>
        </w:rPr>
        <w:t xml:space="preserve">. Accordingly, </w:t>
      </w:r>
      <w:r w:rsidRPr="00F93E70">
        <w:rPr>
          <w:b/>
          <w:bCs/>
        </w:rPr>
        <w:t>the L1 report from UE to gNB after inference may be defined based on the configured value.</w:t>
      </w:r>
    </w:p>
    <w:p w14:paraId="743285F7" w14:textId="77777777" w:rsidR="00B652A9" w:rsidRDefault="00B652A9" w:rsidP="00CB617F"/>
    <w:p w14:paraId="24F51910" w14:textId="3FFD4A64" w:rsidR="00E300DA" w:rsidRDefault="00E300DA" w:rsidP="00E300DA">
      <w:pPr>
        <w:pStyle w:val="Heading3"/>
      </w:pPr>
      <w:r>
        <w:t>Beam Indication</w:t>
      </w:r>
      <w:r w:rsidR="00474189">
        <w:t xml:space="preserve"> Enhancements</w:t>
      </w:r>
    </w:p>
    <w:p w14:paraId="2F60DEF3" w14:textId="36F20CE5" w:rsidR="00E300DA" w:rsidRPr="00E300DA" w:rsidRDefault="00E300DA" w:rsidP="00E300DA">
      <w:pPr>
        <w:rPr>
          <w:lang w:eastAsia="en-US"/>
        </w:rPr>
      </w:pPr>
      <w:r>
        <w:rPr>
          <w:lang w:eastAsia="en-US"/>
        </w:rPr>
        <w:t xml:space="preserve">In RAN1#116, the following agreement was made as a starting point for beam indication. </w:t>
      </w:r>
    </w:p>
    <w:tbl>
      <w:tblPr>
        <w:tblStyle w:val="TableGrid"/>
        <w:tblW w:w="0" w:type="auto"/>
        <w:tblLook w:val="04A0" w:firstRow="1" w:lastRow="0" w:firstColumn="1" w:lastColumn="0" w:noHBand="0" w:noVBand="1"/>
      </w:tblPr>
      <w:tblGrid>
        <w:gridCol w:w="10160"/>
      </w:tblGrid>
      <w:tr w:rsidR="00E300DA" w14:paraId="165A85B9" w14:textId="77777777">
        <w:tc>
          <w:tcPr>
            <w:tcW w:w="10160" w:type="dxa"/>
          </w:tcPr>
          <w:p w14:paraId="69CF3B19" w14:textId="77777777" w:rsidR="00E300DA" w:rsidRDefault="00E300DA">
            <w:pPr>
              <w:spacing w:before="0" w:after="0" w:line="240" w:lineRule="auto"/>
              <w:rPr>
                <w:rFonts w:eastAsia="DengXian"/>
                <w:b/>
                <w:bCs/>
                <w:highlight w:val="green"/>
                <w:lang w:val="en-US" w:eastAsia="zh-CN"/>
              </w:rPr>
            </w:pPr>
            <w:r>
              <w:rPr>
                <w:rFonts w:eastAsia="DengXian"/>
                <w:b/>
                <w:bCs/>
                <w:highlight w:val="green"/>
                <w:lang w:val="en-US" w:eastAsia="zh-CN"/>
              </w:rPr>
              <w:t>Agreement</w:t>
            </w:r>
          </w:p>
          <w:p w14:paraId="4E1B2870" w14:textId="77777777" w:rsidR="00E300DA" w:rsidRPr="00EE0EF4" w:rsidRDefault="00E300DA" w:rsidP="00821CDF">
            <w:pPr>
              <w:numPr>
                <w:ilvl w:val="0"/>
                <w:numId w:val="20"/>
              </w:numPr>
              <w:spacing w:after="0"/>
            </w:pPr>
            <w:r w:rsidRPr="00EE0EF4">
              <w:t xml:space="preserve">For NW-sided model and for UE-sided model, </w:t>
            </w:r>
            <w:r w:rsidRPr="00EE0EF4">
              <w:rPr>
                <w:rFonts w:eastAsia="Times New Roman"/>
                <w:lang w:val="en-US" w:eastAsia="zh-CN"/>
              </w:rPr>
              <w:t xml:space="preserve">beam indication </w:t>
            </w:r>
            <w:r w:rsidRPr="00EE0EF4">
              <w:t>is based on unified TCI state framework</w:t>
            </w:r>
          </w:p>
          <w:p w14:paraId="02EB4248" w14:textId="77777777" w:rsidR="00E300DA" w:rsidRPr="00EE0EF4" w:rsidRDefault="00E300DA" w:rsidP="00821CDF">
            <w:pPr>
              <w:pStyle w:val="ListParagraph"/>
              <w:numPr>
                <w:ilvl w:val="0"/>
                <w:numId w:val="21"/>
              </w:numPr>
              <w:spacing w:before="0" w:line="240" w:lineRule="auto"/>
              <w:ind w:left="1160"/>
              <w:rPr>
                <w:b/>
                <w:bCs/>
              </w:rPr>
            </w:pPr>
            <w:r w:rsidRPr="00EE0EF4">
              <w:rPr>
                <w:i w:val="0"/>
                <w:iCs w:val="0"/>
              </w:rPr>
              <w:t>FFS on whether/how potential enhancement is needed</w:t>
            </w:r>
          </w:p>
        </w:tc>
      </w:tr>
    </w:tbl>
    <w:p w14:paraId="29C8BB37" w14:textId="77777777" w:rsidR="00E300DA" w:rsidRDefault="00E300DA" w:rsidP="00E300DA">
      <w:pPr>
        <w:rPr>
          <w:lang w:eastAsia="en-US"/>
        </w:rPr>
      </w:pPr>
    </w:p>
    <w:p w14:paraId="3D823B4D" w14:textId="6A1E7B6D" w:rsidR="00CF7FF6" w:rsidRDefault="00CF7FF6" w:rsidP="00E300DA">
      <w:pPr>
        <w:rPr>
          <w:lang w:eastAsia="en-US"/>
        </w:rPr>
      </w:pPr>
      <w:r>
        <w:rPr>
          <w:lang w:eastAsia="en-US"/>
        </w:rPr>
        <w:t>The above agreement simply implies that joint/DL/UL TCI states from the Rel-17 framework will be used for beam management</w:t>
      </w:r>
      <w:r w:rsidR="00F8763E">
        <w:rPr>
          <w:lang w:eastAsia="en-US"/>
        </w:rPr>
        <w:t xml:space="preserve">. But it does not mandate using only the specified methods for beam indication which are MAC-CE and/or DCI based. In the legacy beam indication, only a </w:t>
      </w:r>
      <w:r w:rsidR="006C2B01">
        <w:rPr>
          <w:lang w:eastAsia="en-US"/>
        </w:rPr>
        <w:t>TCI state which has been activated by a TCI activation MAC-CE can be indicated to the UE using a DCI 1_1/1_2 with or without downlink allocation. However, there is currently no provision for the network to indicate a beam to the UE which is not part of the activated TCI state list</w:t>
      </w:r>
      <w:r w:rsidR="008A7818">
        <w:rPr>
          <w:lang w:eastAsia="en-US"/>
        </w:rPr>
        <w:t xml:space="preserve">. Since only 8 TCI states can be activated, this may lead to severe limitations for AI/ML aided beam management. The AI/ML model at UE or network could predict beams which may correspond to configured but not activated TCI states and if legacy TCI activation procedure (including the TCI activation latency mentioned in TS 38.133) is followed, it may lead to </w:t>
      </w:r>
      <w:r w:rsidR="002C2921">
        <w:rPr>
          <w:lang w:eastAsia="en-US"/>
        </w:rPr>
        <w:t xml:space="preserve">large delays in beam indication. Therefore, for AI/ML aided beam management use-cases, RAN1 should consider the possibility of </w:t>
      </w:r>
      <w:r w:rsidR="00474189">
        <w:rPr>
          <w:lang w:eastAsia="en-US"/>
        </w:rPr>
        <w:t xml:space="preserve">indication of predicted beams which are not activated. </w:t>
      </w:r>
    </w:p>
    <w:p w14:paraId="6582B169" w14:textId="5FB10763" w:rsidR="00474189" w:rsidRPr="00B45727" w:rsidRDefault="00474189" w:rsidP="00821CDF">
      <w:pPr>
        <w:pStyle w:val="ListParagraph"/>
        <w:numPr>
          <w:ilvl w:val="0"/>
          <w:numId w:val="16"/>
        </w:numPr>
        <w:rPr>
          <w:b/>
          <w:bCs/>
          <w:lang w:eastAsia="en-US"/>
        </w:rPr>
      </w:pPr>
      <w:r w:rsidRPr="00B45727">
        <w:rPr>
          <w:b/>
          <w:bCs/>
          <w:lang w:eastAsia="en-US"/>
        </w:rPr>
        <w:t xml:space="preserve">For BM-Case 1 and 2, RAN1 should consider beam indication of predicted beams </w:t>
      </w:r>
      <w:r w:rsidR="00D53E14">
        <w:rPr>
          <w:b/>
          <w:bCs/>
          <w:lang w:eastAsia="en-US"/>
        </w:rPr>
        <w:t xml:space="preserve">which have TCI states that </w:t>
      </w:r>
      <w:r w:rsidRPr="00B45727">
        <w:rPr>
          <w:b/>
          <w:bCs/>
          <w:lang w:eastAsia="en-US"/>
        </w:rPr>
        <w:t xml:space="preserve">are not part of the set of MAC-CE activated TCI states. </w:t>
      </w:r>
      <w:r w:rsidR="00E21737" w:rsidRPr="00B45727">
        <w:rPr>
          <w:b/>
          <w:bCs/>
          <w:lang w:eastAsia="en-US"/>
        </w:rPr>
        <w:t xml:space="preserve"> </w:t>
      </w:r>
    </w:p>
    <w:p w14:paraId="27EF5DFA" w14:textId="77777777" w:rsidR="00E300DA" w:rsidRDefault="00E300DA" w:rsidP="00CB617F"/>
    <w:p w14:paraId="60BA9817" w14:textId="3A0670A7" w:rsidR="00552A1A" w:rsidRDefault="00F9361F" w:rsidP="00552A1A">
      <w:pPr>
        <w:pStyle w:val="Heading2"/>
      </w:pPr>
      <w:r>
        <w:t>Performance</w:t>
      </w:r>
      <w:r w:rsidR="00552A1A">
        <w:t xml:space="preserve"> Monitoring</w:t>
      </w:r>
    </w:p>
    <w:p w14:paraId="295073B4" w14:textId="2378499E" w:rsidR="00495FF0" w:rsidRPr="00495FF0" w:rsidRDefault="00495FF0" w:rsidP="00495FF0">
      <w:r>
        <w:t xml:space="preserve">The topic of model monitoring is very important since the design of this feature can truly differentiate AI/ML based beam management from traditional non-AI/ML methods. The summary of Rel-18 discussions from </w:t>
      </w:r>
      <w:r>
        <w:fldChar w:fldCharType="begin"/>
      </w:r>
      <w:r>
        <w:instrText xml:space="preserve"> REF _Ref159162118 \r \h </w:instrText>
      </w:r>
      <w:r>
        <w:fldChar w:fldCharType="separate"/>
      </w:r>
      <w:r w:rsidR="00F41DF7">
        <w:t>[2]</w:t>
      </w:r>
      <w:r>
        <w:fldChar w:fldCharType="end"/>
      </w:r>
      <w:r>
        <w:t xml:space="preserve"> is provided in the following.</w:t>
      </w:r>
    </w:p>
    <w:tbl>
      <w:tblPr>
        <w:tblStyle w:val="TableGrid"/>
        <w:tblW w:w="0" w:type="auto"/>
        <w:tblLook w:val="04A0" w:firstRow="1" w:lastRow="0" w:firstColumn="1" w:lastColumn="0" w:noHBand="0" w:noVBand="1"/>
      </w:tblPr>
      <w:tblGrid>
        <w:gridCol w:w="10160"/>
      </w:tblGrid>
      <w:tr w:rsidR="00CB617F" w14:paraId="294BD747" w14:textId="77777777" w:rsidTr="00CB617F">
        <w:tc>
          <w:tcPr>
            <w:tcW w:w="10160" w:type="dxa"/>
          </w:tcPr>
          <w:p w14:paraId="0ADBF64F" w14:textId="77777777" w:rsidR="00CB617F" w:rsidRPr="00BE46CD" w:rsidRDefault="00CB617F" w:rsidP="00821CDF">
            <w:pPr>
              <w:numPr>
                <w:ilvl w:val="0"/>
                <w:numId w:val="11"/>
              </w:numPr>
              <w:spacing w:before="0" w:after="0" w:line="240" w:lineRule="auto"/>
              <w:rPr>
                <w:lang w:val="en-US" w:eastAsia="zh-CN"/>
              </w:rPr>
            </w:pPr>
            <w:r w:rsidRPr="00BE46CD">
              <w:rPr>
                <w:lang w:val="en-US" w:eastAsia="zh-CN"/>
              </w:rPr>
              <w:t>Model Performance Monitoring KPIs</w:t>
            </w:r>
          </w:p>
          <w:p w14:paraId="3384EC86" w14:textId="77777777" w:rsidR="00CB617F" w:rsidRPr="00BE46CD" w:rsidRDefault="00CB617F" w:rsidP="00821CDF">
            <w:pPr>
              <w:numPr>
                <w:ilvl w:val="1"/>
                <w:numId w:val="11"/>
              </w:numPr>
              <w:spacing w:before="0" w:after="0" w:line="240" w:lineRule="auto"/>
              <w:rPr>
                <w:lang w:val="en-US" w:eastAsia="zh-CN"/>
              </w:rPr>
            </w:pPr>
            <w:r w:rsidRPr="00BE46CD">
              <w:rPr>
                <w:lang w:val="en-US" w:eastAsia="zh-CN"/>
              </w:rPr>
              <w:t>Prediction accuracy</w:t>
            </w:r>
          </w:p>
          <w:p w14:paraId="0D729086" w14:textId="77777777" w:rsidR="00CB617F" w:rsidRPr="00BE46CD" w:rsidRDefault="00CB617F" w:rsidP="00821CDF">
            <w:pPr>
              <w:numPr>
                <w:ilvl w:val="1"/>
                <w:numId w:val="11"/>
              </w:numPr>
              <w:spacing w:before="0" w:after="0" w:line="240" w:lineRule="auto"/>
              <w:rPr>
                <w:lang w:val="en-US" w:eastAsia="zh-CN"/>
              </w:rPr>
            </w:pPr>
            <w:r w:rsidRPr="00BE46CD">
              <w:rPr>
                <w:lang w:val="en-US" w:eastAsia="zh-CN"/>
              </w:rPr>
              <w:t>L1-RSRP, L1-SINR</w:t>
            </w:r>
          </w:p>
          <w:p w14:paraId="7F1F0EDC" w14:textId="77777777" w:rsidR="00CB617F" w:rsidRPr="00BE46CD" w:rsidRDefault="00CB617F" w:rsidP="00821CDF">
            <w:pPr>
              <w:numPr>
                <w:ilvl w:val="1"/>
                <w:numId w:val="11"/>
              </w:numPr>
              <w:spacing w:before="0" w:after="0" w:line="240" w:lineRule="auto"/>
              <w:rPr>
                <w:lang w:val="en-US" w:eastAsia="zh-CN"/>
              </w:rPr>
            </w:pPr>
            <w:r w:rsidRPr="00BE46CD">
              <w:rPr>
                <w:lang w:val="en-US" w:eastAsia="zh-CN"/>
              </w:rPr>
              <w:lastRenderedPageBreak/>
              <w:t>L1-RSRP difference</w:t>
            </w:r>
          </w:p>
          <w:p w14:paraId="658A183D" w14:textId="77777777" w:rsidR="00CB617F" w:rsidRDefault="00CB617F" w:rsidP="00821CDF">
            <w:pPr>
              <w:numPr>
                <w:ilvl w:val="1"/>
                <w:numId w:val="11"/>
              </w:numPr>
              <w:spacing w:before="0" w:after="0" w:line="240" w:lineRule="auto"/>
              <w:rPr>
                <w:lang w:val="en-US" w:eastAsia="zh-CN"/>
              </w:rPr>
            </w:pPr>
            <w:r w:rsidRPr="00BE46CD">
              <w:rPr>
                <w:lang w:val="en-US" w:eastAsia="zh-CN"/>
              </w:rPr>
              <w:t>System Throughput</w:t>
            </w:r>
          </w:p>
          <w:p w14:paraId="6B28A9C8" w14:textId="77777777" w:rsidR="00CB617F" w:rsidRPr="00BE46CD" w:rsidRDefault="00CB617F" w:rsidP="00821CDF">
            <w:pPr>
              <w:numPr>
                <w:ilvl w:val="0"/>
                <w:numId w:val="11"/>
              </w:numPr>
              <w:spacing w:before="0" w:after="0" w:line="240" w:lineRule="auto"/>
              <w:rPr>
                <w:lang w:val="en-US" w:eastAsia="zh-CN"/>
              </w:rPr>
            </w:pPr>
            <w:r w:rsidRPr="00BE46CD">
              <w:rPr>
                <w:lang w:val="en-US" w:eastAsia="zh-CN"/>
              </w:rPr>
              <w:t>Performance monitoring may involve performance comparison based on</w:t>
            </w:r>
          </w:p>
          <w:p w14:paraId="120653AC" w14:textId="77777777" w:rsidR="00CB617F" w:rsidRPr="00BE46CD" w:rsidRDefault="00CB617F" w:rsidP="00821CDF">
            <w:pPr>
              <w:numPr>
                <w:ilvl w:val="1"/>
                <w:numId w:val="11"/>
              </w:numPr>
              <w:spacing w:before="0" w:after="0" w:line="240" w:lineRule="auto"/>
              <w:rPr>
                <w:lang w:val="en-US" w:eastAsia="zh-CN"/>
              </w:rPr>
            </w:pPr>
            <w:r w:rsidRPr="00BE46CD">
              <w:rPr>
                <w:lang w:val="en-US" w:eastAsia="zh-CN"/>
              </w:rPr>
              <w:t>Measurement on predicted beams and comparing with actual L1-RSRP</w:t>
            </w:r>
          </w:p>
          <w:p w14:paraId="17C4A442" w14:textId="77777777" w:rsidR="00CB617F" w:rsidRDefault="00CB617F" w:rsidP="00821CDF">
            <w:pPr>
              <w:numPr>
                <w:ilvl w:val="1"/>
                <w:numId w:val="11"/>
              </w:numPr>
              <w:spacing w:before="0" w:after="0" w:line="240" w:lineRule="auto"/>
              <w:rPr>
                <w:lang w:val="en-US" w:eastAsia="zh-CN"/>
              </w:rPr>
            </w:pPr>
            <w:r w:rsidRPr="00BE46CD">
              <w:rPr>
                <w:lang w:val="en-US" w:eastAsia="zh-CN"/>
              </w:rPr>
              <w:t>Best beams by measuring a set of beams indicated by gNB</w:t>
            </w:r>
          </w:p>
          <w:p w14:paraId="720695A3" w14:textId="77777777" w:rsidR="00CB617F" w:rsidRDefault="00CB617F" w:rsidP="00821CDF">
            <w:pPr>
              <w:numPr>
                <w:ilvl w:val="0"/>
                <w:numId w:val="11"/>
              </w:numPr>
              <w:spacing w:before="0" w:after="0" w:line="240" w:lineRule="auto"/>
              <w:rPr>
                <w:lang w:val="en-US" w:eastAsia="zh-CN"/>
              </w:rPr>
            </w:pPr>
            <w:r w:rsidRPr="00BE46CD">
              <w:rPr>
                <w:lang w:val="en-US" w:eastAsia="zh-CN"/>
              </w:rPr>
              <w:t xml:space="preserve">L1-signaling aspects for model monitoring including assistance information, reference signal configuration </w:t>
            </w:r>
          </w:p>
          <w:p w14:paraId="1379F759" w14:textId="77777777" w:rsidR="00CB617F" w:rsidRPr="00BE46CD" w:rsidRDefault="00CB617F" w:rsidP="00821CDF">
            <w:pPr>
              <w:numPr>
                <w:ilvl w:val="0"/>
                <w:numId w:val="11"/>
              </w:numPr>
              <w:spacing w:before="0" w:after="0" w:line="240" w:lineRule="auto"/>
              <w:rPr>
                <w:lang w:val="en-US" w:eastAsia="zh-CN"/>
              </w:rPr>
            </w:pPr>
            <w:r w:rsidRPr="00BE46CD">
              <w:rPr>
                <w:lang w:val="en-US" w:eastAsia="zh-CN"/>
              </w:rPr>
              <w:t>Performance Monitoring for BM cases with UE-side model</w:t>
            </w:r>
          </w:p>
          <w:p w14:paraId="4912BB71" w14:textId="77777777" w:rsidR="00CB617F" w:rsidRPr="00BE46CD" w:rsidRDefault="00CB617F" w:rsidP="00821CDF">
            <w:pPr>
              <w:numPr>
                <w:ilvl w:val="1"/>
                <w:numId w:val="11"/>
              </w:numPr>
              <w:spacing w:before="0" w:after="0" w:line="240" w:lineRule="auto"/>
              <w:rPr>
                <w:lang w:val="en-US" w:eastAsia="zh-CN"/>
              </w:rPr>
            </w:pPr>
            <w:r w:rsidRPr="00BE46CD">
              <w:rPr>
                <w:lang w:val="en-US" w:eastAsia="zh-CN"/>
              </w:rPr>
              <w:t>Type 1 performance monitoring</w:t>
            </w:r>
          </w:p>
          <w:p w14:paraId="6EADC689" w14:textId="77777777" w:rsidR="00CB617F" w:rsidRDefault="00CB617F" w:rsidP="00821CDF">
            <w:pPr>
              <w:numPr>
                <w:ilvl w:val="2"/>
                <w:numId w:val="11"/>
              </w:numPr>
              <w:spacing w:before="0" w:after="0" w:line="240" w:lineRule="auto"/>
              <w:rPr>
                <w:lang w:val="en-US" w:eastAsia="zh-CN"/>
              </w:rPr>
            </w:pPr>
            <w:r w:rsidRPr="00BE46CD">
              <w:rPr>
                <w:lang w:val="en-US" w:eastAsia="zh-CN"/>
              </w:rPr>
              <w:t>Configuration/signaling from NW to UE for measurement/reporting</w:t>
            </w:r>
          </w:p>
          <w:p w14:paraId="1BA66E42" w14:textId="77777777" w:rsidR="00CB617F" w:rsidRDefault="00CB617F" w:rsidP="00821CDF">
            <w:pPr>
              <w:numPr>
                <w:ilvl w:val="2"/>
                <w:numId w:val="11"/>
              </w:numPr>
              <w:spacing w:before="0" w:after="0" w:line="240" w:lineRule="auto"/>
              <w:rPr>
                <w:lang w:val="en-US" w:eastAsia="zh-CN"/>
              </w:rPr>
            </w:pPr>
            <w:r>
              <w:rPr>
                <w:lang w:val="en-US" w:eastAsia="zh-CN"/>
              </w:rPr>
              <w:t>Option1: UE sends report to NW and NW calculates performance metrics</w:t>
            </w:r>
          </w:p>
          <w:p w14:paraId="5AE09073" w14:textId="77777777" w:rsidR="00CB617F" w:rsidRPr="00BE46CD" w:rsidRDefault="00CB617F" w:rsidP="00821CDF">
            <w:pPr>
              <w:numPr>
                <w:ilvl w:val="2"/>
                <w:numId w:val="11"/>
              </w:numPr>
              <w:spacing w:before="0" w:after="0" w:line="240" w:lineRule="auto"/>
              <w:rPr>
                <w:lang w:val="en-US" w:eastAsia="zh-CN"/>
              </w:rPr>
            </w:pPr>
            <w:r>
              <w:rPr>
                <w:lang w:val="en-US" w:eastAsia="zh-CN"/>
              </w:rPr>
              <w:t xml:space="preserve">Option2: UE calculates performance metrics and sends report to network or </w:t>
            </w:r>
            <w:r w:rsidRPr="00300ACD">
              <w:rPr>
                <w:lang w:val="en-US" w:eastAsia="zh-CN"/>
              </w:rPr>
              <w:t>reports an event to network</w:t>
            </w:r>
            <w:r>
              <w:rPr>
                <w:lang w:val="en-US" w:eastAsia="zh-CN"/>
              </w:rPr>
              <w:t xml:space="preserve"> based on metrics</w:t>
            </w:r>
          </w:p>
          <w:p w14:paraId="741267A3" w14:textId="77777777" w:rsidR="00CB617F" w:rsidRPr="00BE46CD" w:rsidRDefault="00CB617F" w:rsidP="00821CDF">
            <w:pPr>
              <w:numPr>
                <w:ilvl w:val="1"/>
                <w:numId w:val="11"/>
              </w:numPr>
              <w:spacing w:before="0" w:after="0" w:line="240" w:lineRule="auto"/>
              <w:rPr>
                <w:lang w:val="en-US" w:eastAsia="zh-CN"/>
              </w:rPr>
            </w:pPr>
            <w:r w:rsidRPr="00BE46CD">
              <w:rPr>
                <w:lang w:val="en-US" w:eastAsia="zh-CN"/>
              </w:rPr>
              <w:t>Type 2 performance monitoring</w:t>
            </w:r>
          </w:p>
          <w:p w14:paraId="011ECC95" w14:textId="7B315AC6" w:rsidR="00CB617F" w:rsidRPr="00BE46CD" w:rsidRDefault="00D1134B" w:rsidP="00821CDF">
            <w:pPr>
              <w:numPr>
                <w:ilvl w:val="2"/>
                <w:numId w:val="11"/>
              </w:numPr>
              <w:spacing w:before="0" w:after="0" w:line="240" w:lineRule="auto"/>
              <w:rPr>
                <w:lang w:val="en-US" w:eastAsia="zh-CN"/>
              </w:rPr>
            </w:pPr>
            <w:r>
              <w:rPr>
                <w:lang w:val="en-US" w:eastAsia="zh-CN"/>
              </w:rPr>
              <w:t>UE-side</w:t>
            </w:r>
            <w:r w:rsidR="00CB617F" w:rsidRPr="00BE46CD">
              <w:rPr>
                <w:lang w:val="en-US" w:eastAsia="zh-CN"/>
              </w:rPr>
              <w:t xml:space="preserve"> performance monitoring</w:t>
            </w:r>
          </w:p>
          <w:p w14:paraId="159B270E" w14:textId="77777777" w:rsidR="00CB617F" w:rsidRPr="00BE46CD" w:rsidRDefault="00CB617F" w:rsidP="00821CDF">
            <w:pPr>
              <w:numPr>
                <w:ilvl w:val="2"/>
                <w:numId w:val="11"/>
              </w:numPr>
              <w:spacing w:before="0" w:after="0" w:line="240" w:lineRule="auto"/>
              <w:rPr>
                <w:lang w:val="en-US" w:eastAsia="zh-CN"/>
              </w:rPr>
            </w:pPr>
            <w:r w:rsidRPr="00BE46CD">
              <w:rPr>
                <w:lang w:val="en-US" w:eastAsia="zh-CN"/>
              </w:rPr>
              <w:t>Indication/request from UE to NW for performance monitoring</w:t>
            </w:r>
          </w:p>
          <w:p w14:paraId="7C35FD07" w14:textId="77777777" w:rsidR="00CB617F" w:rsidRDefault="00CB617F" w:rsidP="00821CDF">
            <w:pPr>
              <w:numPr>
                <w:ilvl w:val="2"/>
                <w:numId w:val="11"/>
              </w:numPr>
              <w:spacing w:before="0" w:after="0" w:line="240" w:lineRule="auto"/>
              <w:rPr>
                <w:lang w:val="en-US" w:eastAsia="zh-CN"/>
              </w:rPr>
            </w:pPr>
            <w:r w:rsidRPr="00BE46CD">
              <w:rPr>
                <w:lang w:val="en-US" w:eastAsia="zh-CN"/>
              </w:rPr>
              <w:t>UE reporting of beam measurements based on a set of beams indicated by NW</w:t>
            </w:r>
          </w:p>
          <w:p w14:paraId="3E39030C" w14:textId="28EB733B" w:rsidR="00CB617F" w:rsidRDefault="00CB617F" w:rsidP="00821CDF">
            <w:pPr>
              <w:numPr>
                <w:ilvl w:val="2"/>
                <w:numId w:val="11"/>
              </w:numPr>
              <w:spacing w:before="0" w:after="0" w:line="240" w:lineRule="auto"/>
              <w:rPr>
                <w:lang w:val="en-US" w:eastAsia="zh-CN"/>
              </w:rPr>
            </w:pPr>
            <w:r>
              <w:rPr>
                <w:lang w:val="en-US" w:eastAsia="zh-CN"/>
              </w:rPr>
              <w:t xml:space="preserve">For </w:t>
            </w:r>
            <w:r w:rsidR="00D1134B">
              <w:rPr>
                <w:lang w:val="en-US" w:eastAsia="zh-CN"/>
              </w:rPr>
              <w:t>UE-side</w:t>
            </w:r>
            <w:r>
              <w:rPr>
                <w:lang w:val="en-US" w:eastAsia="zh-CN"/>
              </w:rPr>
              <w:t xml:space="preserve"> model, UE makes decision on model selection/activation/switching </w:t>
            </w:r>
          </w:p>
          <w:p w14:paraId="348C94EF" w14:textId="5B580558" w:rsidR="00CB617F" w:rsidRDefault="00CB617F" w:rsidP="00821CDF">
            <w:pPr>
              <w:numPr>
                <w:ilvl w:val="0"/>
                <w:numId w:val="11"/>
              </w:numPr>
              <w:spacing w:before="0" w:after="0" w:line="240" w:lineRule="auto"/>
              <w:ind w:left="360" w:firstLine="0"/>
              <w:rPr>
                <w:lang w:val="en-US" w:eastAsia="zh-CN"/>
              </w:rPr>
            </w:pPr>
            <w:r w:rsidRPr="007F72DE">
              <w:rPr>
                <w:lang w:val="en-US" w:eastAsia="zh-CN"/>
              </w:rPr>
              <w:t>Performance Monitoring for BM cases with NW-side model</w:t>
            </w:r>
          </w:p>
          <w:p w14:paraId="103A61C7" w14:textId="77777777" w:rsidR="00CB617F" w:rsidRPr="007F72DE" w:rsidRDefault="00CB617F" w:rsidP="00821CDF">
            <w:pPr>
              <w:numPr>
                <w:ilvl w:val="1"/>
                <w:numId w:val="11"/>
              </w:numPr>
              <w:spacing w:before="0" w:after="0" w:line="240" w:lineRule="auto"/>
              <w:rPr>
                <w:lang w:val="en-US" w:eastAsia="zh-CN"/>
              </w:rPr>
            </w:pPr>
            <w:r w:rsidRPr="007F72DE">
              <w:rPr>
                <w:lang w:val="en-US" w:eastAsia="zh-CN"/>
              </w:rPr>
              <w:t>Beam measurement and report for model monitoring</w:t>
            </w:r>
            <w:r>
              <w:t xml:space="preserve"> </w:t>
            </w:r>
          </w:p>
          <w:p w14:paraId="2AC5D7AD" w14:textId="77777777" w:rsidR="00CB617F" w:rsidRPr="007F72DE" w:rsidRDefault="00CB617F" w:rsidP="00821CDF">
            <w:pPr>
              <w:pStyle w:val="B2"/>
              <w:numPr>
                <w:ilvl w:val="2"/>
                <w:numId w:val="11"/>
              </w:numPr>
              <w:spacing w:before="0" w:after="0" w:line="240" w:lineRule="auto"/>
              <w:rPr>
                <w:lang w:val="en-US" w:eastAsia="zh-CN"/>
              </w:rPr>
            </w:pPr>
            <w:r>
              <w:t>UE reporting of beam measurement(s) based on a set of beams indicated by gNB.</w:t>
            </w:r>
          </w:p>
          <w:p w14:paraId="02EFCD29" w14:textId="77777777" w:rsidR="00CB617F" w:rsidRPr="00A155AA" w:rsidRDefault="00CB617F" w:rsidP="00821CDF">
            <w:pPr>
              <w:pStyle w:val="B2"/>
              <w:numPr>
                <w:ilvl w:val="2"/>
                <w:numId w:val="11"/>
              </w:numPr>
              <w:spacing w:before="0" w:after="0" w:line="240" w:lineRule="auto"/>
              <w:rPr>
                <w:lang w:val="en-US" w:eastAsia="zh-CN"/>
              </w:rPr>
            </w:pPr>
            <w:r>
              <w:t>Signalling, e.g., RRC-based, L1-based.</w:t>
            </w:r>
          </w:p>
          <w:p w14:paraId="24DC0F83" w14:textId="19BE5922" w:rsidR="00CB617F" w:rsidRDefault="00CB617F" w:rsidP="00821CDF">
            <w:pPr>
              <w:pStyle w:val="B2"/>
              <w:numPr>
                <w:ilvl w:val="1"/>
                <w:numId w:val="11"/>
              </w:numPr>
              <w:spacing w:before="0" w:after="0" w:line="240" w:lineRule="auto"/>
            </w:pPr>
            <w:r w:rsidRPr="003D6C26">
              <w:rPr>
                <w:lang w:val="en-US" w:eastAsia="zh-CN"/>
              </w:rPr>
              <w:t>NW monitors the performance metric(s) and makes decision(s) of model selection/activation/ deactivation/switching/ fallback operation</w:t>
            </w:r>
          </w:p>
        </w:tc>
      </w:tr>
    </w:tbl>
    <w:p w14:paraId="6F68FB44" w14:textId="77777777" w:rsidR="00C77384" w:rsidRDefault="00C77384" w:rsidP="00CB617F">
      <w:pPr>
        <w:rPr>
          <w:b/>
          <w:bCs/>
          <w:u w:val="single"/>
        </w:rPr>
      </w:pPr>
    </w:p>
    <w:p w14:paraId="471DD578" w14:textId="72F3CC04" w:rsidR="005E40F6" w:rsidRDefault="005E40F6" w:rsidP="005E40F6">
      <w:pPr>
        <w:pStyle w:val="Heading3"/>
      </w:pPr>
      <w:r>
        <w:t xml:space="preserve">Metric for </w:t>
      </w:r>
      <w:r w:rsidR="00F9361F">
        <w:t xml:space="preserve">Performance </w:t>
      </w:r>
      <w:r>
        <w:t>Monitoring</w:t>
      </w:r>
    </w:p>
    <w:p w14:paraId="619E6772" w14:textId="08483B94" w:rsidR="005B4480" w:rsidRPr="005B4480" w:rsidRDefault="005B4480" w:rsidP="005B4480">
      <w:pPr>
        <w:rPr>
          <w:lang w:eastAsia="en-US"/>
        </w:rPr>
      </w:pPr>
      <w:r>
        <w:rPr>
          <w:lang w:eastAsia="en-US"/>
        </w:rPr>
        <w:t>The following proposal was discussed in the FL summary in RAN1#116.</w:t>
      </w:r>
    </w:p>
    <w:tbl>
      <w:tblPr>
        <w:tblStyle w:val="TableGrid"/>
        <w:tblW w:w="0" w:type="auto"/>
        <w:tblLook w:val="04A0" w:firstRow="1" w:lastRow="0" w:firstColumn="1" w:lastColumn="0" w:noHBand="0" w:noVBand="1"/>
      </w:tblPr>
      <w:tblGrid>
        <w:gridCol w:w="10160"/>
      </w:tblGrid>
      <w:tr w:rsidR="00702908" w14:paraId="748F923A" w14:textId="77777777" w:rsidTr="00702908">
        <w:tc>
          <w:tcPr>
            <w:tcW w:w="10160" w:type="dxa"/>
          </w:tcPr>
          <w:p w14:paraId="6262D956" w14:textId="77777777" w:rsidR="00702908" w:rsidRPr="00702908" w:rsidRDefault="00702908" w:rsidP="00702908">
            <w:pPr>
              <w:spacing w:before="240" w:after="0" w:line="240" w:lineRule="auto"/>
              <w:rPr>
                <w:rFonts w:ascii="Times" w:eastAsia="Times New Roman" w:hAnsi="Times" w:cs="Times"/>
                <w:lang w:val="en-US" w:eastAsia="zh-CN"/>
              </w:rPr>
            </w:pPr>
            <w:r w:rsidRPr="00702908">
              <w:rPr>
                <w:rFonts w:ascii="Times" w:eastAsia="Times New Roman" w:hAnsi="Times" w:cs="Times"/>
                <w:lang w:val="en-US" w:eastAsia="zh-CN"/>
              </w:rPr>
              <w:t>Performance metric(s) with the following alternatives:</w:t>
            </w:r>
          </w:p>
          <w:p w14:paraId="053893E3" w14:textId="77777777" w:rsidR="00702908" w:rsidRPr="00702908" w:rsidRDefault="00702908" w:rsidP="00821CDF">
            <w:pPr>
              <w:pStyle w:val="ListParagraph"/>
              <w:numPr>
                <w:ilvl w:val="0"/>
                <w:numId w:val="22"/>
              </w:numPr>
              <w:ind w:left="450"/>
              <w:rPr>
                <w:rFonts w:ascii="Times" w:eastAsia="Times New Roman" w:hAnsi="Times" w:cs="Times"/>
                <w:i w:val="0"/>
                <w:iCs w:val="0"/>
                <w:lang w:eastAsia="zh-CN"/>
              </w:rPr>
            </w:pPr>
            <w:r w:rsidRPr="00702908">
              <w:rPr>
                <w:rFonts w:ascii="Times" w:eastAsia="Times New Roman" w:hAnsi="Times" w:cs="Times"/>
                <w:i w:val="0"/>
                <w:iCs w:val="0"/>
                <w:lang w:eastAsia="zh-CN"/>
              </w:rPr>
              <w:t>Alt.1: Beam prediction accuracy related KPIs, e.g., Top-K/1 beam prediction accuracy</w:t>
            </w:r>
          </w:p>
          <w:p w14:paraId="668E1533"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The ground truth is based on the measurements of all [FFS: a subset of] Set A of beams</w:t>
            </w:r>
          </w:p>
          <w:p w14:paraId="73D02608" w14:textId="77777777" w:rsidR="00702908" w:rsidRPr="00702908" w:rsidRDefault="00702908" w:rsidP="00821CDF">
            <w:pPr>
              <w:pStyle w:val="ListParagraph"/>
              <w:numPr>
                <w:ilvl w:val="2"/>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configure the resource for measurement</w:t>
            </w:r>
          </w:p>
          <w:p w14:paraId="134FFF50"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prediction accuracy is based on hypothesis or statistics</w:t>
            </w:r>
          </w:p>
          <w:p w14:paraId="7F026405" w14:textId="77777777" w:rsidR="00702908" w:rsidRPr="00702908" w:rsidRDefault="00702908" w:rsidP="00821CDF">
            <w:pPr>
              <w:pStyle w:val="ListParagraph"/>
              <w:numPr>
                <w:ilvl w:val="0"/>
                <w:numId w:val="22"/>
              </w:numPr>
              <w:spacing w:before="0" w:line="240" w:lineRule="auto"/>
              <w:ind w:left="450"/>
              <w:rPr>
                <w:rFonts w:ascii="Times" w:eastAsia="Times New Roman" w:hAnsi="Times" w:cs="Times"/>
                <w:i w:val="0"/>
                <w:iCs w:val="0"/>
                <w:lang w:eastAsia="zh-CN"/>
              </w:rPr>
            </w:pPr>
            <w:bookmarkStart w:id="1" w:name="_Hlk166245045"/>
            <w:r w:rsidRPr="00702908">
              <w:rPr>
                <w:rFonts w:ascii="Times" w:eastAsia="Times New Roman" w:hAnsi="Times" w:cs="Times"/>
                <w:i w:val="0"/>
                <w:iCs w:val="0"/>
                <w:lang w:eastAsia="zh-CN"/>
              </w:rPr>
              <w:t>Alt.2: Link quality related KPIs, e.g., throughput, L1-RSRP, L1-SINR, hypothetical BLER</w:t>
            </w:r>
            <w:bookmarkEnd w:id="1"/>
          </w:p>
          <w:p w14:paraId="19C40A5B"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resource for the measurement, e.g. L1-RSRP, L1-SINR, if supported</w:t>
            </w:r>
          </w:p>
          <w:p w14:paraId="10CE0653"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configuration for the hypothetical BLER, e.g., channel, payload/TBS, beam configuration, RS for the measurement, if supported</w:t>
            </w:r>
          </w:p>
          <w:p w14:paraId="4AD559A5"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calculate the throughput, if supported</w:t>
            </w:r>
          </w:p>
          <w:p w14:paraId="75DCF152"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benchmark</w:t>
            </w:r>
          </w:p>
          <w:p w14:paraId="3822C396" w14:textId="77777777" w:rsidR="00702908" w:rsidRPr="00702908" w:rsidRDefault="00702908" w:rsidP="00821CDF">
            <w:pPr>
              <w:pStyle w:val="ListParagraph"/>
              <w:numPr>
                <w:ilvl w:val="0"/>
                <w:numId w:val="22"/>
              </w:numPr>
              <w:spacing w:before="0" w:line="240" w:lineRule="auto"/>
              <w:ind w:left="450"/>
              <w:rPr>
                <w:rFonts w:ascii="Times" w:eastAsia="Times New Roman" w:hAnsi="Times" w:cs="Times"/>
                <w:i w:val="0"/>
                <w:iCs w:val="0"/>
                <w:lang w:eastAsia="zh-CN"/>
              </w:rPr>
            </w:pPr>
            <w:r w:rsidRPr="00702908">
              <w:rPr>
                <w:rFonts w:ascii="Times" w:eastAsia="Times New Roman" w:hAnsi="Times" w:cs="Times"/>
                <w:i w:val="0"/>
                <w:iCs w:val="0"/>
                <w:lang w:eastAsia="zh-CN"/>
              </w:rPr>
              <w:t>Alt.3: Performance metric based on input/output data distribution of AI/ML</w:t>
            </w:r>
          </w:p>
          <w:p w14:paraId="28B62171"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metric and mechanism based on the input data (e.g. the L1-RSRP of Set B of beams) distribution of AI/ML</w:t>
            </w:r>
          </w:p>
          <w:p w14:paraId="6E2DBE9F"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metric and mechanism based on the output data (e.g., the confidence/probability of Top-1/K beam as output of AI/ML for classification model) distribution of AI/ML</w:t>
            </w:r>
          </w:p>
          <w:p w14:paraId="6BF6BA0B"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benchmark</w:t>
            </w:r>
          </w:p>
          <w:p w14:paraId="734C2191" w14:textId="77777777" w:rsidR="00702908" w:rsidRPr="00702908" w:rsidRDefault="00702908" w:rsidP="00821CDF">
            <w:pPr>
              <w:pStyle w:val="ListParagraph"/>
              <w:numPr>
                <w:ilvl w:val="0"/>
                <w:numId w:val="22"/>
              </w:numPr>
              <w:spacing w:before="0" w:line="240" w:lineRule="auto"/>
              <w:ind w:left="450"/>
              <w:rPr>
                <w:rFonts w:ascii="Times" w:eastAsia="Times New Roman" w:hAnsi="Times" w:cs="Times"/>
                <w:i w:val="0"/>
                <w:iCs w:val="0"/>
                <w:lang w:eastAsia="zh-CN"/>
              </w:rPr>
            </w:pPr>
            <w:r w:rsidRPr="00702908">
              <w:rPr>
                <w:rFonts w:ascii="Times" w:eastAsia="Times New Roman" w:hAnsi="Times" w:cs="Times"/>
                <w:i w:val="0"/>
                <w:iCs w:val="0"/>
                <w:lang w:eastAsia="zh-CN"/>
              </w:rPr>
              <w:t xml:space="preserve">Alt.4: The L1-RSRP difference evaluated by comparing measured RSRP and predicted RSRP </w:t>
            </w:r>
          </w:p>
          <w:p w14:paraId="4AB0B555"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Measurements of the predicted best beam(s) corresponding to model output (e.g., Comparison between actual L1-RSRP and predicted RSRP of predicted Top-1/K Beams)</w:t>
            </w:r>
          </w:p>
          <w:p w14:paraId="53DFE26E" w14:textId="77777777" w:rsidR="00702908" w:rsidRPr="00702908" w:rsidRDefault="00702908" w:rsidP="00821CDF">
            <w:pPr>
              <w:pStyle w:val="ListParagraph"/>
              <w:numPr>
                <w:ilvl w:val="1"/>
                <w:numId w:val="22"/>
              </w:numPr>
              <w:spacing w:before="0" w:line="240" w:lineRule="auto"/>
              <w:rPr>
                <w:lang w:eastAsia="en-US"/>
              </w:rPr>
            </w:pPr>
            <w:r w:rsidRPr="00702908">
              <w:rPr>
                <w:rFonts w:ascii="Times" w:eastAsia="Times New Roman" w:hAnsi="Times" w:cs="Times"/>
                <w:i w:val="0"/>
                <w:iCs w:val="0"/>
                <w:lang w:eastAsia="zh-CN"/>
              </w:rPr>
              <w:t>FFS on how to configure the resource for measurement to obtain the actual L1-RSRP of predicted Top1/K beams</w:t>
            </w:r>
          </w:p>
          <w:p w14:paraId="536C15DD" w14:textId="22E8B120" w:rsidR="00702908" w:rsidRDefault="00702908" w:rsidP="00821CDF">
            <w:pPr>
              <w:pStyle w:val="ListParagraph"/>
              <w:numPr>
                <w:ilvl w:val="1"/>
                <w:numId w:val="22"/>
              </w:numPr>
              <w:spacing w:before="0" w:after="240" w:line="240" w:lineRule="auto"/>
              <w:rPr>
                <w:lang w:eastAsia="en-US"/>
              </w:rPr>
            </w:pPr>
            <w:r w:rsidRPr="00702908">
              <w:rPr>
                <w:rFonts w:ascii="Times" w:eastAsia="Times New Roman" w:hAnsi="Times" w:cs="Times"/>
                <w:i w:val="0"/>
                <w:iCs w:val="0"/>
                <w:lang w:eastAsia="zh-CN"/>
              </w:rPr>
              <w:t>FFS on the L1-RSRP difference is based on hypothesis or statistics</w:t>
            </w:r>
          </w:p>
        </w:tc>
      </w:tr>
    </w:tbl>
    <w:p w14:paraId="7D700C10" w14:textId="25B39FBC" w:rsidR="005B4480" w:rsidRDefault="005B4480" w:rsidP="00702908">
      <w:pPr>
        <w:rPr>
          <w:lang w:eastAsia="en-US"/>
        </w:rPr>
      </w:pPr>
    </w:p>
    <w:p w14:paraId="1AF9405E" w14:textId="14EE05E5" w:rsidR="00B85E28" w:rsidRDefault="005B4480" w:rsidP="00702908">
      <w:pPr>
        <w:rPr>
          <w:lang w:eastAsia="en-US"/>
        </w:rPr>
      </w:pPr>
      <w:r>
        <w:rPr>
          <w:lang w:eastAsia="en-US"/>
        </w:rPr>
        <w:lastRenderedPageBreak/>
        <w:t>For AI/ML based beam management use cases, two different types of model monitoring</w:t>
      </w:r>
      <w:r w:rsidR="001C25C6" w:rsidRPr="001C25C6">
        <w:rPr>
          <w:lang w:eastAsia="en-US"/>
        </w:rPr>
        <w:t xml:space="preserve"> </w:t>
      </w:r>
      <w:r w:rsidR="001C25C6">
        <w:rPr>
          <w:lang w:eastAsia="en-US"/>
        </w:rPr>
        <w:t>should be considered for support</w:t>
      </w:r>
      <w:r w:rsidR="00B85E28">
        <w:rPr>
          <w:lang w:eastAsia="en-US"/>
        </w:rPr>
        <w:t>:</w:t>
      </w:r>
    </w:p>
    <w:p w14:paraId="1092EC4F" w14:textId="537DC45B" w:rsidR="00B85E28" w:rsidRPr="00582E48" w:rsidRDefault="00B85E28" w:rsidP="00821CDF">
      <w:pPr>
        <w:pStyle w:val="ListParagraph"/>
        <w:numPr>
          <w:ilvl w:val="0"/>
          <w:numId w:val="23"/>
        </w:numPr>
        <w:rPr>
          <w:lang w:eastAsia="en-US"/>
        </w:rPr>
      </w:pPr>
      <w:r>
        <w:rPr>
          <w:i w:val="0"/>
          <w:iCs w:val="0"/>
          <w:lang w:eastAsia="en-US"/>
        </w:rPr>
        <w:t>Model monitoring based on link quality KPIs</w:t>
      </w:r>
    </w:p>
    <w:p w14:paraId="06167451" w14:textId="5B8519D5" w:rsidR="00582E48" w:rsidRPr="00582E48" w:rsidRDefault="00582E48" w:rsidP="00821CDF">
      <w:pPr>
        <w:pStyle w:val="ListParagraph"/>
        <w:numPr>
          <w:ilvl w:val="1"/>
          <w:numId w:val="23"/>
        </w:numPr>
        <w:rPr>
          <w:lang w:eastAsia="en-US"/>
        </w:rPr>
      </w:pPr>
      <w:r>
        <w:rPr>
          <w:i w:val="0"/>
          <w:iCs w:val="0"/>
          <w:lang w:eastAsia="en-US"/>
        </w:rPr>
        <w:t>The purpose of this type of monitoring is to ensure the predicted beam from the AI/ML model supports a good quality link and in the case that the pre</w:t>
      </w:r>
      <w:r w:rsidR="001735A1">
        <w:rPr>
          <w:i w:val="0"/>
          <w:iCs w:val="0"/>
          <w:lang w:eastAsia="en-US"/>
        </w:rPr>
        <w:t xml:space="preserve">dicted beam quality deteriorates, the AI/ML model can run an inference to </w:t>
      </w:r>
      <w:r w:rsidR="001B2E71">
        <w:rPr>
          <w:i w:val="0"/>
          <w:iCs w:val="0"/>
          <w:lang w:eastAsia="en-US"/>
        </w:rPr>
        <w:t>update the beam.</w:t>
      </w:r>
    </w:p>
    <w:p w14:paraId="5CE2C454" w14:textId="454B8418" w:rsidR="00582E48" w:rsidRPr="001B2E71" w:rsidRDefault="00582E48" w:rsidP="00821CDF">
      <w:pPr>
        <w:pStyle w:val="ListParagraph"/>
        <w:numPr>
          <w:ilvl w:val="0"/>
          <w:numId w:val="23"/>
        </w:numPr>
        <w:rPr>
          <w:lang w:eastAsia="en-US"/>
        </w:rPr>
      </w:pPr>
      <w:r>
        <w:rPr>
          <w:i w:val="0"/>
          <w:iCs w:val="0"/>
          <w:lang w:eastAsia="en-US"/>
        </w:rPr>
        <w:t>Model monitoring based on model accuracy related KPIs</w:t>
      </w:r>
    </w:p>
    <w:p w14:paraId="6569E991" w14:textId="1E87376F" w:rsidR="001B2E71" w:rsidRPr="002C34B5" w:rsidRDefault="001B2E71" w:rsidP="00821CDF">
      <w:pPr>
        <w:pStyle w:val="ListParagraph"/>
        <w:numPr>
          <w:ilvl w:val="1"/>
          <w:numId w:val="23"/>
        </w:numPr>
        <w:rPr>
          <w:lang w:eastAsia="en-US"/>
        </w:rPr>
      </w:pPr>
      <w:r>
        <w:rPr>
          <w:i w:val="0"/>
          <w:iCs w:val="0"/>
          <w:lang w:eastAsia="en-US"/>
        </w:rPr>
        <w:t xml:space="preserve">The purpose of this type of model monitoring is to ensure that the accuracy of the prediction of the current activated model is </w:t>
      </w:r>
      <w:r w:rsidR="004B081C">
        <w:rPr>
          <w:i w:val="0"/>
          <w:iCs w:val="0"/>
          <w:lang w:eastAsia="en-US"/>
        </w:rPr>
        <w:t>still good enough for it to predict the best beams for the link. If not, an update in the model, model switching or fallback to non-AI/ML methods should b</w:t>
      </w:r>
      <w:r w:rsidR="002C34B5">
        <w:rPr>
          <w:i w:val="0"/>
          <w:iCs w:val="0"/>
          <w:lang w:eastAsia="en-US"/>
        </w:rPr>
        <w:t xml:space="preserve">e performed. </w:t>
      </w:r>
    </w:p>
    <w:p w14:paraId="4C859BB2" w14:textId="556FDE4A" w:rsidR="00B45727" w:rsidRDefault="002C34B5" w:rsidP="002C34B5">
      <w:pPr>
        <w:spacing w:before="240"/>
        <w:rPr>
          <w:lang w:eastAsia="en-US"/>
        </w:rPr>
      </w:pPr>
      <w:r>
        <w:rPr>
          <w:lang w:eastAsia="en-US"/>
        </w:rPr>
        <w:t>Based on this, different metrics should be adopted for different model monitoring use cases. In our view</w:t>
      </w:r>
      <w:r w:rsidR="003C2C91">
        <w:rPr>
          <w:lang w:eastAsia="en-US"/>
        </w:rPr>
        <w:t>, performance monitoring of the 1</w:t>
      </w:r>
      <w:r w:rsidR="003C2C91" w:rsidRPr="003C2C91">
        <w:rPr>
          <w:vertAlign w:val="superscript"/>
          <w:lang w:eastAsia="en-US"/>
        </w:rPr>
        <w:t>st</w:t>
      </w:r>
      <w:r w:rsidR="003C2C91">
        <w:rPr>
          <w:lang w:eastAsia="en-US"/>
        </w:rPr>
        <w:t xml:space="preserve"> type makes use of </w:t>
      </w:r>
      <w:r w:rsidR="00B45727">
        <w:rPr>
          <w:lang w:eastAsia="en-US"/>
        </w:rPr>
        <w:t>Alt</w:t>
      </w:r>
      <w:r w:rsidR="000D0D59">
        <w:rPr>
          <w:lang w:eastAsia="en-US"/>
        </w:rPr>
        <w:t xml:space="preserve">. </w:t>
      </w:r>
      <w:r w:rsidR="00B45727">
        <w:rPr>
          <w:lang w:eastAsia="en-US"/>
        </w:rPr>
        <w:t>2 metrics while the 2</w:t>
      </w:r>
      <w:r w:rsidR="00B45727" w:rsidRPr="00B45727">
        <w:rPr>
          <w:vertAlign w:val="superscript"/>
          <w:lang w:eastAsia="en-US"/>
        </w:rPr>
        <w:t>nd</w:t>
      </w:r>
      <w:r w:rsidR="00B45727">
        <w:rPr>
          <w:lang w:eastAsia="en-US"/>
        </w:rPr>
        <w:t xml:space="preserve"> type can make use of Alt</w:t>
      </w:r>
      <w:r w:rsidR="00495808">
        <w:rPr>
          <w:lang w:eastAsia="en-US"/>
        </w:rPr>
        <w:t>. 1</w:t>
      </w:r>
      <w:r w:rsidR="00B45727">
        <w:rPr>
          <w:lang w:eastAsia="en-US"/>
        </w:rPr>
        <w:t xml:space="preserve"> and A</w:t>
      </w:r>
      <w:r w:rsidR="00495808">
        <w:rPr>
          <w:lang w:eastAsia="en-US"/>
        </w:rPr>
        <w:t xml:space="preserve">lt. </w:t>
      </w:r>
      <w:r w:rsidR="00B45727">
        <w:rPr>
          <w:lang w:eastAsia="en-US"/>
        </w:rPr>
        <w:t xml:space="preserve">4. Therefore, </w:t>
      </w:r>
      <w:r w:rsidR="00924750">
        <w:rPr>
          <w:lang w:eastAsia="en-US"/>
        </w:rPr>
        <w:t>at least</w:t>
      </w:r>
      <w:r w:rsidR="00B45727">
        <w:rPr>
          <w:lang w:eastAsia="en-US"/>
        </w:rPr>
        <w:t xml:space="preserve"> these metric types should be supported. </w:t>
      </w:r>
    </w:p>
    <w:p w14:paraId="703923F2" w14:textId="29360603" w:rsidR="00660B24" w:rsidRDefault="00660B24" w:rsidP="002C34B5">
      <w:pPr>
        <w:spacing w:before="240"/>
        <w:rPr>
          <w:lang w:eastAsia="en-US"/>
        </w:rPr>
      </w:pPr>
      <w:r>
        <w:rPr>
          <w:lang w:eastAsia="en-US"/>
        </w:rPr>
        <w:t xml:space="preserve">During </w:t>
      </w:r>
      <w:r w:rsidR="00AC5C6B">
        <w:rPr>
          <w:lang w:eastAsia="en-US"/>
        </w:rPr>
        <w:t>RAN1 #118bis, it was agreed to support at least Alt.1</w:t>
      </w:r>
      <w:r w:rsidR="00E30683">
        <w:rPr>
          <w:lang w:eastAsia="en-US"/>
        </w:rPr>
        <w:t xml:space="preserve"> for BM-Cases 1 and 2 with </w:t>
      </w:r>
      <w:r w:rsidR="00495808">
        <w:rPr>
          <w:lang w:eastAsia="en-US"/>
        </w:rPr>
        <w:t xml:space="preserve">UE-assisted performance monitoring for </w:t>
      </w:r>
      <w:r w:rsidR="00E30683">
        <w:rPr>
          <w:lang w:eastAsia="en-US"/>
        </w:rPr>
        <w:t>UE-sided models</w:t>
      </w:r>
      <w:r w:rsidR="00AC5C6B">
        <w:rPr>
          <w:lang w:eastAsia="en-US"/>
        </w:rPr>
        <w:t xml:space="preserve"> </w:t>
      </w:r>
      <w:r w:rsidR="00AB2B90">
        <w:rPr>
          <w:lang w:eastAsia="en-US"/>
        </w:rPr>
        <w:fldChar w:fldCharType="begin"/>
      </w:r>
      <w:r w:rsidR="00AB2B90">
        <w:rPr>
          <w:lang w:eastAsia="en-US"/>
        </w:rPr>
        <w:instrText xml:space="preserve"> REF _Ref181902810 \r \h </w:instrText>
      </w:r>
      <w:r w:rsidR="00AB2B90">
        <w:rPr>
          <w:lang w:eastAsia="en-US"/>
        </w:rPr>
      </w:r>
      <w:r w:rsidR="00AB2B90">
        <w:rPr>
          <w:lang w:eastAsia="en-US"/>
        </w:rPr>
        <w:fldChar w:fldCharType="separate"/>
      </w:r>
      <w:r w:rsidR="00AB2B90">
        <w:rPr>
          <w:lang w:eastAsia="en-US"/>
        </w:rPr>
        <w:t>[9]</w:t>
      </w:r>
      <w:r w:rsidR="00AB2B90">
        <w:rPr>
          <w:lang w:eastAsia="en-US"/>
        </w:rPr>
        <w:fldChar w:fldCharType="end"/>
      </w:r>
      <w:r w:rsidR="00AB2B90">
        <w:rPr>
          <w:lang w:eastAsia="en-US"/>
        </w:rPr>
        <w:t>:</w:t>
      </w:r>
    </w:p>
    <w:tbl>
      <w:tblPr>
        <w:tblStyle w:val="TableGrid"/>
        <w:tblW w:w="0" w:type="auto"/>
        <w:tblLook w:val="04A0" w:firstRow="1" w:lastRow="0" w:firstColumn="1" w:lastColumn="0" w:noHBand="0" w:noVBand="1"/>
      </w:tblPr>
      <w:tblGrid>
        <w:gridCol w:w="10160"/>
      </w:tblGrid>
      <w:tr w:rsidR="00AB2B90" w14:paraId="362FBCEC" w14:textId="77777777" w:rsidTr="00AB2B90">
        <w:tc>
          <w:tcPr>
            <w:tcW w:w="10160" w:type="dxa"/>
          </w:tcPr>
          <w:p w14:paraId="61F2E485" w14:textId="77777777" w:rsidR="00730DC2" w:rsidRPr="00730DC2" w:rsidRDefault="00730DC2" w:rsidP="00730DC2">
            <w:pPr>
              <w:spacing w:after="0"/>
              <w:rPr>
                <w:rFonts w:ascii="Times" w:eastAsia="DengXian" w:hAnsi="Times"/>
                <w:szCs w:val="24"/>
                <w:highlight w:val="green"/>
                <w:lang w:val="en-US" w:eastAsia="zh-CN"/>
              </w:rPr>
            </w:pPr>
            <w:r w:rsidRPr="00730DC2">
              <w:rPr>
                <w:rFonts w:ascii="Times" w:eastAsia="DengXian" w:hAnsi="Times" w:hint="eastAsia"/>
                <w:szCs w:val="24"/>
                <w:highlight w:val="green"/>
                <w:lang w:val="en-US" w:eastAsia="zh-CN"/>
              </w:rPr>
              <w:t>Agreement</w:t>
            </w:r>
          </w:p>
          <w:p w14:paraId="3E35AC44" w14:textId="77777777" w:rsidR="00730DC2" w:rsidRPr="00730DC2" w:rsidRDefault="00730DC2" w:rsidP="00730DC2">
            <w:pPr>
              <w:spacing w:after="0"/>
              <w:rPr>
                <w:rFonts w:ascii="Times" w:eastAsia="Batang" w:hAnsi="Times"/>
                <w:szCs w:val="24"/>
                <w:lang w:eastAsia="de-DE"/>
              </w:rPr>
            </w:pPr>
            <w:r w:rsidRPr="00730DC2">
              <w:rPr>
                <w:rFonts w:ascii="Times" w:eastAsia="Batang" w:hAnsi="Times"/>
                <w:bCs/>
                <w:szCs w:val="24"/>
                <w:lang w:eastAsia="zh-CN"/>
              </w:rPr>
              <w:t xml:space="preserve">For BM-Case1 and BM-Case2 with a UE-sided AI/ML model, for Option 2 </w:t>
            </w:r>
            <w:r w:rsidRPr="00730DC2">
              <w:rPr>
                <w:rFonts w:ascii="Times" w:eastAsia="Batang" w:hAnsi="Times"/>
                <w:szCs w:val="24"/>
                <w:lang w:eastAsia="de-DE"/>
              </w:rPr>
              <w:t xml:space="preserve">(UE-assisted performance monitoring), </w:t>
            </w:r>
          </w:p>
          <w:p w14:paraId="2C1E8066" w14:textId="77777777" w:rsidR="00730DC2" w:rsidRPr="00730DC2" w:rsidRDefault="00730DC2" w:rsidP="00730DC2">
            <w:pPr>
              <w:numPr>
                <w:ilvl w:val="0"/>
                <w:numId w:val="54"/>
              </w:numPr>
              <w:spacing w:after="0"/>
              <w:rPr>
                <w:rFonts w:ascii="Times" w:eastAsia="Batang" w:hAnsi="Times"/>
                <w:szCs w:val="24"/>
                <w:lang w:eastAsia="de-DE"/>
              </w:rPr>
            </w:pPr>
            <w:r w:rsidRPr="00730DC2">
              <w:rPr>
                <w:rFonts w:ascii="Times" w:eastAsia="DengXian" w:hAnsi="Times"/>
                <w:szCs w:val="24"/>
                <w:lang w:eastAsia="zh-CN"/>
              </w:rPr>
              <w:t xml:space="preserve">At least support </w:t>
            </w:r>
            <w:r w:rsidRPr="00730DC2">
              <w:rPr>
                <w:rFonts w:ascii="Times" w:eastAsia="DengXian" w:hAnsi="Times" w:hint="eastAsia"/>
                <w:szCs w:val="24"/>
                <w:lang w:eastAsia="zh-CN"/>
              </w:rPr>
              <w:t>Alt</w:t>
            </w:r>
            <w:r w:rsidRPr="00730DC2">
              <w:rPr>
                <w:rFonts w:ascii="Times" w:eastAsia="Batang" w:hAnsi="Times"/>
                <w:szCs w:val="24"/>
                <w:lang w:eastAsia="de-DE"/>
              </w:rPr>
              <w:t xml:space="preserve"> 1: Top 1 or Top K beam prediction accuracy (with or without margin) by comparing the prediction results and the Top 1 or Top K beam based on the measurements from a resource set/ resources for monitoring</w:t>
            </w:r>
          </w:p>
          <w:p w14:paraId="29309EC6" w14:textId="77777777" w:rsidR="00730DC2" w:rsidRPr="00730DC2" w:rsidRDefault="00730DC2" w:rsidP="00730DC2">
            <w:pPr>
              <w:numPr>
                <w:ilvl w:val="1"/>
                <w:numId w:val="54"/>
              </w:numPr>
              <w:spacing w:after="0"/>
              <w:rPr>
                <w:rFonts w:ascii="Times" w:eastAsia="Batang" w:hAnsi="Times"/>
                <w:szCs w:val="24"/>
                <w:lang w:eastAsia="de-DE"/>
              </w:rPr>
            </w:pPr>
            <w:r w:rsidRPr="00730DC2">
              <w:rPr>
                <w:rFonts w:ascii="Times" w:eastAsia="Batang" w:hAnsi="Times"/>
                <w:szCs w:val="24"/>
                <w:lang w:eastAsia="de-DE"/>
              </w:rPr>
              <w:t xml:space="preserve">FFS on detail definition of the metric, including whether/how to configure or define a window for calculation </w:t>
            </w:r>
          </w:p>
          <w:p w14:paraId="4947E3FA" w14:textId="77777777" w:rsidR="00730DC2" w:rsidRPr="00730DC2" w:rsidRDefault="00730DC2" w:rsidP="00730DC2">
            <w:pPr>
              <w:numPr>
                <w:ilvl w:val="1"/>
                <w:numId w:val="54"/>
              </w:numPr>
              <w:spacing w:after="0"/>
              <w:rPr>
                <w:rFonts w:ascii="Times" w:eastAsia="Times New Roman" w:hAnsi="Times"/>
                <w:szCs w:val="24"/>
                <w:lang w:eastAsia="zh-CN"/>
              </w:rPr>
            </w:pPr>
            <w:r w:rsidRPr="00730DC2">
              <w:rPr>
                <w:rFonts w:ascii="Times" w:eastAsia="Times New Roman" w:hAnsi="Times"/>
                <w:szCs w:val="24"/>
                <w:lang w:eastAsia="zh-CN"/>
              </w:rPr>
              <w:t xml:space="preserve">FFS: </w:t>
            </w:r>
            <w:r w:rsidRPr="00730DC2">
              <w:rPr>
                <w:rFonts w:ascii="Times" w:eastAsia="Batang" w:hAnsi="Times"/>
                <w:szCs w:val="24"/>
                <w:lang w:eastAsia="x-none"/>
              </w:rPr>
              <w:t>on other details including how to configure the resource set/resources for monitoring, including</w:t>
            </w:r>
          </w:p>
          <w:p w14:paraId="6601C3B0" w14:textId="77777777" w:rsidR="00730DC2" w:rsidRPr="00730DC2" w:rsidRDefault="00730DC2" w:rsidP="00730DC2">
            <w:pPr>
              <w:numPr>
                <w:ilvl w:val="2"/>
                <w:numId w:val="54"/>
              </w:numPr>
              <w:tabs>
                <w:tab w:val="left" w:pos="1440"/>
              </w:tabs>
              <w:spacing w:after="0"/>
              <w:rPr>
                <w:rFonts w:ascii="Times" w:eastAsia="Batang" w:hAnsi="Times"/>
                <w:szCs w:val="24"/>
                <w:lang w:eastAsia="de-DE"/>
              </w:rPr>
            </w:pPr>
            <w:r w:rsidRPr="00730DC2">
              <w:rPr>
                <w:rFonts w:ascii="Times" w:eastAsia="Batang" w:hAnsi="Times"/>
                <w:szCs w:val="24"/>
                <w:lang w:eastAsia="x-none"/>
              </w:rPr>
              <w:t xml:space="preserve">E.g. whether/how to use full set of Set A for measurement. </w:t>
            </w:r>
            <w:r w:rsidRPr="00730DC2">
              <w:rPr>
                <w:rFonts w:ascii="Times" w:eastAsia="DengXian" w:hAnsi="Times" w:hint="eastAsia"/>
                <w:szCs w:val="24"/>
                <w:lang w:eastAsia="zh-CN"/>
              </w:rPr>
              <w:t>I</w:t>
            </w:r>
            <w:r w:rsidRPr="00730DC2">
              <w:rPr>
                <w:rFonts w:ascii="Times" w:eastAsia="Batang" w:hAnsi="Times"/>
                <w:szCs w:val="24"/>
                <w:lang w:eastAsia="x-none"/>
              </w:rPr>
              <w:t xml:space="preserve">f the full set A is not configured, whether/how to define the metric </w:t>
            </w:r>
          </w:p>
          <w:p w14:paraId="7C0DBD9A" w14:textId="583E3789" w:rsidR="00AB2B90" w:rsidRPr="00730DC2" w:rsidRDefault="00730DC2" w:rsidP="00730DC2">
            <w:pPr>
              <w:numPr>
                <w:ilvl w:val="0"/>
                <w:numId w:val="54"/>
              </w:numPr>
              <w:spacing w:after="0"/>
              <w:rPr>
                <w:rFonts w:ascii="Times" w:eastAsia="Batang" w:hAnsi="Times"/>
                <w:szCs w:val="24"/>
                <w:lang w:eastAsia="zh-CN"/>
              </w:rPr>
            </w:pPr>
            <w:r w:rsidRPr="00730DC2">
              <w:rPr>
                <w:rFonts w:ascii="Times" w:eastAsia="Batang" w:hAnsi="Times"/>
                <w:szCs w:val="24"/>
                <w:lang w:eastAsia="de-DE"/>
              </w:rPr>
              <w:t>FFS other alternatives</w:t>
            </w:r>
          </w:p>
        </w:tc>
      </w:tr>
    </w:tbl>
    <w:p w14:paraId="4CE2735B" w14:textId="77777777" w:rsidR="00AB2B90" w:rsidRDefault="00AB2B90" w:rsidP="002C34B5">
      <w:pPr>
        <w:spacing w:before="240"/>
        <w:rPr>
          <w:lang w:eastAsia="en-US"/>
        </w:rPr>
      </w:pPr>
    </w:p>
    <w:p w14:paraId="7BA6BFED" w14:textId="4A6C2842" w:rsidR="005E40F6" w:rsidRDefault="00324BBE" w:rsidP="00821CDF">
      <w:pPr>
        <w:pStyle w:val="ListParagraph"/>
        <w:numPr>
          <w:ilvl w:val="0"/>
          <w:numId w:val="16"/>
        </w:numPr>
        <w:rPr>
          <w:b/>
          <w:bCs/>
        </w:rPr>
      </w:pPr>
      <w:r>
        <w:rPr>
          <w:b/>
          <w:bCs/>
        </w:rPr>
        <w:t>In addition to</w:t>
      </w:r>
      <w:r w:rsidR="006A0E20" w:rsidRPr="002D53DF">
        <w:rPr>
          <w:b/>
          <w:bCs/>
        </w:rPr>
        <w:t xml:space="preserve"> </w:t>
      </w:r>
      <w:r w:rsidR="005D28B1" w:rsidRPr="002D53DF">
        <w:rPr>
          <w:b/>
          <w:bCs/>
        </w:rPr>
        <w:t>Alt</w:t>
      </w:r>
      <w:r w:rsidR="007C2DEA">
        <w:rPr>
          <w:b/>
          <w:bCs/>
        </w:rPr>
        <w:t xml:space="preserve">. </w:t>
      </w:r>
      <w:r w:rsidR="005D28B1" w:rsidRPr="002D53DF">
        <w:rPr>
          <w:b/>
          <w:bCs/>
        </w:rPr>
        <w:t xml:space="preserve">1, </w:t>
      </w:r>
      <w:r>
        <w:rPr>
          <w:b/>
          <w:bCs/>
        </w:rPr>
        <w:t xml:space="preserve">also support </w:t>
      </w:r>
      <w:r w:rsidR="005D28B1" w:rsidRPr="002D53DF">
        <w:rPr>
          <w:b/>
          <w:bCs/>
        </w:rPr>
        <w:t>Alt</w:t>
      </w:r>
      <w:r w:rsidR="00734E86">
        <w:rPr>
          <w:b/>
          <w:bCs/>
        </w:rPr>
        <w:t xml:space="preserve">. </w:t>
      </w:r>
      <w:r w:rsidR="005D28B1" w:rsidRPr="002D53DF">
        <w:rPr>
          <w:b/>
          <w:bCs/>
        </w:rPr>
        <w:t>2 and Alt</w:t>
      </w:r>
      <w:r w:rsidR="00734E86">
        <w:rPr>
          <w:b/>
          <w:bCs/>
        </w:rPr>
        <w:t xml:space="preserve">. </w:t>
      </w:r>
      <w:r w:rsidR="005D28B1" w:rsidRPr="002D53DF">
        <w:rPr>
          <w:b/>
          <w:bCs/>
        </w:rPr>
        <w:t xml:space="preserve">4 for model monitoring </w:t>
      </w:r>
      <w:r w:rsidR="002D53DF" w:rsidRPr="002D53DF">
        <w:rPr>
          <w:b/>
          <w:bCs/>
        </w:rPr>
        <w:t>metrics</w:t>
      </w:r>
      <w:r w:rsidR="004D5FC4">
        <w:rPr>
          <w:b/>
          <w:bCs/>
        </w:rPr>
        <w:t>:</w:t>
      </w:r>
    </w:p>
    <w:p w14:paraId="6344B675" w14:textId="325153FA" w:rsidR="00C144BA" w:rsidRDefault="000B2382" w:rsidP="00821CDF">
      <w:pPr>
        <w:pStyle w:val="ListParagraph"/>
        <w:numPr>
          <w:ilvl w:val="0"/>
          <w:numId w:val="40"/>
        </w:numPr>
        <w:rPr>
          <w:b/>
          <w:bCs/>
        </w:rPr>
      </w:pPr>
      <w:r w:rsidRPr="000B2382">
        <w:rPr>
          <w:b/>
          <w:bCs/>
        </w:rPr>
        <w:t>Alt.</w:t>
      </w:r>
      <w:r w:rsidR="007C2DEA">
        <w:rPr>
          <w:b/>
          <w:bCs/>
        </w:rPr>
        <w:t xml:space="preserve"> </w:t>
      </w:r>
      <w:r w:rsidRPr="000B2382">
        <w:rPr>
          <w:b/>
          <w:bCs/>
        </w:rPr>
        <w:t>1: Beam prediction accuracy related KPIs, e.g., Top-K/1 beam prediction accuracy</w:t>
      </w:r>
      <w:r w:rsidR="00035D87">
        <w:rPr>
          <w:b/>
          <w:bCs/>
        </w:rPr>
        <w:t>.</w:t>
      </w:r>
    </w:p>
    <w:p w14:paraId="1DDD2296" w14:textId="750F7C27" w:rsidR="00C144BA" w:rsidRPr="00976653" w:rsidRDefault="000B2382" w:rsidP="00821CDF">
      <w:pPr>
        <w:pStyle w:val="ListParagraph"/>
        <w:numPr>
          <w:ilvl w:val="0"/>
          <w:numId w:val="40"/>
        </w:numPr>
        <w:rPr>
          <w:b/>
          <w:bCs/>
        </w:rPr>
      </w:pPr>
      <w:r w:rsidRPr="00976653">
        <w:rPr>
          <w:b/>
          <w:bCs/>
        </w:rPr>
        <w:t>Alt.</w:t>
      </w:r>
      <w:r w:rsidR="007C2DEA">
        <w:rPr>
          <w:b/>
          <w:bCs/>
        </w:rPr>
        <w:t xml:space="preserve"> </w:t>
      </w:r>
      <w:r w:rsidRPr="00976653">
        <w:rPr>
          <w:b/>
          <w:bCs/>
        </w:rPr>
        <w:t xml:space="preserve">2: Link quality related KPIs, e.g., L1-RSRP, L1-SINR, </w:t>
      </w:r>
      <w:r w:rsidR="00E9160A" w:rsidRPr="00976653">
        <w:rPr>
          <w:b/>
          <w:bCs/>
        </w:rPr>
        <w:t>etc</w:t>
      </w:r>
      <w:r w:rsidR="00035D87" w:rsidRPr="00976653">
        <w:rPr>
          <w:b/>
          <w:bCs/>
        </w:rPr>
        <w:t>.</w:t>
      </w:r>
    </w:p>
    <w:p w14:paraId="5F4167EE" w14:textId="6BC71008" w:rsidR="000B2382" w:rsidRPr="00976653" w:rsidRDefault="000B2382" w:rsidP="00821CDF">
      <w:pPr>
        <w:pStyle w:val="ListParagraph"/>
        <w:numPr>
          <w:ilvl w:val="0"/>
          <w:numId w:val="40"/>
        </w:numPr>
        <w:rPr>
          <w:b/>
          <w:bCs/>
        </w:rPr>
      </w:pPr>
      <w:r w:rsidRPr="00976653">
        <w:rPr>
          <w:b/>
          <w:bCs/>
        </w:rPr>
        <w:t>Alt.</w:t>
      </w:r>
      <w:r w:rsidR="007C2DEA">
        <w:rPr>
          <w:b/>
          <w:bCs/>
        </w:rPr>
        <w:t xml:space="preserve"> </w:t>
      </w:r>
      <w:r w:rsidRPr="00976653">
        <w:rPr>
          <w:b/>
          <w:bCs/>
        </w:rPr>
        <w:t>4: The L1-RSRP difference evaluated by comparing measured RSRP and predicted RSRP</w:t>
      </w:r>
      <w:r w:rsidR="00035D87" w:rsidRPr="00976653">
        <w:rPr>
          <w:b/>
          <w:bCs/>
        </w:rPr>
        <w:t>.</w:t>
      </w:r>
    </w:p>
    <w:p w14:paraId="7C57D876" w14:textId="77777777" w:rsidR="006131DC" w:rsidRDefault="006131DC" w:rsidP="00CB617F"/>
    <w:p w14:paraId="0B12EC93" w14:textId="216E399F" w:rsidR="003465DB" w:rsidRDefault="00494154" w:rsidP="00CB617F">
      <w:r>
        <w:t xml:space="preserve">On the details of the </w:t>
      </w:r>
      <w:r w:rsidR="006E297C">
        <w:t xml:space="preserve">potential options to define UE behavior for </w:t>
      </w:r>
      <w:r w:rsidR="007963D4">
        <w:t>reporting</w:t>
      </w:r>
      <w:r w:rsidR="006E297C">
        <w:t xml:space="preserve"> of m</w:t>
      </w:r>
      <w:r w:rsidR="00C42EA3">
        <w:t>odel monitoring</w:t>
      </w:r>
      <w:r w:rsidR="006E297C">
        <w:t xml:space="preserve"> results</w:t>
      </w:r>
      <w:r>
        <w:t>, the following were identified and discussed during RAN1 #117:</w:t>
      </w:r>
    </w:p>
    <w:tbl>
      <w:tblPr>
        <w:tblStyle w:val="TableGrid"/>
        <w:tblW w:w="0" w:type="auto"/>
        <w:tblLook w:val="04A0" w:firstRow="1" w:lastRow="0" w:firstColumn="1" w:lastColumn="0" w:noHBand="0" w:noVBand="1"/>
      </w:tblPr>
      <w:tblGrid>
        <w:gridCol w:w="10160"/>
      </w:tblGrid>
      <w:tr w:rsidR="00494154" w14:paraId="340317A3" w14:textId="77777777" w:rsidTr="00494154">
        <w:tc>
          <w:tcPr>
            <w:tcW w:w="10160" w:type="dxa"/>
          </w:tcPr>
          <w:p w14:paraId="577069D5" w14:textId="77777777" w:rsidR="007520C3" w:rsidRPr="007520C3" w:rsidRDefault="007520C3" w:rsidP="00821CDF">
            <w:pPr>
              <w:numPr>
                <w:ilvl w:val="0"/>
                <w:numId w:val="39"/>
              </w:numPr>
              <w:rPr>
                <w:lang w:val="en-US"/>
              </w:rPr>
            </w:pPr>
            <w:r w:rsidRPr="007520C3">
              <w:rPr>
                <w:lang w:val="en-US"/>
              </w:rPr>
              <w:t>Option A: Report the measurement results (e.g. L1-RSRP and/or beam information) of one set of beams, configured by NW</w:t>
            </w:r>
          </w:p>
          <w:p w14:paraId="0E98EABF" w14:textId="77777777" w:rsidR="007520C3" w:rsidRPr="007520C3" w:rsidRDefault="007520C3" w:rsidP="00821CDF">
            <w:pPr>
              <w:numPr>
                <w:ilvl w:val="1"/>
                <w:numId w:val="39"/>
              </w:numPr>
              <w:rPr>
                <w:lang w:val="en-US"/>
              </w:rPr>
            </w:pPr>
            <w:r w:rsidRPr="007520C3">
              <w:rPr>
                <w:lang w:val="en-US"/>
              </w:rPr>
              <w:t>Using existing CSI framework for configuration of the set of beams as the starting point</w:t>
            </w:r>
          </w:p>
          <w:p w14:paraId="1B72571D" w14:textId="77777777" w:rsidR="007520C3" w:rsidRPr="007520C3" w:rsidRDefault="007520C3" w:rsidP="00821CDF">
            <w:pPr>
              <w:numPr>
                <w:ilvl w:val="2"/>
                <w:numId w:val="39"/>
              </w:numPr>
              <w:rPr>
                <w:i/>
                <w:iCs/>
                <w:lang w:val="en-US"/>
              </w:rPr>
            </w:pPr>
            <w:r w:rsidRPr="007520C3">
              <w:rPr>
                <w:lang w:val="en-US"/>
              </w:rPr>
              <w:t>FFS on the details of measurement results: e,g,L1-RSRP and/or beam information</w:t>
            </w:r>
          </w:p>
          <w:p w14:paraId="03B8A8CD" w14:textId="77777777" w:rsidR="007520C3" w:rsidRPr="007520C3" w:rsidRDefault="007520C3" w:rsidP="00821CDF">
            <w:pPr>
              <w:numPr>
                <w:ilvl w:val="0"/>
                <w:numId w:val="39"/>
              </w:numPr>
              <w:rPr>
                <w:lang w:val="en-US"/>
              </w:rPr>
            </w:pPr>
            <w:r w:rsidRPr="007520C3">
              <w:rPr>
                <w:lang w:val="en-US"/>
              </w:rPr>
              <w:t>Option B: Report the beam prediction accuracy related information</w:t>
            </w:r>
          </w:p>
          <w:p w14:paraId="5E306676" w14:textId="77777777" w:rsidR="007520C3" w:rsidRPr="007520C3" w:rsidRDefault="007520C3" w:rsidP="00821CDF">
            <w:pPr>
              <w:numPr>
                <w:ilvl w:val="1"/>
                <w:numId w:val="39"/>
              </w:numPr>
              <w:rPr>
                <w:lang w:val="en-US"/>
              </w:rPr>
            </w:pPr>
            <w:r w:rsidRPr="007520C3">
              <w:rPr>
                <w:bCs/>
                <w:iCs/>
              </w:rPr>
              <w:lastRenderedPageBreak/>
              <w:t xml:space="preserve">FFS on metric of </w:t>
            </w:r>
            <w:r w:rsidRPr="007520C3">
              <w:rPr>
                <w:lang w:val="en-US"/>
              </w:rPr>
              <w:t xml:space="preserve">beam prediction accuracy related information: </w:t>
            </w:r>
            <w:r w:rsidRPr="007520C3">
              <w:rPr>
                <w:bCs/>
                <w:iCs/>
              </w:rPr>
              <w:t xml:space="preserve">e.g., Top-K/1 beam prediction accuracy, beam prediction accuracy within 1 dB margin, whether the beam prediction accuracy is then a threshold or not. </w:t>
            </w:r>
          </w:p>
          <w:p w14:paraId="01D79A3B" w14:textId="77777777" w:rsidR="007520C3" w:rsidRPr="007520C3" w:rsidRDefault="007520C3" w:rsidP="00821CDF">
            <w:pPr>
              <w:numPr>
                <w:ilvl w:val="2"/>
                <w:numId w:val="39"/>
              </w:numPr>
              <w:rPr>
                <w:lang w:val="en-US"/>
              </w:rPr>
            </w:pPr>
            <w:r w:rsidRPr="007520C3">
              <w:rPr>
                <w:bCs/>
                <w:iCs/>
              </w:rPr>
              <w:t>FFS on how to quantize the metric</w:t>
            </w:r>
          </w:p>
          <w:p w14:paraId="47448959" w14:textId="77777777" w:rsidR="007520C3" w:rsidRPr="007520C3" w:rsidRDefault="007520C3" w:rsidP="00821CDF">
            <w:pPr>
              <w:numPr>
                <w:ilvl w:val="1"/>
                <w:numId w:val="39"/>
              </w:numPr>
              <w:rPr>
                <w:lang w:val="en-US"/>
              </w:rPr>
            </w:pPr>
            <w:r w:rsidRPr="007520C3">
              <w:rPr>
                <w:bCs/>
                <w:iCs/>
              </w:rPr>
              <w:t xml:space="preserve">FFS on configuration to obtain the beam prediction accuracy </w:t>
            </w:r>
            <w:r w:rsidRPr="007520C3">
              <w:rPr>
                <w:lang w:val="en-US"/>
              </w:rPr>
              <w:t>related information</w:t>
            </w:r>
            <w:r w:rsidRPr="007520C3">
              <w:rPr>
                <w:bCs/>
                <w:iCs/>
              </w:rPr>
              <w:t>, including</w:t>
            </w:r>
          </w:p>
          <w:p w14:paraId="2B55F2DA" w14:textId="77777777" w:rsidR="007520C3" w:rsidRPr="007520C3" w:rsidRDefault="007520C3" w:rsidP="00821CDF">
            <w:pPr>
              <w:numPr>
                <w:ilvl w:val="2"/>
                <w:numId w:val="39"/>
              </w:numPr>
              <w:rPr>
                <w:lang w:val="en-US"/>
              </w:rPr>
            </w:pPr>
            <w:r w:rsidRPr="007520C3">
              <w:rPr>
                <w:lang w:val="en-US"/>
              </w:rPr>
              <w:t xml:space="preserve">How to define a window to obtain the </w:t>
            </w:r>
            <w:r w:rsidRPr="007520C3">
              <w:rPr>
                <w:bCs/>
                <w:iCs/>
              </w:rPr>
              <w:t>statistical results on from UE</w:t>
            </w:r>
          </w:p>
          <w:p w14:paraId="1B5265AC" w14:textId="77777777" w:rsidR="007520C3" w:rsidRPr="007520C3" w:rsidRDefault="007520C3" w:rsidP="00821CDF">
            <w:pPr>
              <w:numPr>
                <w:ilvl w:val="2"/>
                <w:numId w:val="39"/>
              </w:numPr>
              <w:rPr>
                <w:lang w:val="en-US"/>
              </w:rPr>
            </w:pPr>
            <w:r w:rsidRPr="007520C3">
              <w:rPr>
                <w:bCs/>
                <w:iCs/>
                <w:lang w:val="en-US"/>
              </w:rPr>
              <w:t>How to configure resources (e.g., full or subset of Set A, and Set B) to obtain the ground truth (genie-aided Top 1/K beam and corresponding L1-RSRP) to calculate the related KPI</w:t>
            </w:r>
          </w:p>
          <w:p w14:paraId="7656FC5A" w14:textId="77777777" w:rsidR="007520C3" w:rsidRPr="007520C3" w:rsidRDefault="007520C3" w:rsidP="00821CDF">
            <w:pPr>
              <w:numPr>
                <w:ilvl w:val="0"/>
                <w:numId w:val="39"/>
              </w:numPr>
              <w:rPr>
                <w:lang w:val="en-US"/>
              </w:rPr>
            </w:pPr>
            <w:r w:rsidRPr="007520C3">
              <w:rPr>
                <w:lang w:val="en-US"/>
              </w:rPr>
              <w:t xml:space="preserve">Option C: Report the RSRP difference information between the measured and predicted </w:t>
            </w:r>
          </w:p>
          <w:p w14:paraId="021C0CA6" w14:textId="77777777" w:rsidR="007520C3" w:rsidRPr="007520C3" w:rsidRDefault="007520C3" w:rsidP="00821CDF">
            <w:pPr>
              <w:numPr>
                <w:ilvl w:val="1"/>
                <w:numId w:val="39"/>
              </w:numPr>
              <w:rPr>
                <w:lang w:val="en-US"/>
              </w:rPr>
            </w:pPr>
            <w:r w:rsidRPr="007520C3">
              <w:rPr>
                <w:lang w:val="en-US"/>
              </w:rPr>
              <w:t>FFS on RSRP difference information: e.g., RSRP difference, whether RSRP difference is higher than a threshold, all or part of RSRP difference</w:t>
            </w:r>
          </w:p>
          <w:p w14:paraId="091DEAD7" w14:textId="77777777" w:rsidR="007520C3" w:rsidRPr="007520C3" w:rsidRDefault="007520C3" w:rsidP="00821CDF">
            <w:pPr>
              <w:numPr>
                <w:ilvl w:val="1"/>
                <w:numId w:val="39"/>
              </w:numPr>
              <w:rPr>
                <w:lang w:val="en-US"/>
              </w:rPr>
            </w:pPr>
            <w:r w:rsidRPr="007520C3">
              <w:rPr>
                <w:lang w:val="en-US"/>
              </w:rPr>
              <w:t>FFS on whether/how define the associated beams for RSRP difference information, e.g.,</w:t>
            </w:r>
          </w:p>
          <w:p w14:paraId="5BC6E5DD" w14:textId="77777777" w:rsidR="007520C3" w:rsidRPr="007520C3" w:rsidRDefault="007520C3" w:rsidP="00821CDF">
            <w:pPr>
              <w:numPr>
                <w:ilvl w:val="2"/>
                <w:numId w:val="39"/>
              </w:numPr>
              <w:rPr>
                <w:lang w:val="en-US"/>
              </w:rPr>
            </w:pPr>
            <w:r w:rsidRPr="007520C3">
              <w:rPr>
                <w:lang w:val="en-US"/>
              </w:rPr>
              <w:t xml:space="preserve">#1: of a set of beams configured by NW </w:t>
            </w:r>
          </w:p>
          <w:p w14:paraId="786D431D" w14:textId="77777777" w:rsidR="007520C3" w:rsidRPr="007520C3" w:rsidRDefault="007520C3" w:rsidP="00821CDF">
            <w:pPr>
              <w:numPr>
                <w:ilvl w:val="3"/>
                <w:numId w:val="39"/>
              </w:numPr>
              <w:rPr>
                <w:lang w:val="en-US"/>
              </w:rPr>
            </w:pPr>
            <w:r w:rsidRPr="007520C3">
              <w:rPr>
                <w:lang w:val="en-US"/>
              </w:rPr>
              <w:t xml:space="preserve">FFS on whether/how to handle the case if the configured beams are not the predicted Top 1 or Top K </w:t>
            </w:r>
          </w:p>
          <w:p w14:paraId="12B49969" w14:textId="77777777" w:rsidR="007520C3" w:rsidRPr="007520C3" w:rsidRDefault="007520C3" w:rsidP="00821CDF">
            <w:pPr>
              <w:numPr>
                <w:ilvl w:val="2"/>
                <w:numId w:val="39"/>
              </w:numPr>
              <w:rPr>
                <w:lang w:val="en-US"/>
              </w:rPr>
            </w:pPr>
            <w:r w:rsidRPr="007520C3">
              <w:rPr>
                <w:lang w:val="en-US"/>
              </w:rPr>
              <w:t>#2: of predicted Top 1 or Top K beams</w:t>
            </w:r>
          </w:p>
          <w:p w14:paraId="356E1DF2" w14:textId="77777777" w:rsidR="007520C3" w:rsidRPr="007520C3" w:rsidRDefault="007520C3" w:rsidP="00821CDF">
            <w:pPr>
              <w:numPr>
                <w:ilvl w:val="3"/>
                <w:numId w:val="39"/>
              </w:numPr>
              <w:rPr>
                <w:lang w:val="en-US"/>
              </w:rPr>
            </w:pPr>
            <w:r w:rsidRPr="007520C3">
              <w:rPr>
                <w:lang w:val="en-US"/>
              </w:rPr>
              <w:t>UE is not required to report the RSRP difference information if the configured beam is not predicted Top 1 or Top K beams</w:t>
            </w:r>
          </w:p>
          <w:p w14:paraId="5C7FADB8" w14:textId="77777777" w:rsidR="007520C3" w:rsidRPr="007520C3" w:rsidRDefault="007520C3" w:rsidP="00821CDF">
            <w:pPr>
              <w:numPr>
                <w:ilvl w:val="2"/>
                <w:numId w:val="39"/>
              </w:numPr>
              <w:rPr>
                <w:lang w:val="en-US"/>
              </w:rPr>
            </w:pPr>
            <w:r w:rsidRPr="007520C3">
              <w:rPr>
                <w:lang w:val="en-US"/>
              </w:rPr>
              <w:t>#3: RSRP difference between predicted Top 1 or Top K beams, and Top 1 or Top K beams of a set of beams (e.g., full or subset of Set A, same or different as predicted Top 1 or Top K beams)</w:t>
            </w:r>
          </w:p>
          <w:p w14:paraId="29385FC2" w14:textId="77777777" w:rsidR="007520C3" w:rsidRPr="007520C3" w:rsidRDefault="007520C3" w:rsidP="00821CDF">
            <w:pPr>
              <w:numPr>
                <w:ilvl w:val="1"/>
                <w:numId w:val="39"/>
              </w:numPr>
              <w:rPr>
                <w:lang w:val="en-US"/>
              </w:rPr>
            </w:pPr>
            <w:r w:rsidRPr="007520C3">
              <w:rPr>
                <w:lang w:val="en-US"/>
              </w:rPr>
              <w:t>FFS on how to configure resources to obtain the measured L1-RSRP</w:t>
            </w:r>
          </w:p>
          <w:p w14:paraId="077ECE86" w14:textId="77777777" w:rsidR="007520C3" w:rsidRPr="007520C3" w:rsidRDefault="007520C3" w:rsidP="00821CDF">
            <w:pPr>
              <w:numPr>
                <w:ilvl w:val="0"/>
                <w:numId w:val="39"/>
              </w:numPr>
              <w:rPr>
                <w:lang w:val="en-US"/>
              </w:rPr>
            </w:pPr>
            <w:r w:rsidRPr="007520C3">
              <w:rPr>
                <w:lang w:val="en-US"/>
              </w:rPr>
              <w:t>Option D: Report probability information of the predicted beam of Top 1 or Top K beams</w:t>
            </w:r>
          </w:p>
          <w:p w14:paraId="26C5A3C7" w14:textId="77777777" w:rsidR="007520C3" w:rsidRPr="007520C3" w:rsidRDefault="007520C3" w:rsidP="00821CDF">
            <w:pPr>
              <w:numPr>
                <w:ilvl w:val="1"/>
                <w:numId w:val="39"/>
              </w:numPr>
              <w:rPr>
                <w:lang w:val="en-US"/>
              </w:rPr>
            </w:pPr>
            <w:r w:rsidRPr="007520C3">
              <w:rPr>
                <w:lang w:val="en-US"/>
              </w:rPr>
              <w:t xml:space="preserve">FFS on probability information and the quantization </w:t>
            </w:r>
          </w:p>
          <w:p w14:paraId="0728CC82" w14:textId="77777777" w:rsidR="007520C3" w:rsidRPr="007520C3" w:rsidRDefault="007520C3" w:rsidP="00821CDF">
            <w:pPr>
              <w:numPr>
                <w:ilvl w:val="1"/>
                <w:numId w:val="39"/>
              </w:numPr>
              <w:rPr>
                <w:lang w:val="en-US"/>
              </w:rPr>
            </w:pPr>
            <w:r w:rsidRPr="007520C3">
              <w:rPr>
                <w:lang w:val="en-US"/>
              </w:rPr>
              <w:t>#1: The probability information of predicted Top 1</w:t>
            </w:r>
          </w:p>
          <w:p w14:paraId="5CF87333" w14:textId="77777777" w:rsidR="00DC788F" w:rsidRDefault="007520C3" w:rsidP="00821CDF">
            <w:pPr>
              <w:numPr>
                <w:ilvl w:val="1"/>
                <w:numId w:val="39"/>
              </w:numPr>
              <w:rPr>
                <w:lang w:val="en-US"/>
              </w:rPr>
            </w:pPr>
            <w:r w:rsidRPr="007520C3">
              <w:rPr>
                <w:lang w:val="en-US"/>
              </w:rPr>
              <w:t>#2: The probability information of each or sum of predicted Top Top-K beams.</w:t>
            </w:r>
          </w:p>
          <w:p w14:paraId="2DEC1197" w14:textId="45BC1EDA" w:rsidR="007520C3" w:rsidRPr="00976653" w:rsidRDefault="007520C3" w:rsidP="00821CDF">
            <w:pPr>
              <w:numPr>
                <w:ilvl w:val="1"/>
                <w:numId w:val="39"/>
              </w:numPr>
              <w:rPr>
                <w:lang w:val="en-US"/>
              </w:rPr>
            </w:pPr>
            <w:r w:rsidRPr="00DC788F">
              <w:rPr>
                <w:lang w:val="en-US"/>
              </w:rPr>
              <w:t xml:space="preserve">#3: Beam information that the probability information comparing to a threshold.  </w:t>
            </w:r>
          </w:p>
          <w:p w14:paraId="04E44E6C" w14:textId="77777777" w:rsidR="007520C3" w:rsidRPr="007520C3" w:rsidRDefault="007520C3" w:rsidP="00821CDF">
            <w:pPr>
              <w:numPr>
                <w:ilvl w:val="0"/>
                <w:numId w:val="39"/>
              </w:numPr>
              <w:rPr>
                <w:lang w:val="en-US"/>
              </w:rPr>
            </w:pPr>
            <w:r w:rsidRPr="007520C3">
              <w:rPr>
                <w:lang w:val="en-US"/>
              </w:rPr>
              <w:t xml:space="preserve">Option E: Report </w:t>
            </w:r>
            <w:r w:rsidRPr="007520C3">
              <w:rPr>
                <w:lang w:eastAsia="zh-CN"/>
              </w:rPr>
              <w:t>confidence</w:t>
            </w:r>
            <w:r w:rsidRPr="007520C3">
              <w:rPr>
                <w:lang w:val="en-US"/>
              </w:rPr>
              <w:t xml:space="preserve"> information of the predicted RSRP error</w:t>
            </w:r>
          </w:p>
          <w:p w14:paraId="45A13603" w14:textId="77777777" w:rsidR="007520C3" w:rsidRPr="007520C3" w:rsidRDefault="007520C3" w:rsidP="00821CDF">
            <w:pPr>
              <w:numPr>
                <w:ilvl w:val="1"/>
                <w:numId w:val="39"/>
              </w:numPr>
              <w:rPr>
                <w:lang w:val="en-US"/>
              </w:rPr>
            </w:pPr>
            <w:r w:rsidRPr="007520C3">
              <w:rPr>
                <w:lang w:val="en-US"/>
              </w:rPr>
              <w:t xml:space="preserve">FFS on </w:t>
            </w:r>
            <w:r w:rsidRPr="007520C3">
              <w:rPr>
                <w:lang w:eastAsia="zh-CN"/>
              </w:rPr>
              <w:t>confidence</w:t>
            </w:r>
            <w:r w:rsidRPr="007520C3">
              <w:rPr>
                <w:lang w:val="en-US"/>
              </w:rPr>
              <w:t xml:space="preserve"> information, e.g., e.g. 10th, 50th, 90th percentile of L1-RSRP error)</w:t>
            </w:r>
          </w:p>
          <w:p w14:paraId="4C95B4F0" w14:textId="77777777" w:rsidR="007520C3" w:rsidRPr="007520C3" w:rsidRDefault="007520C3" w:rsidP="00821CDF">
            <w:pPr>
              <w:numPr>
                <w:ilvl w:val="0"/>
                <w:numId w:val="39"/>
              </w:numPr>
              <w:rPr>
                <w:lang w:val="en-US"/>
              </w:rPr>
            </w:pPr>
            <w:r w:rsidRPr="007520C3">
              <w:rPr>
                <w:lang w:val="en-US"/>
              </w:rPr>
              <w:t xml:space="preserve">Option F: Report </w:t>
            </w:r>
            <w:r w:rsidRPr="007520C3">
              <w:rPr>
                <w:iCs/>
                <w:lang w:eastAsia="ja-JP"/>
              </w:rPr>
              <w:t>hypothetical BLER-like metrics</w:t>
            </w:r>
          </w:p>
          <w:p w14:paraId="73FC6030" w14:textId="405F55DE" w:rsidR="00494154" w:rsidRPr="00976653" w:rsidRDefault="007520C3" w:rsidP="00821CDF">
            <w:pPr>
              <w:numPr>
                <w:ilvl w:val="1"/>
                <w:numId w:val="39"/>
              </w:numPr>
              <w:rPr>
                <w:lang w:val="en-US"/>
              </w:rPr>
            </w:pPr>
            <w:r w:rsidRPr="007520C3">
              <w:rPr>
                <w:iCs/>
                <w:lang w:eastAsia="ja-JP"/>
              </w:rPr>
              <w:t>FFS on details</w:t>
            </w:r>
          </w:p>
        </w:tc>
      </w:tr>
    </w:tbl>
    <w:p w14:paraId="7209B8AB" w14:textId="77777777" w:rsidR="00494154" w:rsidRDefault="00494154" w:rsidP="00CB617F"/>
    <w:p w14:paraId="420AFA93" w14:textId="77777777" w:rsidR="00CF0A65" w:rsidRDefault="00381E55" w:rsidP="00CB617F">
      <w:r>
        <w:t xml:space="preserve">From the above list of options, in our view, the </w:t>
      </w:r>
      <w:r w:rsidR="00AD5FAC">
        <w:t>ones RAN1 should pursue further include Options A, B, and C</w:t>
      </w:r>
      <w:r w:rsidR="00CF0A65">
        <w:t xml:space="preserve">, with potential down-selection between Options A and C. </w:t>
      </w:r>
    </w:p>
    <w:p w14:paraId="1567BC38" w14:textId="2977E530" w:rsidR="002C3F07" w:rsidRDefault="00AE64E6" w:rsidP="00CB617F">
      <w:r w:rsidRPr="00976653">
        <w:rPr>
          <w:b/>
          <w:bCs/>
          <w:u w:val="single"/>
        </w:rPr>
        <w:lastRenderedPageBreak/>
        <w:t>Option A</w:t>
      </w:r>
      <w:r>
        <w:t xml:space="preserve"> </w:t>
      </w:r>
      <w:r w:rsidR="006A6E25">
        <w:t xml:space="preserve">provides a basic monitoring mechanism based on reporting of </w:t>
      </w:r>
      <w:r w:rsidR="00245B31">
        <w:t xml:space="preserve">measurement results (e.g., L1-RSRP) for a </w:t>
      </w:r>
      <w:r w:rsidR="00913CC4">
        <w:t>set of beams</w:t>
      </w:r>
      <w:r w:rsidR="00B119E6">
        <w:t xml:space="preserve"> and can be mapped to monitoring Type 1 Option 1</w:t>
      </w:r>
      <w:r w:rsidR="0062561A">
        <w:t xml:space="preserve">. The set of beams may be configured by the network or </w:t>
      </w:r>
      <w:r w:rsidR="007233AD">
        <w:t xml:space="preserve">specified – e.g., as the </w:t>
      </w:r>
      <w:r w:rsidR="00965104">
        <w:t>entire set A of beams</w:t>
      </w:r>
      <w:r w:rsidR="00220403">
        <w:t xml:space="preserve">. </w:t>
      </w:r>
      <w:r w:rsidR="002C3F07">
        <w:t xml:space="preserve">If configured by the network, it is not clear how to ensure that the configured set of beams includes the predicted </w:t>
      </w:r>
      <w:r w:rsidR="005075DD">
        <w:t xml:space="preserve">(Top-K/1) beams. </w:t>
      </w:r>
    </w:p>
    <w:p w14:paraId="0AA327EF" w14:textId="1A7347CA" w:rsidR="00A43489" w:rsidRDefault="005075DD" w:rsidP="00CB617F">
      <w:r>
        <w:t>More importantly</w:t>
      </w:r>
      <w:r w:rsidR="00EC6811">
        <w:t xml:space="preserve">, there are some </w:t>
      </w:r>
      <w:r w:rsidR="00CC4425">
        <w:t xml:space="preserve">limitations for this option, viz., for Option A to be self-sufficient, it would be necessary for UE to report inference results </w:t>
      </w:r>
      <w:r w:rsidR="00F245C1">
        <w:t xml:space="preserve">that is regression based, i.e., include predicted L1-RSRP values. If inference results are reported </w:t>
      </w:r>
      <w:r w:rsidR="00301EA8">
        <w:t>as per Opt. 1</w:t>
      </w:r>
      <w:r w:rsidR="00F3038E">
        <w:t xml:space="preserve">, i.e., as output of a classification model, then just L1-RSRP measurements reporting would not enable the network to determine the monitoring </w:t>
      </w:r>
      <w:r w:rsidR="00A43489">
        <w:t xml:space="preserve">metrics. Furthermore, it may be </w:t>
      </w:r>
      <w:r w:rsidR="00751489">
        <w:t xml:space="preserve">difficult to guarantee comprehensive monitoring if a subset of set A is configured </w:t>
      </w:r>
      <w:r w:rsidR="00BD3B89">
        <w:t xml:space="preserve">for the measurements for monitoring. </w:t>
      </w:r>
      <w:r w:rsidR="004773BA">
        <w:t xml:space="preserve">Nevertheless, Option A should be considered for specification support at least for </w:t>
      </w:r>
      <w:r w:rsidR="008C35C4">
        <w:t>regression-based</w:t>
      </w:r>
      <w:r w:rsidR="004773BA">
        <w:t xml:space="preserve"> models</w:t>
      </w:r>
      <w:r w:rsidR="000F4FFF">
        <w:t>.</w:t>
      </w:r>
    </w:p>
    <w:p w14:paraId="40A47526" w14:textId="7F59CAB4" w:rsidR="009E77E4" w:rsidRDefault="008C35C4" w:rsidP="00CB617F">
      <w:r>
        <w:t>Both above</w:t>
      </w:r>
      <w:r w:rsidR="00BD3B89">
        <w:t xml:space="preserve"> shortcomings are addressed per </w:t>
      </w:r>
      <w:r w:rsidR="00BD3B89" w:rsidRPr="00976653">
        <w:rPr>
          <w:b/>
          <w:bCs/>
          <w:u w:val="single"/>
        </w:rPr>
        <w:t>Option C</w:t>
      </w:r>
      <w:r w:rsidR="007751EA">
        <w:t xml:space="preserve"> where UE reports difference of </w:t>
      </w:r>
      <w:r w:rsidR="00316F41">
        <w:t xml:space="preserve">L1-RSRP values for predicted and measured beams for a set A or even set B. </w:t>
      </w:r>
      <w:r w:rsidR="007467EC">
        <w:t>Option C can be mapped to monitoring Type 1 Option 2</w:t>
      </w:r>
      <w:r w:rsidR="00236448">
        <w:t xml:space="preserve"> where the monitoring metric corresponds to the L1-RSRP difference. </w:t>
      </w:r>
      <w:r w:rsidR="00316F41">
        <w:t xml:space="preserve"> </w:t>
      </w:r>
    </w:p>
    <w:p w14:paraId="46D061DE" w14:textId="0DA1032E" w:rsidR="00BD3B89" w:rsidRDefault="001E6996" w:rsidP="00CB617F">
      <w:r>
        <w:t xml:space="preserve">For reporting of Top-1 beam, per Option C, the L1-RSRP difference between </w:t>
      </w:r>
      <w:r w:rsidR="00E6054B">
        <w:t>the predicted Top-1 beam and the measured Top-1 beam in</w:t>
      </w:r>
      <w:r w:rsidR="005E5621">
        <w:t xml:space="preserve"> </w:t>
      </w:r>
      <w:r w:rsidR="00330D59">
        <w:t xml:space="preserve">the set of beams identified for measurements for model monitoring can be reported to the network. </w:t>
      </w:r>
    </w:p>
    <w:p w14:paraId="3EA39A00" w14:textId="36A3B377" w:rsidR="00DF588A" w:rsidRDefault="00DF588A" w:rsidP="00CB617F">
      <w:r>
        <w:t xml:space="preserve">In another variant of Option C, for a regression model, the </w:t>
      </w:r>
      <w:r w:rsidR="00A56335">
        <w:t>(</w:t>
      </w:r>
      <w:r>
        <w:t>L1-RSRP</w:t>
      </w:r>
      <w:r w:rsidR="00A56335">
        <w:t>)</w:t>
      </w:r>
      <w:r>
        <w:t xml:space="preserve"> difference between the predicted </w:t>
      </w:r>
      <w:r w:rsidR="00A56335">
        <w:t xml:space="preserve">L1-RSRP and the measured L1-RSRP for a given </w:t>
      </w:r>
      <w:r w:rsidR="003A7315">
        <w:t xml:space="preserve">beam or set of </w:t>
      </w:r>
      <w:r w:rsidR="00A56335">
        <w:t>beam</w:t>
      </w:r>
      <w:r w:rsidR="003A7315">
        <w:t xml:space="preserve">(s). </w:t>
      </w:r>
    </w:p>
    <w:p w14:paraId="525BF78C" w14:textId="05AF9B5E" w:rsidR="00381E55" w:rsidRDefault="00330D59" w:rsidP="00CB617F">
      <w:r>
        <w:t xml:space="preserve">For reporting of Top K beam, per Option C, the L1-RSRP difference between each of the predicted Top-K beams and the measured Top K beams (respectively) </w:t>
      </w:r>
      <w:r w:rsidR="00E84F23">
        <w:t>from</w:t>
      </w:r>
      <w:r>
        <w:t xml:space="preserve"> the set of beams identified for measurements for model monitoring can be reported to the network.</w:t>
      </w:r>
      <w:r w:rsidR="00E84F23">
        <w:t xml:space="preserve"> Alternatively, the lowest L1-RSRP </w:t>
      </w:r>
      <w:r w:rsidR="009D6D97">
        <w:t xml:space="preserve">for the Top K beams </w:t>
      </w:r>
      <w:r w:rsidR="00E84F23">
        <w:t>(e.g., corresponding to the K-</w:t>
      </w:r>
      <w:proofErr w:type="spellStart"/>
      <w:r w:rsidR="00E84F23">
        <w:t>th</w:t>
      </w:r>
      <w:proofErr w:type="spellEnd"/>
      <w:r w:rsidR="00E84F23">
        <w:t xml:space="preserve"> best beam) </w:t>
      </w:r>
      <w:r w:rsidR="009D6D97">
        <w:t xml:space="preserve">for the predicted and measured Top K beams can be used to calculate the RSRP difference for reporting as a model monitoring metric. </w:t>
      </w:r>
      <w:r w:rsidR="00160737">
        <w:t xml:space="preserve">When </w:t>
      </w:r>
      <w:r w:rsidR="00C7368F">
        <w:t>Top</w:t>
      </w:r>
      <w:r w:rsidR="00160737">
        <w:t xml:space="preserve"> K </w:t>
      </w:r>
      <w:r w:rsidR="00C7368F">
        <w:t xml:space="preserve">&gt; 1 beams are </w:t>
      </w:r>
      <w:r w:rsidR="006F520A">
        <w:t>to be reported as</w:t>
      </w:r>
      <w:r w:rsidR="00C7368F">
        <w:t xml:space="preserve"> </w:t>
      </w:r>
      <w:r w:rsidR="00B54809">
        <w:t xml:space="preserve">model output, </w:t>
      </w:r>
      <w:r w:rsidR="00934A73">
        <w:t xml:space="preserve">this metric </w:t>
      </w:r>
      <w:r w:rsidR="00A514F3">
        <w:t xml:space="preserve">can provide a measure of the lower bound on the achievable performance </w:t>
      </w:r>
      <w:r w:rsidR="00A410A4">
        <w:t>of the model compared to measured values.</w:t>
      </w:r>
      <w:r w:rsidR="00A514F3">
        <w:t xml:space="preserve"> </w:t>
      </w:r>
      <w:r w:rsidR="00754915">
        <w:t>A</w:t>
      </w:r>
      <w:r w:rsidR="00992B19">
        <w:t>nother option could be to repor</w:t>
      </w:r>
      <w:r w:rsidR="00160737">
        <w:t>t</w:t>
      </w:r>
      <w:r w:rsidR="00A410A4">
        <w:t xml:space="preserve"> the maximum RSRP difference across the respective k</w:t>
      </w:r>
      <w:r w:rsidR="00607A80">
        <w:t>-</w:t>
      </w:r>
      <w:proofErr w:type="spellStart"/>
      <w:r w:rsidR="00607A80">
        <w:t>th</w:t>
      </w:r>
      <w:proofErr w:type="spellEnd"/>
      <w:r w:rsidR="00607A80">
        <w:t xml:space="preserve"> best predicted and measured beams, where 1≤ k ≤ K.</w:t>
      </w:r>
      <w:r w:rsidR="00E1635A">
        <w:t xml:space="preserve"> </w:t>
      </w:r>
      <w:r w:rsidR="00EE23F9">
        <w:t xml:space="preserve">However, one issue may be that this </w:t>
      </w:r>
      <w:r w:rsidR="006D2677">
        <w:t xml:space="preserve">metric could </w:t>
      </w:r>
      <w:r w:rsidR="003D18C4">
        <w:t xml:space="preserve">indicate </w:t>
      </w:r>
      <w:r w:rsidR="00251DD7">
        <w:t xml:space="preserve">poor model performance in case </w:t>
      </w:r>
      <w:r w:rsidR="00BA4355">
        <w:t xml:space="preserve">one of the Top-K beams </w:t>
      </w:r>
      <w:r w:rsidR="003321AB">
        <w:t>have a relatively large prediction error for L1-RSRP</w:t>
      </w:r>
      <w:r w:rsidR="00A57359">
        <w:t xml:space="preserve">, but this beam may not even be consequential to the overall link performance. </w:t>
      </w:r>
    </w:p>
    <w:p w14:paraId="60E60E51" w14:textId="77777777" w:rsidR="00491B37" w:rsidRDefault="003F0E7C" w:rsidP="00CB617F">
      <w:r w:rsidRPr="00976653">
        <w:rPr>
          <w:b/>
          <w:bCs/>
          <w:u w:val="single"/>
        </w:rPr>
        <w:t>Option B</w:t>
      </w:r>
      <w:r>
        <w:t xml:space="preserve"> involves reporting of the beam prediction accuracy </w:t>
      </w:r>
      <w:r w:rsidR="00C33A86">
        <w:t xml:space="preserve">as an example of monitoring </w:t>
      </w:r>
      <w:r w:rsidR="00CD2030">
        <w:t>Type 1 Option 2</w:t>
      </w:r>
      <w:r w:rsidR="003B3866">
        <w:t xml:space="preserve">, and has already been agreed to be supported </w:t>
      </w:r>
      <w:r w:rsidR="009F7C13">
        <w:t>during RAN1 #118bis meeting</w:t>
      </w:r>
      <w:r w:rsidR="00CD2030">
        <w:t xml:space="preserve">. </w:t>
      </w:r>
      <w:r w:rsidR="009F7C13">
        <w:t xml:space="preserve">Next we expand on the details </w:t>
      </w:r>
      <w:r w:rsidR="00491B37">
        <w:t xml:space="preserve">identified as “FFS”. </w:t>
      </w:r>
    </w:p>
    <w:p w14:paraId="19ACD7A4" w14:textId="3E74EF95" w:rsidR="0032161D" w:rsidRDefault="00491B37" w:rsidP="00CB617F">
      <w:r>
        <w:t>C</w:t>
      </w:r>
      <w:r w:rsidR="00510136">
        <w:t xml:space="preserve">andidate </w:t>
      </w:r>
      <w:r w:rsidR="00CD2030">
        <w:t>metri</w:t>
      </w:r>
      <w:r w:rsidR="00510136">
        <w:t>c</w:t>
      </w:r>
      <w:r>
        <w:t>(s)</w:t>
      </w:r>
      <w:r w:rsidR="00510136">
        <w:t xml:space="preserve"> for Option B</w:t>
      </w:r>
      <w:r w:rsidR="00CD2030">
        <w:t xml:space="preserve"> could be one or</w:t>
      </w:r>
      <w:r>
        <w:t xml:space="preserve"> both</w:t>
      </w:r>
      <w:r w:rsidR="00CD2030">
        <w:t xml:space="preserve"> of: </w:t>
      </w:r>
    </w:p>
    <w:p w14:paraId="37E96B0B" w14:textId="11095A13" w:rsidR="003F0E7C" w:rsidRPr="00FE7CB2" w:rsidRDefault="00510136" w:rsidP="00821CDF">
      <w:pPr>
        <w:pStyle w:val="ListParagraph"/>
        <w:numPr>
          <w:ilvl w:val="0"/>
          <w:numId w:val="8"/>
        </w:numPr>
        <w:rPr>
          <w:bCs/>
        </w:rPr>
      </w:pPr>
      <w:r w:rsidRPr="0032161D">
        <w:rPr>
          <w:bCs/>
        </w:rPr>
        <w:t>Top-K/1 beam prediction accuracy</w:t>
      </w:r>
    </w:p>
    <w:p w14:paraId="2FD2EBCC" w14:textId="7DEAA5DB" w:rsidR="0032161D" w:rsidRPr="00E9160A" w:rsidRDefault="00E84581" w:rsidP="00821CDF">
      <w:pPr>
        <w:pStyle w:val="ListParagraph"/>
        <w:numPr>
          <w:ilvl w:val="0"/>
          <w:numId w:val="8"/>
        </w:numPr>
      </w:pPr>
      <w:r>
        <w:rPr>
          <w:bCs/>
        </w:rPr>
        <w:t>Extended-</w:t>
      </w:r>
      <w:r w:rsidR="0032161D">
        <w:rPr>
          <w:bCs/>
        </w:rPr>
        <w:t>Top-K/1 beam prediction accuracy</w:t>
      </w:r>
      <w:r>
        <w:rPr>
          <w:bCs/>
        </w:rPr>
        <w:t xml:space="preserve"> such that the “Extended-Top-K/1 beams” include the Top-K/1 measured beams and any additional beams with L1-RSRP within </w:t>
      </w:r>
      <w:r w:rsidR="00034368">
        <w:rPr>
          <w:bCs/>
        </w:rPr>
        <w:t xml:space="preserve">a specified or configured X dB margin, e.g., X = 1 </w:t>
      </w:r>
      <w:proofErr w:type="spellStart"/>
      <w:r w:rsidR="00034368">
        <w:rPr>
          <w:bCs/>
        </w:rPr>
        <w:t>dB</w:t>
      </w:r>
      <w:r w:rsidR="00E9160A">
        <w:rPr>
          <w:bCs/>
        </w:rPr>
        <w:t>.</w:t>
      </w:r>
      <w:proofErr w:type="spellEnd"/>
    </w:p>
    <w:p w14:paraId="778F713D" w14:textId="77777777" w:rsidR="00E9160A" w:rsidRDefault="00E9160A" w:rsidP="00E9160A"/>
    <w:p w14:paraId="5C96153C" w14:textId="20D0899F" w:rsidR="00E9160A" w:rsidRPr="00034368" w:rsidRDefault="00E9160A" w:rsidP="00976653">
      <w:r>
        <w:t xml:space="preserve">The second metric </w:t>
      </w:r>
      <w:r w:rsidR="00E914B8">
        <w:t xml:space="preserve">above may be preferable to account for the fact that just identification of the Top-K/1 beams may not be sufficient in reflecting the achievable link performance for the model. </w:t>
      </w:r>
      <w:r w:rsidR="00075530">
        <w:t xml:space="preserve">Further, a </w:t>
      </w:r>
      <w:r w:rsidR="00C37F00">
        <w:t xml:space="preserve">measurement time window should be configured for the evaluation of the beam prediction accuracy in </w:t>
      </w:r>
      <w:r w:rsidR="00AF426D">
        <w:t>statistically meaningful terms</w:t>
      </w:r>
      <w:r w:rsidR="00C37F00">
        <w:t xml:space="preserve">. </w:t>
      </w:r>
    </w:p>
    <w:p w14:paraId="2589E897" w14:textId="4AA30725" w:rsidR="00034368" w:rsidRDefault="000F4FFF" w:rsidP="00E9160A">
      <w:r w:rsidRPr="00976653">
        <w:rPr>
          <w:b/>
          <w:bCs/>
          <w:u w:val="single"/>
        </w:rPr>
        <w:t>Option D</w:t>
      </w:r>
      <w:r>
        <w:t xml:space="preserve"> and </w:t>
      </w:r>
      <w:r w:rsidR="00DA1D72" w:rsidRPr="00976653">
        <w:rPr>
          <w:b/>
          <w:bCs/>
          <w:u w:val="single"/>
        </w:rPr>
        <w:t xml:space="preserve">Option </w:t>
      </w:r>
      <w:r w:rsidRPr="00976653">
        <w:rPr>
          <w:b/>
          <w:bCs/>
          <w:u w:val="single"/>
        </w:rPr>
        <w:t>E</w:t>
      </w:r>
      <w:r>
        <w:t xml:space="preserve"> are </w:t>
      </w:r>
      <w:r w:rsidR="00DA1D72">
        <w:t xml:space="preserve">both examples of monitoring Type 1 Option 2. However, as these are effectively outputs of the model itself without a factoring in of the ground-truth, it is not clear on </w:t>
      </w:r>
      <w:r w:rsidR="00A74609">
        <w:t xml:space="preserve">how they can objectively reflect the model performance – for instance, if the model is biased to </w:t>
      </w:r>
      <w:r w:rsidR="00235E85">
        <w:t xml:space="preserve">yield high probability or confidence values for the predicted beams, then the metric would always indicate good model performance. However, in reality, the predicted beams could be far from the actual </w:t>
      </w:r>
      <w:r w:rsidR="002B1563">
        <w:t xml:space="preserve">Top-K/1 beam(s). </w:t>
      </w:r>
    </w:p>
    <w:p w14:paraId="7E79E990" w14:textId="77777777" w:rsidR="00E9160A" w:rsidRDefault="00E9160A" w:rsidP="00E9160A"/>
    <w:p w14:paraId="108DD430" w14:textId="41CF61C1" w:rsidR="002B1563" w:rsidRPr="00295110" w:rsidRDefault="002B1563" w:rsidP="00821CDF">
      <w:pPr>
        <w:pStyle w:val="ListParagraph"/>
        <w:numPr>
          <w:ilvl w:val="0"/>
          <w:numId w:val="16"/>
        </w:numPr>
        <w:rPr>
          <w:b/>
          <w:bCs/>
        </w:rPr>
      </w:pPr>
      <w:r w:rsidRPr="00453694">
        <w:rPr>
          <w:b/>
          <w:bCs/>
        </w:rPr>
        <w:t>For UE-side AI/ML models,</w:t>
      </w:r>
      <w:r w:rsidR="002E7D7C">
        <w:rPr>
          <w:b/>
          <w:bCs/>
        </w:rPr>
        <w:t xml:space="preserve"> for BM-Case 1 and BM-Case 2,</w:t>
      </w:r>
      <w:r w:rsidRPr="00453694">
        <w:rPr>
          <w:b/>
          <w:bCs/>
        </w:rPr>
        <w:t xml:space="preserve"> </w:t>
      </w:r>
      <w:r w:rsidR="00BC6F7C">
        <w:rPr>
          <w:b/>
          <w:bCs/>
        </w:rPr>
        <w:t xml:space="preserve">for reporting of </w:t>
      </w:r>
      <w:r w:rsidR="00606AF6">
        <w:rPr>
          <w:b/>
          <w:bCs/>
        </w:rPr>
        <w:t>model monitoring related information for Type 1 monitoring, support:</w:t>
      </w:r>
      <w:r>
        <w:t xml:space="preserve"> </w:t>
      </w:r>
    </w:p>
    <w:p w14:paraId="651D5936" w14:textId="2D760DC7" w:rsidR="000D14D0" w:rsidRDefault="000D14D0" w:rsidP="00821CDF">
      <w:pPr>
        <w:pStyle w:val="ListParagraph"/>
        <w:numPr>
          <w:ilvl w:val="0"/>
          <w:numId w:val="36"/>
        </w:numPr>
        <w:rPr>
          <w:b/>
          <w:bCs/>
        </w:rPr>
      </w:pPr>
      <w:r>
        <w:rPr>
          <w:b/>
          <w:bCs/>
        </w:rPr>
        <w:t>O</w:t>
      </w:r>
      <w:r w:rsidRPr="000D14D0">
        <w:rPr>
          <w:b/>
          <w:bCs/>
        </w:rPr>
        <w:t xml:space="preserve">ption A: Report the measurement results (e.g. L1-RSRP and/or beam information) of </w:t>
      </w:r>
      <w:r>
        <w:rPr>
          <w:b/>
          <w:bCs/>
        </w:rPr>
        <w:t>a</w:t>
      </w:r>
      <w:r w:rsidRPr="000D14D0">
        <w:rPr>
          <w:b/>
          <w:bCs/>
        </w:rPr>
        <w:t xml:space="preserve"> set of beams</w:t>
      </w:r>
    </w:p>
    <w:p w14:paraId="6FE59DDC" w14:textId="2D27AB12" w:rsidR="006258B3" w:rsidRDefault="006258B3" w:rsidP="00821CDF">
      <w:pPr>
        <w:pStyle w:val="ListParagraph"/>
        <w:numPr>
          <w:ilvl w:val="1"/>
          <w:numId w:val="36"/>
        </w:numPr>
        <w:rPr>
          <w:b/>
          <w:bCs/>
        </w:rPr>
      </w:pPr>
      <w:r>
        <w:rPr>
          <w:b/>
          <w:bCs/>
        </w:rPr>
        <w:t>Baseline assumption: the set of beams is the set A of beams</w:t>
      </w:r>
      <w:r w:rsidR="00D52B26">
        <w:rPr>
          <w:b/>
          <w:bCs/>
        </w:rPr>
        <w:t>; FFS: subset of set A or smaller set of beams than set A</w:t>
      </w:r>
    </w:p>
    <w:p w14:paraId="1FD01561" w14:textId="19C89587" w:rsidR="002122FE" w:rsidRDefault="000A4C65" w:rsidP="00821CDF">
      <w:pPr>
        <w:pStyle w:val="ListParagraph"/>
        <w:numPr>
          <w:ilvl w:val="0"/>
          <w:numId w:val="36"/>
        </w:numPr>
        <w:rPr>
          <w:b/>
          <w:bCs/>
        </w:rPr>
      </w:pPr>
      <w:r>
        <w:rPr>
          <w:b/>
          <w:bCs/>
        </w:rPr>
        <w:lastRenderedPageBreak/>
        <w:t>O</w:t>
      </w:r>
      <w:r w:rsidRPr="000A4C65">
        <w:rPr>
          <w:b/>
          <w:bCs/>
        </w:rPr>
        <w:t>ption B: Report the beam prediction accuracy related information</w:t>
      </w:r>
      <w:r w:rsidR="002516A3">
        <w:rPr>
          <w:b/>
          <w:bCs/>
        </w:rPr>
        <w:t xml:space="preserve"> within a configured time window</w:t>
      </w:r>
      <w:r w:rsidR="005D260C">
        <w:rPr>
          <w:b/>
          <w:bCs/>
        </w:rPr>
        <w:t>, e.g.,</w:t>
      </w:r>
    </w:p>
    <w:p w14:paraId="6E1DACEE" w14:textId="77777777" w:rsidR="005D260C" w:rsidRPr="005D260C" w:rsidRDefault="005D260C" w:rsidP="00821CDF">
      <w:pPr>
        <w:pStyle w:val="ListParagraph"/>
        <w:numPr>
          <w:ilvl w:val="1"/>
          <w:numId w:val="36"/>
        </w:numPr>
        <w:rPr>
          <w:b/>
          <w:bCs/>
        </w:rPr>
      </w:pPr>
      <w:r w:rsidRPr="005D260C">
        <w:rPr>
          <w:b/>
          <w:bCs/>
        </w:rPr>
        <w:t>Top-K/1 beam prediction accuracy</w:t>
      </w:r>
    </w:p>
    <w:p w14:paraId="43B983DD" w14:textId="0380253E" w:rsidR="00425716" w:rsidRDefault="005D260C" w:rsidP="00821CDF">
      <w:pPr>
        <w:pStyle w:val="ListParagraph"/>
        <w:numPr>
          <w:ilvl w:val="1"/>
          <w:numId w:val="36"/>
        </w:numPr>
        <w:rPr>
          <w:b/>
          <w:bCs/>
        </w:rPr>
      </w:pPr>
      <w:r w:rsidRPr="005D260C">
        <w:rPr>
          <w:b/>
          <w:bCs/>
        </w:rPr>
        <w:t>Extended-Top-K/1 beam prediction accuracy such that the “Extended-Top-K/1 beams” include the Top-K/1 measured beams and any additional beams with L1-RSRP within a specified or configured X dB margin, e.g., X = 1 dB</w:t>
      </w:r>
    </w:p>
    <w:p w14:paraId="73BD64D6" w14:textId="2D05FE5D" w:rsidR="000A4C65" w:rsidRDefault="00025907" w:rsidP="00821CDF">
      <w:pPr>
        <w:pStyle w:val="ListParagraph"/>
        <w:numPr>
          <w:ilvl w:val="0"/>
          <w:numId w:val="36"/>
        </w:numPr>
        <w:rPr>
          <w:b/>
          <w:bCs/>
        </w:rPr>
      </w:pPr>
      <w:r>
        <w:rPr>
          <w:b/>
          <w:bCs/>
        </w:rPr>
        <w:t>O</w:t>
      </w:r>
      <w:r w:rsidRPr="00025907">
        <w:rPr>
          <w:b/>
          <w:bCs/>
        </w:rPr>
        <w:t>ption C: Report the RSRP difference information between the measured and predicted</w:t>
      </w:r>
      <w:r w:rsidR="00B83931">
        <w:rPr>
          <w:b/>
          <w:bCs/>
        </w:rPr>
        <w:t xml:space="preserve"> beams</w:t>
      </w:r>
      <w:r w:rsidR="00BE6493">
        <w:rPr>
          <w:b/>
          <w:bCs/>
        </w:rPr>
        <w:t>, e.g.,</w:t>
      </w:r>
    </w:p>
    <w:p w14:paraId="66C879FC" w14:textId="45C5FEAC" w:rsidR="00442AFB" w:rsidRDefault="00442AFB" w:rsidP="00821CDF">
      <w:pPr>
        <w:pStyle w:val="ListParagraph"/>
        <w:numPr>
          <w:ilvl w:val="1"/>
          <w:numId w:val="36"/>
        </w:numPr>
        <w:rPr>
          <w:b/>
          <w:bCs/>
        </w:rPr>
      </w:pPr>
      <w:r w:rsidRPr="00442AFB">
        <w:rPr>
          <w:b/>
          <w:bCs/>
        </w:rPr>
        <w:t xml:space="preserve">For reporting of Top-1 beam, the L1-RSRP difference between the predicted Top-1 beam and the measured Top-1 beam in the set of beams identified for measurements for model monitoring </w:t>
      </w:r>
      <w:r w:rsidR="00713205">
        <w:rPr>
          <w:b/>
          <w:bCs/>
        </w:rPr>
        <w:t>is</w:t>
      </w:r>
      <w:r w:rsidRPr="00442AFB">
        <w:rPr>
          <w:b/>
          <w:bCs/>
        </w:rPr>
        <w:t xml:space="preserve"> reported to the network. </w:t>
      </w:r>
    </w:p>
    <w:p w14:paraId="68150687" w14:textId="1A1170D2" w:rsidR="001557FB" w:rsidRPr="00442AFB" w:rsidRDefault="001557FB" w:rsidP="00821CDF">
      <w:pPr>
        <w:pStyle w:val="ListParagraph"/>
        <w:numPr>
          <w:ilvl w:val="2"/>
          <w:numId w:val="36"/>
        </w:numPr>
        <w:rPr>
          <w:b/>
          <w:bCs/>
        </w:rPr>
      </w:pPr>
      <w:r>
        <w:rPr>
          <w:b/>
          <w:bCs/>
        </w:rPr>
        <w:t>The set of beams can be set A or set B; FFS: other options</w:t>
      </w:r>
    </w:p>
    <w:p w14:paraId="1C2F05F4" w14:textId="77777777" w:rsidR="00B3069A" w:rsidRDefault="00442AFB" w:rsidP="00821CDF">
      <w:pPr>
        <w:pStyle w:val="ListParagraph"/>
        <w:numPr>
          <w:ilvl w:val="1"/>
          <w:numId w:val="36"/>
        </w:numPr>
        <w:rPr>
          <w:b/>
          <w:bCs/>
        </w:rPr>
      </w:pPr>
      <w:r w:rsidRPr="00442AFB">
        <w:rPr>
          <w:b/>
          <w:bCs/>
        </w:rPr>
        <w:t>For reporting of Top K beam</w:t>
      </w:r>
      <w:r w:rsidR="00B3069A">
        <w:rPr>
          <w:b/>
          <w:bCs/>
        </w:rPr>
        <w:t>s</w:t>
      </w:r>
      <w:r w:rsidRPr="00442AFB">
        <w:rPr>
          <w:b/>
          <w:bCs/>
        </w:rPr>
        <w:t xml:space="preserve">, </w:t>
      </w:r>
    </w:p>
    <w:p w14:paraId="20F2921C" w14:textId="0CA27FA5" w:rsidR="00BE6493" w:rsidRDefault="00B3069A" w:rsidP="00821CDF">
      <w:pPr>
        <w:pStyle w:val="ListParagraph"/>
        <w:numPr>
          <w:ilvl w:val="2"/>
          <w:numId w:val="36"/>
        </w:numPr>
        <w:rPr>
          <w:b/>
          <w:bCs/>
        </w:rPr>
      </w:pPr>
      <w:r>
        <w:rPr>
          <w:b/>
          <w:bCs/>
        </w:rPr>
        <w:t xml:space="preserve">Alt. C1: </w:t>
      </w:r>
      <w:r w:rsidR="00442AFB" w:rsidRPr="00442AFB">
        <w:rPr>
          <w:b/>
          <w:bCs/>
        </w:rPr>
        <w:t>the L1-RSRP difference between each of the predicted Top-K beams and the measured Top K beams (respectively) from the set of beams identified for measurements for model monitoring</w:t>
      </w:r>
      <w:r w:rsidR="00713205">
        <w:rPr>
          <w:b/>
          <w:bCs/>
        </w:rPr>
        <w:t xml:space="preserve"> are</w:t>
      </w:r>
      <w:r w:rsidR="00442AFB" w:rsidRPr="00442AFB">
        <w:rPr>
          <w:b/>
          <w:bCs/>
        </w:rPr>
        <w:t xml:space="preserve"> reported to the network. </w:t>
      </w:r>
      <w:r>
        <w:rPr>
          <w:b/>
          <w:bCs/>
        </w:rPr>
        <w:t>Alt. C2: t</w:t>
      </w:r>
      <w:r w:rsidR="00442AFB" w:rsidRPr="00442AFB">
        <w:rPr>
          <w:b/>
          <w:bCs/>
        </w:rPr>
        <w:t>he lowest L1-RSRP for the Top K beams (e.g., corresponding to the K-</w:t>
      </w:r>
      <w:proofErr w:type="spellStart"/>
      <w:r w:rsidR="00442AFB" w:rsidRPr="00442AFB">
        <w:rPr>
          <w:b/>
          <w:bCs/>
        </w:rPr>
        <w:t>th</w:t>
      </w:r>
      <w:proofErr w:type="spellEnd"/>
      <w:r w:rsidR="00442AFB" w:rsidRPr="00442AFB">
        <w:rPr>
          <w:b/>
          <w:bCs/>
        </w:rPr>
        <w:t xml:space="preserve"> best beam) for the predicted and measured Top K beams </w:t>
      </w:r>
      <w:r w:rsidR="00E41985">
        <w:rPr>
          <w:b/>
          <w:bCs/>
        </w:rPr>
        <w:t>respectively are</w:t>
      </w:r>
      <w:r w:rsidR="00442AFB" w:rsidRPr="00442AFB">
        <w:rPr>
          <w:b/>
          <w:bCs/>
        </w:rPr>
        <w:t xml:space="preserve"> used to calculate the RSRP difference for reporting as a model monitoring metric.</w:t>
      </w:r>
    </w:p>
    <w:p w14:paraId="2CF70E15" w14:textId="77777777" w:rsidR="002B1563" w:rsidRDefault="002B1563" w:rsidP="00E9160A"/>
    <w:p w14:paraId="1F249F59" w14:textId="77777777" w:rsidR="003F0E7C" w:rsidRPr="00976653" w:rsidRDefault="003F0E7C" w:rsidP="00CB617F"/>
    <w:p w14:paraId="118BF33F" w14:textId="54745FFE" w:rsidR="00667761" w:rsidRDefault="00F9361F" w:rsidP="00CA2E9F">
      <w:pPr>
        <w:pStyle w:val="Heading3"/>
      </w:pPr>
      <w:r>
        <w:t>Performance Monitoring</w:t>
      </w:r>
      <w:r w:rsidRPr="005005E8">
        <w:t xml:space="preserve"> </w:t>
      </w:r>
      <w:r w:rsidR="00926739">
        <w:t xml:space="preserve">for </w:t>
      </w:r>
      <w:r w:rsidR="005005E8" w:rsidRPr="005005E8">
        <w:t>N</w:t>
      </w:r>
      <w:r w:rsidR="00CA2E9F">
        <w:t>W</w:t>
      </w:r>
      <w:r w:rsidR="005005E8" w:rsidRPr="005005E8">
        <w:t>-side</w:t>
      </w:r>
      <w:r w:rsidR="00CA2E9F">
        <w:t>d</w:t>
      </w:r>
      <w:r w:rsidR="005005E8" w:rsidRPr="005005E8">
        <w:t xml:space="preserve"> AI/ML model</w:t>
      </w:r>
      <w:r w:rsidR="007C0842">
        <w:t xml:space="preserve"> </w:t>
      </w:r>
    </w:p>
    <w:p w14:paraId="109F9739" w14:textId="76218B97" w:rsidR="005005E8" w:rsidRDefault="005005E8" w:rsidP="00CB617F">
      <w:r>
        <w:t xml:space="preserve">For a network-side AI/ML model, the UE can be configured to report </w:t>
      </w:r>
      <w:r w:rsidR="00C22F99">
        <w:t xml:space="preserve">either L1 measurements or report a KPI calculated based on the L1 measurements. In order to further streamline the process and to reduce the overhead due to periodic reporting, the UE can be configured with a threshold value in addition to the KPI being monitored. Based on the threshold configured, the UE may report a KPI to the network only if the KPI has degraded beyond the threshold. In addition, a threshold can also be used to trigger a UE event-based model monitoring approach which can lead latency and overhead improvements. UE event triggered monitoring would ideally rely on </w:t>
      </w:r>
      <w:r w:rsidR="00D77551">
        <w:t xml:space="preserve">aperiodic UL reporting as opposed to periodic UL reporting and if needed aperiodic reference signal transmissions for L1 measurements. </w:t>
      </w:r>
    </w:p>
    <w:p w14:paraId="00F3BB9B" w14:textId="09F2442A" w:rsidR="00932345" w:rsidRDefault="00D44499" w:rsidP="00932345">
      <w:pPr>
        <w:keepNext/>
      </w:pPr>
      <w:r>
        <w:t xml:space="preserve">        </w:t>
      </w:r>
      <w:r>
        <w:object w:dxaOrig="12376" w:dyaOrig="5611" w14:anchorId="36D56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9pt;height:209.45pt" o:ole="">
            <v:imagedata r:id="rId11" o:title=""/>
          </v:shape>
          <o:OLEObject Type="Embed" ProgID="Visio.Drawing.15" ShapeID="_x0000_i1025" DrawAspect="Content" ObjectID="_1792580763" r:id="rId12"/>
        </w:object>
      </w:r>
    </w:p>
    <w:p w14:paraId="1B1C150B" w14:textId="39A81A4E" w:rsidR="00F77ED2" w:rsidRDefault="00932345" w:rsidP="00932345">
      <w:pPr>
        <w:pStyle w:val="Caption"/>
        <w:jc w:val="center"/>
      </w:pPr>
      <w:bookmarkStart w:id="2" w:name="_Ref159182351"/>
      <w:r>
        <w:t xml:space="preserve">Figure </w:t>
      </w:r>
      <w:r>
        <w:fldChar w:fldCharType="begin"/>
      </w:r>
      <w:r>
        <w:instrText xml:space="preserve"> SEQ Figure \* ARABIC </w:instrText>
      </w:r>
      <w:r>
        <w:fldChar w:fldCharType="separate"/>
      </w:r>
      <w:r w:rsidR="00F41DF7">
        <w:rPr>
          <w:noProof/>
        </w:rPr>
        <w:t>1</w:t>
      </w:r>
      <w:r>
        <w:fldChar w:fldCharType="end"/>
      </w:r>
      <w:bookmarkEnd w:id="2"/>
      <w:r>
        <w:t xml:space="preserve">: UE event-triggered model monitoring for </w:t>
      </w:r>
      <w:r w:rsidR="00D1134B">
        <w:t>network-side</w:t>
      </w:r>
      <w:r>
        <w:t xml:space="preserve"> AI/ML model</w:t>
      </w:r>
    </w:p>
    <w:p w14:paraId="5EE4BE18" w14:textId="053D9C44" w:rsidR="00932345" w:rsidRDefault="00932345" w:rsidP="00932345">
      <w:r>
        <w:t xml:space="preserve">An example of UE event triggered model monitoring approach is shown in </w:t>
      </w:r>
      <w:r>
        <w:fldChar w:fldCharType="begin"/>
      </w:r>
      <w:r>
        <w:instrText xml:space="preserve"> REF _Ref159182351 \h </w:instrText>
      </w:r>
      <w:r>
        <w:fldChar w:fldCharType="separate"/>
      </w:r>
      <w:r w:rsidR="00F41DF7">
        <w:t xml:space="preserve">Figure </w:t>
      </w:r>
      <w:r w:rsidR="00F41DF7">
        <w:rPr>
          <w:noProof/>
        </w:rPr>
        <w:t>1</w:t>
      </w:r>
      <w:r>
        <w:fldChar w:fldCharType="end"/>
      </w:r>
      <w:r>
        <w:t xml:space="preserve">. The UE monitors the network configured KPI on a predicted DL Tx beam and reports an event trigger when the network beam degrades. The UE can then be granted UL resources to send set B measurements (which may be periodic or aperiodic on-demand) and the gNB can use the report to run a new model inference to predict and activate a new beam. This procedure is somewhat similar to how a non-AI/ML UE event triggered beam management procedure </w:t>
      </w:r>
      <w:r w:rsidR="004A52F0">
        <w:t>may operate</w:t>
      </w:r>
      <w:r w:rsidR="00AF4D90">
        <w:t xml:space="preserve"> in</w:t>
      </w:r>
      <w:r>
        <w:t xml:space="preserve"> current NR systems.</w:t>
      </w:r>
    </w:p>
    <w:p w14:paraId="0C850276" w14:textId="14BD5B55" w:rsidR="00932345" w:rsidRPr="00453694" w:rsidRDefault="00932345" w:rsidP="00821CDF">
      <w:pPr>
        <w:pStyle w:val="ListParagraph"/>
        <w:numPr>
          <w:ilvl w:val="0"/>
          <w:numId w:val="16"/>
        </w:numPr>
        <w:rPr>
          <w:b/>
          <w:bCs/>
        </w:rPr>
      </w:pPr>
      <w:r w:rsidRPr="00453694">
        <w:rPr>
          <w:b/>
          <w:bCs/>
        </w:rPr>
        <w:lastRenderedPageBreak/>
        <w:t xml:space="preserve">For </w:t>
      </w:r>
      <w:r w:rsidR="00D1134B">
        <w:rPr>
          <w:b/>
          <w:bCs/>
        </w:rPr>
        <w:t>network-side</w:t>
      </w:r>
      <w:r w:rsidRPr="00453694">
        <w:rPr>
          <w:b/>
          <w:bCs/>
        </w:rPr>
        <w:t xml:space="preserve"> AI/ML models, consider UE event triggered model monitoring </w:t>
      </w:r>
      <w:r w:rsidR="00EE3F5C" w:rsidRPr="00453694">
        <w:rPr>
          <w:b/>
          <w:bCs/>
        </w:rPr>
        <w:t xml:space="preserve">with periodic or aperiodic measurement on set B of beams. </w:t>
      </w:r>
    </w:p>
    <w:p w14:paraId="1B0A1DCF" w14:textId="205D1635" w:rsidR="00EE3F5C" w:rsidRDefault="00153E5E" w:rsidP="00EE2C97">
      <w:pPr>
        <w:spacing w:before="240"/>
      </w:pPr>
      <w:r>
        <w:t xml:space="preserve">The model monitoring approach can also work if UE is not configured to report KPI but only the L1 measurements on current beam. UE can still determine a threshold for degradation </w:t>
      </w:r>
      <w:r w:rsidR="00DB446C">
        <w:t xml:space="preserve">in quality </w:t>
      </w:r>
      <w:r>
        <w:t xml:space="preserve">of </w:t>
      </w:r>
      <w:r w:rsidR="00DB446C">
        <w:t xml:space="preserve">the </w:t>
      </w:r>
      <w:r>
        <w:t xml:space="preserve">current beam which </w:t>
      </w:r>
      <w:r w:rsidR="00EE2C97">
        <w:t xml:space="preserve">triggers the UE event. </w:t>
      </w:r>
    </w:p>
    <w:p w14:paraId="6E2C979C" w14:textId="77777777" w:rsidR="00D44499" w:rsidRDefault="00D44499" w:rsidP="00EE2C97">
      <w:pPr>
        <w:spacing w:before="240"/>
      </w:pPr>
    </w:p>
    <w:p w14:paraId="44CB8F9B" w14:textId="491FF830" w:rsidR="00EE2C97" w:rsidRDefault="00F9361F" w:rsidP="00CA2E9F">
      <w:pPr>
        <w:pStyle w:val="Heading3"/>
      </w:pPr>
      <w:r>
        <w:t xml:space="preserve">Performance Monitoring </w:t>
      </w:r>
      <w:r w:rsidR="00926739">
        <w:t xml:space="preserve">for </w:t>
      </w:r>
      <w:r w:rsidR="00EE2C97">
        <w:t>UE</w:t>
      </w:r>
      <w:r w:rsidR="00EE2C97" w:rsidRPr="005005E8">
        <w:t>-side</w:t>
      </w:r>
      <w:r w:rsidR="00CA2E9F">
        <w:t>d</w:t>
      </w:r>
      <w:r w:rsidR="00EE2C97" w:rsidRPr="005005E8">
        <w:t xml:space="preserve"> AI/ML model</w:t>
      </w:r>
      <w:r w:rsidR="007C0842">
        <w:t xml:space="preserve"> </w:t>
      </w:r>
    </w:p>
    <w:p w14:paraId="5A979D59" w14:textId="77777777" w:rsidR="003418C5" w:rsidRDefault="003418C5" w:rsidP="003418C5">
      <w:r w:rsidRPr="00295110">
        <w:t>During RA</w:t>
      </w:r>
      <w:r>
        <w:t>N1 #117 meeting, the following was agreed:</w:t>
      </w:r>
    </w:p>
    <w:tbl>
      <w:tblPr>
        <w:tblStyle w:val="TableGrid"/>
        <w:tblW w:w="0" w:type="auto"/>
        <w:tblLook w:val="04A0" w:firstRow="1" w:lastRow="0" w:firstColumn="1" w:lastColumn="0" w:noHBand="0" w:noVBand="1"/>
      </w:tblPr>
      <w:tblGrid>
        <w:gridCol w:w="10160"/>
      </w:tblGrid>
      <w:tr w:rsidR="003418C5" w14:paraId="0A7B0CC3" w14:textId="77777777">
        <w:tc>
          <w:tcPr>
            <w:tcW w:w="10160" w:type="dxa"/>
          </w:tcPr>
          <w:p w14:paraId="057C416B" w14:textId="77777777" w:rsidR="003418C5" w:rsidRPr="002F252E" w:rsidRDefault="003418C5">
            <w:pPr>
              <w:rPr>
                <w:rFonts w:eastAsia="DengXian"/>
                <w:highlight w:val="green"/>
                <w:lang w:eastAsia="zh-CN"/>
              </w:rPr>
            </w:pPr>
            <w:r w:rsidRPr="002F252E">
              <w:rPr>
                <w:rFonts w:eastAsia="DengXian" w:hint="eastAsia"/>
                <w:highlight w:val="green"/>
                <w:lang w:eastAsia="zh-CN"/>
              </w:rPr>
              <w:t>Agreement</w:t>
            </w:r>
          </w:p>
          <w:p w14:paraId="0AE6506F" w14:textId="77777777" w:rsidR="003418C5" w:rsidRPr="002F252E" w:rsidRDefault="003418C5">
            <w:pPr>
              <w:rPr>
                <w:bCs/>
                <w:lang w:eastAsia="zh-CN"/>
              </w:rPr>
            </w:pPr>
            <w:r w:rsidRPr="002F252E">
              <w:rPr>
                <w:bCs/>
                <w:lang w:eastAsia="zh-CN"/>
              </w:rPr>
              <w:t>For BM-Case1 and BM-Case2 with a UE-side AI/ML model:</w:t>
            </w:r>
          </w:p>
          <w:p w14:paraId="40A86C65" w14:textId="77777777" w:rsidR="003418C5" w:rsidRPr="002F252E" w:rsidRDefault="003418C5" w:rsidP="00821CDF">
            <w:pPr>
              <w:numPr>
                <w:ilvl w:val="0"/>
                <w:numId w:val="35"/>
              </w:numPr>
              <w:rPr>
                <w:rFonts w:eastAsia="Yu Mincho"/>
                <w:bCs/>
              </w:rPr>
            </w:pPr>
            <w:r w:rsidRPr="002F252E">
              <w:t>Support Type 1 performance monitoring</w:t>
            </w:r>
            <w:r w:rsidRPr="002F252E">
              <w:rPr>
                <w:rFonts w:eastAsia="DengXian"/>
                <w:lang w:eastAsia="zh-CN"/>
              </w:rPr>
              <w:t>, including the following two options</w:t>
            </w:r>
            <w:r w:rsidRPr="002F252E">
              <w:rPr>
                <w:bCs/>
                <w:lang w:eastAsia="zh-CN"/>
              </w:rPr>
              <w:t xml:space="preserve">: </w:t>
            </w:r>
          </w:p>
          <w:p w14:paraId="18532FC4" w14:textId="77777777" w:rsidR="003418C5" w:rsidRPr="002F252E" w:rsidRDefault="003418C5" w:rsidP="00821CDF">
            <w:pPr>
              <w:numPr>
                <w:ilvl w:val="1"/>
                <w:numId w:val="35"/>
              </w:numPr>
              <w:rPr>
                <w:rFonts w:eastAsiaTheme="minorEastAsia"/>
                <w:kern w:val="2"/>
                <w:lang w:val="en-US" w:eastAsia="en-US"/>
              </w:rPr>
            </w:pPr>
            <w:r w:rsidRPr="002F252E">
              <w:rPr>
                <w:rFonts w:eastAsiaTheme="minorEastAsia"/>
                <w:kern w:val="2"/>
                <w:lang w:val="en-US" w:eastAsia="en-US"/>
              </w:rPr>
              <w:t xml:space="preserve">Option 1 (NW-side performance monitoring): </w:t>
            </w:r>
          </w:p>
          <w:p w14:paraId="4A5C3A35" w14:textId="77777777" w:rsidR="003418C5" w:rsidRPr="002F252E" w:rsidRDefault="003418C5" w:rsidP="00821CDF">
            <w:pPr>
              <w:numPr>
                <w:ilvl w:val="2"/>
                <w:numId w:val="35"/>
              </w:numPr>
              <w:rPr>
                <w:rFonts w:eastAsiaTheme="minorEastAsia"/>
                <w:kern w:val="2"/>
                <w:lang w:val="en-US" w:eastAsia="en-US"/>
              </w:rPr>
            </w:pPr>
            <w:r w:rsidRPr="002F252E">
              <w:rPr>
                <w:rFonts w:eastAsiaTheme="minorEastAsia"/>
                <w:kern w:val="2"/>
                <w:lang w:val="en-US" w:eastAsia="en-US"/>
              </w:rPr>
              <w:t xml:space="preserve">UE sends a report to NW (for the calculation of performance metric at NW) </w:t>
            </w:r>
          </w:p>
          <w:p w14:paraId="4F31F272" w14:textId="77777777" w:rsidR="003418C5" w:rsidRPr="002F252E" w:rsidRDefault="003418C5" w:rsidP="00821CDF">
            <w:pPr>
              <w:numPr>
                <w:ilvl w:val="3"/>
                <w:numId w:val="35"/>
              </w:numPr>
              <w:rPr>
                <w:rFonts w:eastAsiaTheme="minorEastAsia"/>
                <w:kern w:val="2"/>
                <w:lang w:val="en-US" w:eastAsia="en-US"/>
              </w:rPr>
            </w:pPr>
            <w:r w:rsidRPr="002F252E">
              <w:rPr>
                <w:rFonts w:eastAsiaTheme="minorEastAsia"/>
                <w:kern w:val="2"/>
                <w:lang w:val="en-US" w:eastAsia="en-US"/>
              </w:rPr>
              <w:t>Measurement results</w:t>
            </w:r>
            <w:r w:rsidRPr="002F252E">
              <w:rPr>
                <w:rFonts w:eastAsia="DengXian"/>
                <w:kern w:val="2"/>
                <w:lang w:val="en-US" w:eastAsia="zh-CN"/>
              </w:rPr>
              <w:t xml:space="preserve"> from resource set for monitoring,</w:t>
            </w:r>
            <w:r w:rsidRPr="002F252E">
              <w:rPr>
                <w:rFonts w:eastAsiaTheme="minorEastAsia"/>
                <w:kern w:val="2"/>
                <w:lang w:val="en-US" w:eastAsia="en-US"/>
              </w:rPr>
              <w:t xml:space="preserve"> e.g., L1-RSRP and/or </w:t>
            </w:r>
            <w:r w:rsidRPr="002F252E">
              <w:rPr>
                <w:rFonts w:eastAsia="DengXian"/>
                <w:kern w:val="2"/>
                <w:lang w:val="en-US" w:eastAsia="zh-CN"/>
              </w:rPr>
              <w:t>RS</w:t>
            </w:r>
            <w:r w:rsidRPr="002F252E">
              <w:rPr>
                <w:rFonts w:eastAsiaTheme="minorEastAsia"/>
                <w:kern w:val="2"/>
                <w:lang w:val="en-US" w:eastAsia="en-US"/>
              </w:rPr>
              <w:t xml:space="preserve"> index is supported as the content of the report</w:t>
            </w:r>
          </w:p>
          <w:p w14:paraId="4A2EEE88" w14:textId="77777777" w:rsidR="003418C5" w:rsidRPr="002F252E" w:rsidRDefault="003418C5" w:rsidP="00821CDF">
            <w:pPr>
              <w:numPr>
                <w:ilvl w:val="3"/>
                <w:numId w:val="35"/>
              </w:numPr>
              <w:rPr>
                <w:rFonts w:eastAsiaTheme="minorEastAsia"/>
                <w:kern w:val="2"/>
                <w:lang w:val="en-US" w:eastAsia="en-US"/>
              </w:rPr>
            </w:pPr>
            <w:r w:rsidRPr="002F252E">
              <w:rPr>
                <w:rFonts w:eastAsiaTheme="minorEastAsia"/>
                <w:kern w:val="2"/>
                <w:lang w:val="en-US" w:eastAsia="en-US"/>
              </w:rPr>
              <w:t>FFS on other contents</w:t>
            </w:r>
            <w:r w:rsidRPr="002F252E">
              <w:rPr>
                <w:rFonts w:eastAsia="DengXian"/>
                <w:kern w:val="2"/>
                <w:lang w:val="en-US" w:eastAsia="zh-CN"/>
              </w:rPr>
              <w:t xml:space="preserve"> </w:t>
            </w:r>
          </w:p>
          <w:p w14:paraId="0581BF8F" w14:textId="77777777" w:rsidR="003418C5" w:rsidRPr="002F252E" w:rsidRDefault="003418C5" w:rsidP="00821CDF">
            <w:pPr>
              <w:numPr>
                <w:ilvl w:val="2"/>
                <w:numId w:val="35"/>
              </w:numPr>
              <w:rPr>
                <w:rFonts w:eastAsiaTheme="minorEastAsia"/>
                <w:kern w:val="2"/>
                <w:lang w:val="en-US" w:eastAsia="en-US"/>
              </w:rPr>
            </w:pPr>
            <w:r w:rsidRPr="002F252E">
              <w:rPr>
                <w:rFonts w:eastAsiaTheme="minorEastAsia"/>
                <w:kern w:val="2"/>
                <w:lang w:val="en-US" w:eastAsia="en-US"/>
              </w:rPr>
              <w:t>The report is at least configured/triggered by NW</w:t>
            </w:r>
          </w:p>
          <w:p w14:paraId="5D9E96DB" w14:textId="77777777" w:rsidR="003418C5" w:rsidRPr="002F252E" w:rsidRDefault="003418C5" w:rsidP="00821CDF">
            <w:pPr>
              <w:numPr>
                <w:ilvl w:val="2"/>
                <w:numId w:val="35"/>
              </w:numPr>
              <w:rPr>
                <w:rFonts w:eastAsiaTheme="minorEastAsia"/>
                <w:kern w:val="2"/>
                <w:lang w:val="en-US" w:eastAsia="en-US"/>
              </w:rPr>
            </w:pPr>
            <w:r w:rsidRPr="002F252E">
              <w:rPr>
                <w:rFonts w:eastAsiaTheme="minorEastAsia"/>
                <w:kern w:val="2"/>
                <w:lang w:val="en-US" w:eastAsia="en-US"/>
              </w:rPr>
              <w:t>Note: this may or may not have additional spec impact</w:t>
            </w:r>
          </w:p>
          <w:p w14:paraId="280E3B75" w14:textId="77777777" w:rsidR="003418C5" w:rsidRPr="002F252E" w:rsidRDefault="003418C5" w:rsidP="00821CDF">
            <w:pPr>
              <w:numPr>
                <w:ilvl w:val="1"/>
                <w:numId w:val="35"/>
              </w:numPr>
              <w:rPr>
                <w:rFonts w:eastAsiaTheme="minorEastAsia"/>
                <w:kern w:val="2"/>
                <w:lang w:val="en-US" w:eastAsia="en-US"/>
              </w:rPr>
            </w:pPr>
            <w:r w:rsidRPr="002F252E">
              <w:rPr>
                <w:rFonts w:eastAsiaTheme="minorEastAsia"/>
                <w:kern w:val="2"/>
                <w:lang w:val="en-US" w:eastAsia="en-US"/>
              </w:rPr>
              <w:t xml:space="preserve">Option 2 (UE-assisted performance monitoring): </w:t>
            </w:r>
          </w:p>
          <w:p w14:paraId="450BC08F" w14:textId="77777777" w:rsidR="003418C5" w:rsidRPr="002F252E" w:rsidRDefault="003418C5" w:rsidP="00821CDF">
            <w:pPr>
              <w:numPr>
                <w:ilvl w:val="2"/>
                <w:numId w:val="35"/>
              </w:numPr>
              <w:rPr>
                <w:rFonts w:eastAsiaTheme="minorEastAsia"/>
                <w:kern w:val="2"/>
                <w:lang w:val="en-US" w:eastAsia="en-US"/>
              </w:rPr>
            </w:pPr>
            <w:r w:rsidRPr="002F252E">
              <w:rPr>
                <w:rFonts w:eastAsiaTheme="minorEastAsia"/>
                <w:kern w:val="2"/>
                <w:lang w:val="en-US" w:eastAsia="en-US"/>
              </w:rPr>
              <w:t xml:space="preserve">UE calculates performance metric(s) </w:t>
            </w:r>
          </w:p>
          <w:p w14:paraId="6EE70B9B" w14:textId="77777777" w:rsidR="003418C5" w:rsidRPr="002F252E" w:rsidRDefault="003418C5" w:rsidP="00821CDF">
            <w:pPr>
              <w:numPr>
                <w:ilvl w:val="3"/>
                <w:numId w:val="35"/>
              </w:numPr>
              <w:rPr>
                <w:rFonts w:eastAsiaTheme="minorEastAsia"/>
                <w:kern w:val="2"/>
                <w:lang w:val="en-US" w:eastAsia="en-US"/>
              </w:rPr>
            </w:pPr>
            <w:r w:rsidRPr="002F252E">
              <w:rPr>
                <w:rFonts w:eastAsia="DengXian"/>
                <w:kern w:val="2"/>
                <w:lang w:val="en-US" w:eastAsia="zh-CN"/>
              </w:rPr>
              <w:t xml:space="preserve">FFS how to report and what to report </w:t>
            </w:r>
          </w:p>
          <w:p w14:paraId="30B53B76" w14:textId="77777777" w:rsidR="003418C5" w:rsidRDefault="003418C5" w:rsidP="00821CDF">
            <w:pPr>
              <w:numPr>
                <w:ilvl w:val="1"/>
                <w:numId w:val="35"/>
              </w:numPr>
              <w:rPr>
                <w:rFonts w:eastAsiaTheme="minorEastAsia"/>
                <w:kern w:val="2"/>
                <w:lang w:val="en-US" w:eastAsia="en-US"/>
              </w:rPr>
            </w:pPr>
            <w:r w:rsidRPr="002F252E">
              <w:rPr>
                <w:rFonts w:eastAsiaTheme="minorEastAsia"/>
                <w:kern w:val="2"/>
                <w:lang w:val="en-US" w:eastAsia="en-US"/>
              </w:rPr>
              <w:t>FFS whether to trigger the report based on event(s) for Option 1 and/or Option 2</w:t>
            </w:r>
          </w:p>
          <w:p w14:paraId="33B6E4FA" w14:textId="77777777" w:rsidR="003418C5" w:rsidRPr="00295110" w:rsidRDefault="003418C5" w:rsidP="00821CDF">
            <w:pPr>
              <w:numPr>
                <w:ilvl w:val="0"/>
                <w:numId w:val="35"/>
              </w:numPr>
              <w:rPr>
                <w:rFonts w:eastAsiaTheme="minorEastAsia"/>
                <w:kern w:val="2"/>
                <w:lang w:val="en-US" w:eastAsia="en-US"/>
              </w:rPr>
            </w:pPr>
            <w:r w:rsidRPr="002F252E">
              <w:rPr>
                <w:color w:val="000000"/>
              </w:rPr>
              <w:t>FFS Type 2 performance monitoring</w:t>
            </w:r>
          </w:p>
        </w:tc>
      </w:tr>
    </w:tbl>
    <w:p w14:paraId="24536FEA" w14:textId="77777777" w:rsidR="003418C5" w:rsidRDefault="003418C5" w:rsidP="00CB617F"/>
    <w:p w14:paraId="046ED137" w14:textId="77777777" w:rsidR="00331816" w:rsidRDefault="00331816" w:rsidP="00331816">
      <w:r>
        <w:t>Subsequently, during RAN1 #118 meeting, RAN1 agreed to the following:</w:t>
      </w:r>
    </w:p>
    <w:tbl>
      <w:tblPr>
        <w:tblStyle w:val="TableGrid"/>
        <w:tblW w:w="0" w:type="auto"/>
        <w:tblLook w:val="04A0" w:firstRow="1" w:lastRow="0" w:firstColumn="1" w:lastColumn="0" w:noHBand="0" w:noVBand="1"/>
      </w:tblPr>
      <w:tblGrid>
        <w:gridCol w:w="10160"/>
      </w:tblGrid>
      <w:tr w:rsidR="00331816" w14:paraId="75BCD136" w14:textId="77777777" w:rsidTr="00463EEB">
        <w:tc>
          <w:tcPr>
            <w:tcW w:w="10160" w:type="dxa"/>
          </w:tcPr>
          <w:p w14:paraId="2A5CDDA2" w14:textId="77777777" w:rsidR="00331816" w:rsidRPr="00CF1E3D" w:rsidRDefault="00331816" w:rsidP="00463EEB">
            <w:pPr>
              <w:tabs>
                <w:tab w:val="left" w:pos="360"/>
                <w:tab w:val="left" w:pos="1080"/>
              </w:tabs>
              <w:spacing w:after="0"/>
              <w:rPr>
                <w:rFonts w:ascii="Times" w:eastAsia="DengXian" w:hAnsi="Times"/>
                <w:szCs w:val="24"/>
                <w:highlight w:val="green"/>
                <w:lang w:eastAsia="zh-CN"/>
              </w:rPr>
            </w:pPr>
            <w:r w:rsidRPr="00CF1E3D">
              <w:rPr>
                <w:rFonts w:ascii="Times" w:eastAsia="DengXian" w:hAnsi="Times" w:hint="eastAsia"/>
                <w:szCs w:val="24"/>
                <w:highlight w:val="green"/>
                <w:lang w:eastAsia="zh-CN"/>
              </w:rPr>
              <w:t>Agreement</w:t>
            </w:r>
          </w:p>
          <w:p w14:paraId="47AF6199" w14:textId="77777777" w:rsidR="00331816" w:rsidRPr="00CF1E3D" w:rsidRDefault="00331816" w:rsidP="00463EEB">
            <w:pPr>
              <w:spacing w:after="0"/>
              <w:rPr>
                <w:rFonts w:ascii="Times" w:eastAsia="Batang" w:hAnsi="Times"/>
                <w:szCs w:val="24"/>
                <w:lang w:eastAsia="en-US"/>
              </w:rPr>
            </w:pPr>
            <w:r w:rsidRPr="00CF1E3D">
              <w:rPr>
                <w:rFonts w:ascii="Times" w:eastAsia="Batang" w:hAnsi="Times"/>
                <w:bCs/>
                <w:szCs w:val="24"/>
                <w:lang w:eastAsia="zh-CN"/>
              </w:rPr>
              <w:t xml:space="preserve">For BM-Case1 and BM-Case2 with a UE-sided AI/ML model, for Option 2 </w:t>
            </w:r>
            <w:r w:rsidRPr="00CF1E3D">
              <w:rPr>
                <w:rFonts w:ascii="Times" w:eastAsia="Batang" w:hAnsi="Times"/>
                <w:szCs w:val="24"/>
                <w:lang w:eastAsia="en-US"/>
              </w:rPr>
              <w:t xml:space="preserve">(UE-assisted performance monitoring), further study </w:t>
            </w:r>
            <w:r w:rsidRPr="00CF1E3D">
              <w:rPr>
                <w:rFonts w:ascii="Times" w:eastAsia="DengXian" w:hAnsi="Times" w:hint="eastAsia"/>
                <w:szCs w:val="24"/>
                <w:lang w:eastAsia="zh-CN"/>
              </w:rPr>
              <w:t xml:space="preserve">at least </w:t>
            </w:r>
            <w:r w:rsidRPr="00CF1E3D">
              <w:rPr>
                <w:rFonts w:ascii="Times" w:eastAsia="Batang" w:hAnsi="Times"/>
                <w:szCs w:val="24"/>
                <w:lang w:eastAsia="en-US"/>
              </w:rPr>
              <w:t xml:space="preserve">the following </w:t>
            </w:r>
            <w:r w:rsidRPr="00CF1E3D">
              <w:rPr>
                <w:rFonts w:ascii="Times" w:eastAsia="DengXian" w:hAnsi="Times" w:hint="eastAsia"/>
                <w:szCs w:val="24"/>
                <w:lang w:eastAsia="zh-CN"/>
              </w:rPr>
              <w:t>alternative</w:t>
            </w:r>
            <w:r w:rsidRPr="00CF1E3D">
              <w:rPr>
                <w:rFonts w:ascii="Times" w:eastAsia="Batang" w:hAnsi="Times"/>
                <w:szCs w:val="24"/>
                <w:lang w:eastAsia="en-US"/>
              </w:rPr>
              <w:t>s, including:</w:t>
            </w:r>
          </w:p>
          <w:p w14:paraId="2E400AF1" w14:textId="77777777" w:rsidR="00331816" w:rsidRPr="00CF1E3D" w:rsidRDefault="00331816" w:rsidP="00821CDF">
            <w:pPr>
              <w:numPr>
                <w:ilvl w:val="0"/>
                <w:numId w:val="38"/>
              </w:numPr>
              <w:spacing w:after="0"/>
              <w:rPr>
                <w:rFonts w:ascii="Times" w:eastAsia="Batang" w:hAnsi="Times"/>
                <w:szCs w:val="24"/>
                <w:lang w:eastAsia="x-none"/>
              </w:rPr>
            </w:pPr>
            <w:r w:rsidRPr="00CF1E3D">
              <w:rPr>
                <w:rFonts w:ascii="Times" w:eastAsia="DengXian" w:hAnsi="Times" w:hint="eastAsia"/>
                <w:szCs w:val="24"/>
                <w:lang w:eastAsia="zh-CN"/>
              </w:rPr>
              <w:t>Alt</w:t>
            </w:r>
            <w:r w:rsidRPr="00CF1E3D">
              <w:rPr>
                <w:rFonts w:ascii="Times" w:eastAsia="Batang" w:hAnsi="Times"/>
                <w:szCs w:val="24"/>
                <w:lang w:eastAsia="x-none"/>
              </w:rPr>
              <w:t xml:space="preserve"> 1: Top 1 or Top K beam prediction accuracy (with or without margin) by comparing the prediction results and the Top 1 or Top K beam based on the measurements from a resource set/resources for monitoring</w:t>
            </w:r>
          </w:p>
          <w:p w14:paraId="69F089A7" w14:textId="77777777" w:rsidR="00331816" w:rsidRPr="00CF1E3D" w:rsidRDefault="00331816" w:rsidP="00821CDF">
            <w:pPr>
              <w:numPr>
                <w:ilvl w:val="0"/>
                <w:numId w:val="38"/>
              </w:numPr>
              <w:spacing w:after="0"/>
              <w:rPr>
                <w:rFonts w:ascii="Times" w:eastAsia="Batang" w:hAnsi="Times"/>
                <w:szCs w:val="24"/>
                <w:lang w:eastAsia="x-none"/>
              </w:rPr>
            </w:pPr>
            <w:r w:rsidRPr="00CF1E3D">
              <w:rPr>
                <w:rFonts w:ascii="Times" w:eastAsia="DengXian" w:hAnsi="Times" w:hint="eastAsia"/>
                <w:szCs w:val="24"/>
                <w:lang w:eastAsia="zh-CN"/>
              </w:rPr>
              <w:t xml:space="preserve">Alt </w:t>
            </w:r>
            <w:r w:rsidRPr="00CF1E3D">
              <w:rPr>
                <w:rFonts w:ascii="Times" w:eastAsia="Batang" w:hAnsi="Times"/>
                <w:szCs w:val="24"/>
                <w:lang w:eastAsia="x-none"/>
              </w:rPr>
              <w:t xml:space="preserve">2: The L1-RSRP difference information based on </w:t>
            </w:r>
            <w:r w:rsidRPr="00CF1E3D">
              <w:rPr>
                <w:rFonts w:ascii="Times" w:eastAsia="DengXian" w:hAnsi="Times" w:hint="eastAsia"/>
                <w:szCs w:val="24"/>
                <w:lang w:eastAsia="zh-CN"/>
              </w:rPr>
              <w:t xml:space="preserve">actual measurement of the </w:t>
            </w:r>
            <w:r w:rsidRPr="00CF1E3D">
              <w:rPr>
                <w:rFonts w:ascii="Times" w:eastAsia="DengXian" w:hAnsi="Times"/>
                <w:szCs w:val="24"/>
                <w:lang w:eastAsia="zh-CN"/>
              </w:rPr>
              <w:t>L1-RSRP</w:t>
            </w:r>
            <w:r w:rsidRPr="00CF1E3D">
              <w:rPr>
                <w:rFonts w:ascii="Times" w:eastAsia="Batang" w:hAnsi="Times"/>
                <w:szCs w:val="24"/>
                <w:lang w:eastAsia="x-none"/>
              </w:rPr>
              <w:t xml:space="preserve"> of </w:t>
            </w:r>
            <w:r w:rsidRPr="00CF1E3D">
              <w:rPr>
                <w:rFonts w:ascii="Times" w:eastAsia="DengXian" w:hAnsi="Times" w:hint="eastAsia"/>
                <w:szCs w:val="24"/>
                <w:lang w:eastAsia="zh-CN"/>
              </w:rPr>
              <w:t xml:space="preserve">one or more of </w:t>
            </w:r>
            <w:r w:rsidRPr="00CF1E3D">
              <w:rPr>
                <w:rFonts w:ascii="Times" w:eastAsia="Batang" w:hAnsi="Times"/>
                <w:szCs w:val="24"/>
                <w:lang w:eastAsia="x-none"/>
              </w:rPr>
              <w:t xml:space="preserve">Top K predicted beam, and </w:t>
            </w:r>
            <w:r w:rsidRPr="00CF1E3D">
              <w:rPr>
                <w:rFonts w:ascii="Times" w:eastAsia="DengXian" w:hAnsi="Times" w:hint="eastAsia"/>
                <w:szCs w:val="24"/>
                <w:lang w:eastAsia="zh-CN"/>
              </w:rPr>
              <w:t xml:space="preserve">L1-RSRP </w:t>
            </w:r>
            <w:r w:rsidRPr="00CF1E3D">
              <w:rPr>
                <w:rFonts w:ascii="Times" w:eastAsia="Batang" w:hAnsi="Times"/>
                <w:szCs w:val="24"/>
                <w:lang w:eastAsia="x-none"/>
              </w:rPr>
              <w:t>measurements from a resource set/resources for monitoring</w:t>
            </w:r>
          </w:p>
          <w:p w14:paraId="4BDDBE28" w14:textId="77777777" w:rsidR="00331816" w:rsidRPr="00CF1E3D" w:rsidRDefault="00331816" w:rsidP="00821CDF">
            <w:pPr>
              <w:numPr>
                <w:ilvl w:val="0"/>
                <w:numId w:val="38"/>
              </w:numPr>
              <w:spacing w:after="0"/>
              <w:rPr>
                <w:rFonts w:ascii="Times" w:eastAsia="Batang" w:hAnsi="Times"/>
                <w:szCs w:val="24"/>
                <w:lang w:eastAsia="x-none"/>
              </w:rPr>
            </w:pPr>
            <w:r w:rsidRPr="00CF1E3D">
              <w:rPr>
                <w:rFonts w:ascii="Times" w:eastAsia="DengXian" w:hAnsi="Times" w:hint="eastAsia"/>
                <w:szCs w:val="24"/>
                <w:lang w:eastAsia="zh-CN"/>
              </w:rPr>
              <w:lastRenderedPageBreak/>
              <w:t>Alt</w:t>
            </w:r>
            <w:r w:rsidRPr="00CF1E3D">
              <w:rPr>
                <w:rFonts w:ascii="Times" w:eastAsia="Batang" w:hAnsi="Times"/>
                <w:szCs w:val="24"/>
                <w:lang w:eastAsia="x-none"/>
              </w:rPr>
              <w:t xml:space="preserve"> 3: The RSRP difference information between the predicted RSRP</w:t>
            </w:r>
            <w:r w:rsidRPr="00CF1E3D">
              <w:rPr>
                <w:rFonts w:ascii="Times" w:eastAsia="DengXian" w:hAnsi="Times" w:hint="eastAsia"/>
                <w:szCs w:val="24"/>
                <w:lang w:eastAsia="zh-CN"/>
              </w:rPr>
              <w:t xml:space="preserve"> </w:t>
            </w:r>
            <w:r w:rsidRPr="00CF1E3D">
              <w:rPr>
                <w:rFonts w:ascii="Times" w:eastAsia="Batang" w:hAnsi="Times"/>
                <w:szCs w:val="24"/>
                <w:lang w:eastAsia="x-none"/>
              </w:rPr>
              <w:t>and measured L1-RSRP of corresponding beam(s) of a resource set/resources for monitoring</w:t>
            </w:r>
          </w:p>
          <w:p w14:paraId="14D4F35A" w14:textId="77777777" w:rsidR="00331816" w:rsidRPr="00CF1E3D" w:rsidRDefault="00331816" w:rsidP="00821CDF">
            <w:pPr>
              <w:numPr>
                <w:ilvl w:val="1"/>
                <w:numId w:val="38"/>
              </w:numPr>
              <w:spacing w:after="0"/>
              <w:rPr>
                <w:rFonts w:ascii="Times" w:eastAsia="Batang" w:hAnsi="Times"/>
                <w:szCs w:val="24"/>
                <w:lang w:eastAsia="x-none"/>
              </w:rPr>
            </w:pPr>
            <w:r w:rsidRPr="00CF1E3D">
              <w:rPr>
                <w:rFonts w:ascii="Times" w:eastAsia="Batang" w:hAnsi="Times"/>
                <w:szCs w:val="24"/>
                <w:lang w:eastAsia="x-none"/>
              </w:rPr>
              <w:t xml:space="preserve">Note: resources for Set B for monitoring </w:t>
            </w:r>
            <w:r w:rsidRPr="00CF1E3D">
              <w:rPr>
                <w:rFonts w:ascii="Times" w:eastAsia="DengXian" w:hAnsi="Times" w:hint="eastAsia"/>
                <w:szCs w:val="24"/>
                <w:lang w:eastAsia="zh-CN"/>
              </w:rPr>
              <w:t xml:space="preserve">are </w:t>
            </w:r>
            <w:r w:rsidRPr="00CF1E3D">
              <w:rPr>
                <w:rFonts w:ascii="Times" w:eastAsia="Batang" w:hAnsi="Times"/>
                <w:szCs w:val="24"/>
                <w:lang w:eastAsia="x-none"/>
              </w:rPr>
              <w:t xml:space="preserve">not precluded and can be study. </w:t>
            </w:r>
          </w:p>
          <w:p w14:paraId="48888FF9" w14:textId="77777777" w:rsidR="00331816" w:rsidRPr="00CF1E3D" w:rsidRDefault="00331816" w:rsidP="00821CDF">
            <w:pPr>
              <w:numPr>
                <w:ilvl w:val="1"/>
                <w:numId w:val="38"/>
              </w:numPr>
              <w:spacing w:after="0"/>
              <w:rPr>
                <w:rFonts w:ascii="Times" w:eastAsia="Batang" w:hAnsi="Times"/>
                <w:szCs w:val="24"/>
                <w:lang w:eastAsia="x-none"/>
              </w:rPr>
            </w:pPr>
            <w:r w:rsidRPr="00CF1E3D">
              <w:rPr>
                <w:rFonts w:ascii="Times" w:eastAsia="Batang" w:hAnsi="Times"/>
                <w:szCs w:val="24"/>
                <w:lang w:eastAsia="x-none"/>
              </w:rPr>
              <w:t xml:space="preserve">Note: this is only applicable when the model can predict RSRP </w:t>
            </w:r>
          </w:p>
          <w:p w14:paraId="3A0819DA" w14:textId="77777777" w:rsidR="00331816" w:rsidRPr="00CF1E3D" w:rsidRDefault="00331816" w:rsidP="00821CDF">
            <w:pPr>
              <w:numPr>
                <w:ilvl w:val="0"/>
                <w:numId w:val="38"/>
              </w:numPr>
              <w:spacing w:after="0"/>
              <w:rPr>
                <w:rFonts w:ascii="Times" w:eastAsia="Batang" w:hAnsi="Times"/>
                <w:szCs w:val="24"/>
                <w:lang w:eastAsia="zh-CN"/>
              </w:rPr>
            </w:pPr>
            <w:r w:rsidRPr="00CF1E3D">
              <w:rPr>
                <w:rFonts w:ascii="Times" w:eastAsia="DengXian" w:hAnsi="Times" w:hint="eastAsia"/>
                <w:szCs w:val="24"/>
                <w:lang w:eastAsia="zh-CN"/>
              </w:rPr>
              <w:t>Alt</w:t>
            </w:r>
            <w:r w:rsidRPr="00CF1E3D">
              <w:rPr>
                <w:rFonts w:ascii="Times" w:eastAsia="Batang" w:hAnsi="Times"/>
                <w:szCs w:val="24"/>
                <w:lang w:eastAsia="x-none"/>
              </w:rPr>
              <w:t xml:space="preserve"> 4: The probability information of the predicted beam(s) to be the Top 1 or Top K beam</w:t>
            </w:r>
          </w:p>
          <w:p w14:paraId="63D4843A" w14:textId="77777777" w:rsidR="00331816" w:rsidRPr="00CF1E3D" w:rsidRDefault="00331816" w:rsidP="00821CDF">
            <w:pPr>
              <w:numPr>
                <w:ilvl w:val="1"/>
                <w:numId w:val="38"/>
              </w:numPr>
              <w:spacing w:after="0"/>
              <w:rPr>
                <w:rFonts w:ascii="Times" w:eastAsia="Batang" w:hAnsi="Times"/>
                <w:szCs w:val="24"/>
                <w:lang w:eastAsia="x-none"/>
              </w:rPr>
            </w:pPr>
            <w:r w:rsidRPr="00CF1E3D">
              <w:rPr>
                <w:rFonts w:ascii="Times" w:eastAsia="Batang" w:hAnsi="Times"/>
                <w:szCs w:val="24"/>
                <w:lang w:eastAsia="x-none"/>
              </w:rPr>
              <w:t xml:space="preserve">Note: this is only applicable when the model can generate probability information </w:t>
            </w:r>
          </w:p>
          <w:p w14:paraId="6AE1A293" w14:textId="77777777" w:rsidR="00331816" w:rsidRPr="00CF1E3D" w:rsidRDefault="00331816" w:rsidP="00821CDF">
            <w:pPr>
              <w:numPr>
                <w:ilvl w:val="0"/>
                <w:numId w:val="38"/>
              </w:numPr>
              <w:spacing w:after="0"/>
              <w:rPr>
                <w:rFonts w:ascii="Times" w:eastAsia="Times New Roman" w:hAnsi="Times"/>
                <w:szCs w:val="24"/>
                <w:lang w:eastAsia="zh-CN"/>
              </w:rPr>
            </w:pPr>
            <w:r w:rsidRPr="00CF1E3D">
              <w:rPr>
                <w:rFonts w:ascii="Times" w:eastAsia="Times New Roman" w:hAnsi="Times"/>
                <w:szCs w:val="24"/>
                <w:lang w:eastAsia="zh-CN"/>
              </w:rPr>
              <w:t xml:space="preserve">FFS: for </w:t>
            </w:r>
            <w:r w:rsidRPr="00CF1E3D">
              <w:rPr>
                <w:rFonts w:ascii="Times" w:eastAsia="DengXian" w:hAnsi="Times" w:hint="eastAsia"/>
                <w:szCs w:val="24"/>
                <w:lang w:eastAsia="zh-CN"/>
              </w:rPr>
              <w:t>Alt</w:t>
            </w:r>
            <w:r w:rsidRPr="00CF1E3D">
              <w:rPr>
                <w:rFonts w:ascii="Times" w:eastAsia="Times New Roman" w:hAnsi="Times"/>
                <w:szCs w:val="24"/>
                <w:lang w:eastAsia="zh-CN"/>
              </w:rPr>
              <w:t xml:space="preserve"> 1/2/3, </w:t>
            </w:r>
            <w:r w:rsidRPr="00CF1E3D">
              <w:rPr>
                <w:rFonts w:ascii="Times" w:eastAsia="Batang" w:hAnsi="Times"/>
                <w:szCs w:val="24"/>
                <w:lang w:eastAsia="x-none"/>
              </w:rPr>
              <w:t>on other details including how to configure the resource set/resources for monitoring, including</w:t>
            </w:r>
          </w:p>
          <w:p w14:paraId="6D26C4C1" w14:textId="77777777" w:rsidR="00331816" w:rsidRPr="00CF1E3D" w:rsidRDefault="00331816" w:rsidP="00821CDF">
            <w:pPr>
              <w:numPr>
                <w:ilvl w:val="1"/>
                <w:numId w:val="38"/>
              </w:numPr>
              <w:spacing w:after="0"/>
              <w:rPr>
                <w:rFonts w:ascii="Times" w:eastAsia="Batang" w:hAnsi="Times"/>
                <w:szCs w:val="24"/>
                <w:lang w:eastAsia="x-none"/>
              </w:rPr>
            </w:pPr>
            <w:r w:rsidRPr="00CF1E3D">
              <w:rPr>
                <w:rFonts w:ascii="Times" w:eastAsia="Batang" w:hAnsi="Times"/>
                <w:szCs w:val="24"/>
                <w:lang w:eastAsia="x-none"/>
              </w:rPr>
              <w:t xml:space="preserve">E.g. whether/how to use full set of Set A for measurement. </w:t>
            </w:r>
            <w:r w:rsidRPr="00CF1E3D">
              <w:rPr>
                <w:rFonts w:ascii="Times" w:eastAsia="DengXian" w:hAnsi="Times" w:hint="eastAsia"/>
                <w:szCs w:val="24"/>
                <w:lang w:eastAsia="zh-CN"/>
              </w:rPr>
              <w:t>I</w:t>
            </w:r>
            <w:r w:rsidRPr="00CF1E3D">
              <w:rPr>
                <w:rFonts w:ascii="Times" w:eastAsia="Batang" w:hAnsi="Times"/>
                <w:szCs w:val="24"/>
                <w:lang w:eastAsia="x-none"/>
              </w:rPr>
              <w:t xml:space="preserve">f not, whether/how to obtain the measurement of the predicted Top 1 or Top K beam for calculating the prediction accuracy or the RSRP difference.    </w:t>
            </w:r>
          </w:p>
          <w:p w14:paraId="3FB09E7C" w14:textId="1BF29317" w:rsidR="00331816" w:rsidRPr="00CA787C" w:rsidRDefault="00331816" w:rsidP="00463EEB">
            <w:pPr>
              <w:numPr>
                <w:ilvl w:val="0"/>
                <w:numId w:val="38"/>
              </w:numPr>
              <w:spacing w:after="0"/>
              <w:rPr>
                <w:rFonts w:ascii="Times" w:eastAsia="Batang" w:hAnsi="Times"/>
                <w:szCs w:val="24"/>
                <w:lang w:eastAsia="zh-CN"/>
              </w:rPr>
            </w:pPr>
            <w:r w:rsidRPr="00CF1E3D">
              <w:rPr>
                <w:rFonts w:ascii="Times" w:eastAsia="Batang" w:hAnsi="Times"/>
                <w:szCs w:val="24"/>
                <w:lang w:eastAsia="x-none"/>
              </w:rPr>
              <w:t xml:space="preserve">For all </w:t>
            </w:r>
            <w:r w:rsidRPr="00CF1E3D">
              <w:rPr>
                <w:rFonts w:ascii="Times" w:eastAsia="DengXian" w:hAnsi="Times" w:hint="eastAsia"/>
                <w:szCs w:val="24"/>
                <w:lang w:eastAsia="zh-CN"/>
              </w:rPr>
              <w:t>alternative</w:t>
            </w:r>
            <w:r w:rsidRPr="00CF1E3D">
              <w:rPr>
                <w:rFonts w:ascii="Times" w:eastAsia="Batang" w:hAnsi="Times"/>
                <w:szCs w:val="24"/>
                <w:lang w:eastAsia="x-none"/>
              </w:rPr>
              <w:t xml:space="preserve">s, study whether the performance </w:t>
            </w:r>
            <w:r w:rsidRPr="00CF1E3D">
              <w:rPr>
                <w:rFonts w:ascii="Times" w:eastAsia="DengXian" w:hAnsi="Times" w:hint="eastAsia"/>
                <w:szCs w:val="24"/>
                <w:lang w:eastAsia="zh-CN"/>
              </w:rPr>
              <w:t>information</w:t>
            </w:r>
            <w:r w:rsidRPr="00CF1E3D">
              <w:rPr>
                <w:rFonts w:ascii="Times" w:eastAsia="Batang" w:hAnsi="Times"/>
                <w:szCs w:val="24"/>
                <w:lang w:eastAsia="x-none"/>
              </w:rPr>
              <w:t xml:space="preserve"> is calculated per sample (one-shot), or per set of samples (window) </w:t>
            </w:r>
          </w:p>
        </w:tc>
      </w:tr>
    </w:tbl>
    <w:p w14:paraId="1ADBFC68" w14:textId="77777777" w:rsidR="00331816" w:rsidRDefault="00331816" w:rsidP="00CB617F"/>
    <w:p w14:paraId="38FAC74D" w14:textId="77777777" w:rsidR="000D0D59" w:rsidRDefault="000D0D59" w:rsidP="00CB617F">
      <w:r>
        <w:t>As quoted in Section 3.3.1, Alt. 1 from the above was agreed to be supported during RAN1 #118bis meeting.</w:t>
      </w:r>
    </w:p>
    <w:p w14:paraId="0956443D" w14:textId="6BE75A9B" w:rsidR="00AA04E9" w:rsidRDefault="000D0D59" w:rsidP="00CB617F">
      <w:r>
        <w:t>I</w:t>
      </w:r>
      <w:r w:rsidR="00AA04E9">
        <w:t xml:space="preserve">t is currently open whether to trigger reporting of monitoring results based on </w:t>
      </w:r>
      <w:r w:rsidR="00B02573">
        <w:t xml:space="preserve">certain </w:t>
      </w:r>
      <w:r w:rsidR="00AA04E9">
        <w:t>event(s)</w:t>
      </w:r>
      <w:r w:rsidR="00B02573">
        <w:t xml:space="preserve"> for Options 1 or 2. </w:t>
      </w:r>
      <w:r w:rsidR="00F76FEA">
        <w:t>On the options to identify potential triggering events, the following have been identified</w:t>
      </w:r>
      <w:r w:rsidR="00331816">
        <w:t xml:space="preserve"> as functions of the potential monitoring metrics</w:t>
      </w:r>
      <w:r w:rsidR="00C70E72">
        <w:t xml:space="preserve"> that have been identified during the previous meetings</w:t>
      </w:r>
      <w:r w:rsidR="00F76FEA">
        <w:t xml:space="preserve">: </w:t>
      </w:r>
    </w:p>
    <w:p w14:paraId="163ADAF9" w14:textId="78B51FD8" w:rsidR="00F76FEA" w:rsidRDefault="000C4389" w:rsidP="00821CDF">
      <w:pPr>
        <w:pStyle w:val="ListParagraph"/>
        <w:numPr>
          <w:ilvl w:val="0"/>
          <w:numId w:val="37"/>
        </w:numPr>
        <w:spacing w:before="240"/>
      </w:pPr>
      <w:r w:rsidRPr="000C4389">
        <w:t xml:space="preserve">Event-1: </w:t>
      </w:r>
      <w:r w:rsidR="00712A3A">
        <w:t>Within a time window, t</w:t>
      </w:r>
      <w:r w:rsidRPr="000C4389">
        <w:t>he measured Top-1 or Top K beam(s) of Set A and the predicted Top-1 or Top K beam(s) of Set A are different</w:t>
      </w:r>
      <w:r w:rsidR="00712A3A">
        <w:t xml:space="preserve"> </w:t>
      </w:r>
      <w:r w:rsidR="0040152E">
        <w:t>for more than a threshold number of instances</w:t>
      </w:r>
    </w:p>
    <w:p w14:paraId="59260589" w14:textId="403472DD" w:rsidR="00331816" w:rsidRPr="00545791" w:rsidRDefault="00331816" w:rsidP="00821CDF">
      <w:pPr>
        <w:pStyle w:val="ListParagraph"/>
        <w:numPr>
          <w:ilvl w:val="1"/>
          <w:numId w:val="37"/>
        </w:numPr>
        <w:spacing w:before="240"/>
        <w:rPr>
          <w:color w:val="00B0F0"/>
        </w:rPr>
      </w:pPr>
      <w:r w:rsidRPr="00545791">
        <w:rPr>
          <w:color w:val="00B0F0"/>
        </w:rPr>
        <w:t>This corresponds to Alt 1 from the RAN1 #118 agreement</w:t>
      </w:r>
    </w:p>
    <w:p w14:paraId="3D269E78" w14:textId="77777777" w:rsidR="00712A3A" w:rsidRDefault="00712A3A" w:rsidP="00821CDF">
      <w:pPr>
        <w:pStyle w:val="ListParagraph"/>
        <w:numPr>
          <w:ilvl w:val="0"/>
          <w:numId w:val="37"/>
        </w:numPr>
        <w:spacing w:before="240" w:after="180"/>
      </w:pPr>
      <w:r>
        <w:t xml:space="preserve">Event-2: The measured L1-RSRP of one set of beams is lower than a threshold. </w:t>
      </w:r>
    </w:p>
    <w:p w14:paraId="18183244" w14:textId="7986C99A" w:rsidR="00555012" w:rsidRDefault="00555012" w:rsidP="00821CDF">
      <w:pPr>
        <w:pStyle w:val="ListParagraph"/>
        <w:numPr>
          <w:ilvl w:val="1"/>
          <w:numId w:val="37"/>
        </w:numPr>
        <w:spacing w:before="240" w:after="180"/>
      </w:pPr>
      <w:r w:rsidRPr="00545791">
        <w:rPr>
          <w:color w:val="00B0F0"/>
        </w:rPr>
        <w:t xml:space="preserve">This corresponds to </w:t>
      </w:r>
      <w:r>
        <w:rPr>
          <w:color w:val="00B0F0"/>
        </w:rPr>
        <w:t xml:space="preserve">a special case of </w:t>
      </w:r>
      <w:r w:rsidRPr="00545791">
        <w:rPr>
          <w:color w:val="00B0F0"/>
        </w:rPr>
        <w:t xml:space="preserve">Alt </w:t>
      </w:r>
      <w:r>
        <w:rPr>
          <w:color w:val="00B0F0"/>
        </w:rPr>
        <w:t>2</w:t>
      </w:r>
      <w:r w:rsidRPr="00545791">
        <w:rPr>
          <w:color w:val="00B0F0"/>
        </w:rPr>
        <w:t xml:space="preserve"> from the RAN1 #118 agreement</w:t>
      </w:r>
      <w:r>
        <w:rPr>
          <w:color w:val="00B0F0"/>
        </w:rPr>
        <w:t xml:space="preserve"> where </w:t>
      </w:r>
      <w:r w:rsidR="00C02246">
        <w:rPr>
          <w:color w:val="00B0F0"/>
        </w:rPr>
        <w:t xml:space="preserve">the measured L1-RSRP is compared to a fixed/configured threshold. </w:t>
      </w:r>
    </w:p>
    <w:p w14:paraId="232D4266" w14:textId="77777777" w:rsidR="00C94807" w:rsidRDefault="00C94807" w:rsidP="00821CDF">
      <w:pPr>
        <w:pStyle w:val="ListParagraph"/>
        <w:numPr>
          <w:ilvl w:val="0"/>
          <w:numId w:val="37"/>
        </w:numPr>
        <w:spacing w:before="240"/>
      </w:pPr>
      <w:r w:rsidRPr="00C94807">
        <w:t>Event-3: The probability information of Top-1 or Top K beam of Set A is lower than a threshold</w:t>
      </w:r>
    </w:p>
    <w:p w14:paraId="29FF37E3" w14:textId="77777777" w:rsidR="00EC01C4" w:rsidRDefault="00EC01C4" w:rsidP="00821CDF">
      <w:pPr>
        <w:pStyle w:val="ListParagraph"/>
        <w:numPr>
          <w:ilvl w:val="1"/>
          <w:numId w:val="37"/>
        </w:numPr>
        <w:spacing w:before="240"/>
      </w:pPr>
      <w:r>
        <w:t>FFS on how to define the probability information</w:t>
      </w:r>
    </w:p>
    <w:p w14:paraId="3F0FBCC2" w14:textId="77777777" w:rsidR="00EC01C4" w:rsidRDefault="00EC01C4" w:rsidP="00821CDF">
      <w:pPr>
        <w:pStyle w:val="ListParagraph"/>
        <w:numPr>
          <w:ilvl w:val="2"/>
          <w:numId w:val="37"/>
        </w:numPr>
        <w:spacing w:before="240"/>
      </w:pPr>
      <w:r>
        <w:t>#1: The probability information of predicted Top 1</w:t>
      </w:r>
    </w:p>
    <w:p w14:paraId="59C92848" w14:textId="77777777" w:rsidR="00EC01C4" w:rsidRDefault="00EC01C4" w:rsidP="00821CDF">
      <w:pPr>
        <w:pStyle w:val="ListParagraph"/>
        <w:numPr>
          <w:ilvl w:val="2"/>
          <w:numId w:val="37"/>
        </w:numPr>
        <w:spacing w:before="240"/>
      </w:pPr>
      <w:r>
        <w:t>#2: The probability information of each or sum of predicted Top Top-K beams.</w:t>
      </w:r>
    </w:p>
    <w:p w14:paraId="4F56E284" w14:textId="08B92DDD" w:rsidR="00545791" w:rsidRPr="00545791" w:rsidRDefault="00545791" w:rsidP="00821CDF">
      <w:pPr>
        <w:pStyle w:val="ListParagraph"/>
        <w:numPr>
          <w:ilvl w:val="1"/>
          <w:numId w:val="37"/>
        </w:numPr>
        <w:spacing w:before="240"/>
        <w:rPr>
          <w:color w:val="00B0F0"/>
        </w:rPr>
      </w:pPr>
      <w:r w:rsidRPr="00545791">
        <w:rPr>
          <w:color w:val="00B0F0"/>
        </w:rPr>
        <w:t xml:space="preserve">This corresponds to Alt </w:t>
      </w:r>
      <w:r>
        <w:rPr>
          <w:color w:val="00B0F0"/>
        </w:rPr>
        <w:t>4</w:t>
      </w:r>
      <w:r w:rsidRPr="00545791">
        <w:rPr>
          <w:color w:val="00B0F0"/>
        </w:rPr>
        <w:t xml:space="preserve"> from the RAN1 #118 agreement</w:t>
      </w:r>
    </w:p>
    <w:p w14:paraId="3DD4CEA4" w14:textId="61853F70" w:rsidR="004A3DF8" w:rsidRDefault="004A3DF8" w:rsidP="00821CDF">
      <w:pPr>
        <w:pStyle w:val="ListParagraph"/>
        <w:numPr>
          <w:ilvl w:val="0"/>
          <w:numId w:val="37"/>
        </w:numPr>
        <w:spacing w:before="240" w:after="180"/>
      </w:pPr>
      <w:r>
        <w:rPr>
          <w:rFonts w:hint="eastAsia"/>
        </w:rPr>
        <w:t>E</w:t>
      </w:r>
      <w:r>
        <w:t xml:space="preserve">vent-4: The L1-RSRP difference between the measured Top-1 or Top K beam(s) of Set A and predicted Top-1 or Top K beam(s) of Set A </w:t>
      </w:r>
      <w:r w:rsidR="00C70E72">
        <w:t>is</w:t>
      </w:r>
      <w:r>
        <w:t xml:space="preserve"> larger than a threshold value</w:t>
      </w:r>
    </w:p>
    <w:p w14:paraId="4E62C25A" w14:textId="0F9959E6" w:rsidR="00545791" w:rsidRPr="00545791" w:rsidRDefault="00545791" w:rsidP="00821CDF">
      <w:pPr>
        <w:pStyle w:val="ListParagraph"/>
        <w:numPr>
          <w:ilvl w:val="1"/>
          <w:numId w:val="37"/>
        </w:numPr>
        <w:spacing w:before="240"/>
        <w:rPr>
          <w:color w:val="00B0F0"/>
        </w:rPr>
      </w:pPr>
      <w:r w:rsidRPr="00545791">
        <w:rPr>
          <w:color w:val="00B0F0"/>
        </w:rPr>
        <w:t xml:space="preserve">This corresponds to </w:t>
      </w:r>
      <w:r w:rsidR="00C02246">
        <w:rPr>
          <w:color w:val="00B0F0"/>
        </w:rPr>
        <w:t xml:space="preserve">a realization of </w:t>
      </w:r>
      <w:r w:rsidRPr="00545791">
        <w:rPr>
          <w:color w:val="00B0F0"/>
        </w:rPr>
        <w:t xml:space="preserve">Alt </w:t>
      </w:r>
      <w:r w:rsidR="00B3580A">
        <w:rPr>
          <w:color w:val="00B0F0"/>
        </w:rPr>
        <w:t>2</w:t>
      </w:r>
      <w:r w:rsidRPr="00545791">
        <w:rPr>
          <w:color w:val="00B0F0"/>
        </w:rPr>
        <w:t xml:space="preserve"> from the RAN1 #118 agreement</w:t>
      </w:r>
      <w:r w:rsidR="00C02246">
        <w:rPr>
          <w:color w:val="00B0F0"/>
        </w:rPr>
        <w:t xml:space="preserve"> where the </w:t>
      </w:r>
      <w:r w:rsidR="000E5F4E">
        <w:rPr>
          <w:color w:val="00B0F0"/>
        </w:rPr>
        <w:t>reference “</w:t>
      </w:r>
      <w:r w:rsidR="000E5F4E" w:rsidRPr="00CF1E3D">
        <w:rPr>
          <w:rFonts w:ascii="Times" w:eastAsia="Batang" w:hAnsi="Times"/>
          <w:szCs w:val="24"/>
          <w:lang w:eastAsia="x-none"/>
        </w:rPr>
        <w:t>resource set/resources for monitoring</w:t>
      </w:r>
      <w:r w:rsidR="000E5F4E">
        <w:rPr>
          <w:color w:val="00B0F0"/>
        </w:rPr>
        <w:t xml:space="preserve">” </w:t>
      </w:r>
      <w:r w:rsidR="00DD0C1B">
        <w:rPr>
          <w:color w:val="00B0F0"/>
        </w:rPr>
        <w:t xml:space="preserve">corresponds to the measured Top-1 or Top K beam(s) of </w:t>
      </w:r>
      <w:r w:rsidR="00AB72E4">
        <w:rPr>
          <w:color w:val="00B0F0"/>
        </w:rPr>
        <w:t xml:space="preserve">a configured set (which could be </w:t>
      </w:r>
      <w:r w:rsidR="00354F47">
        <w:rPr>
          <w:color w:val="00B0F0"/>
        </w:rPr>
        <w:t xml:space="preserve">configured such that the measured Top-1/Top-K beam(s) correspond to the </w:t>
      </w:r>
      <w:r w:rsidR="00BB1FC3">
        <w:rPr>
          <w:color w:val="00B0F0"/>
        </w:rPr>
        <w:t>Top-1/Top-K</w:t>
      </w:r>
      <w:r w:rsidR="00354F47">
        <w:rPr>
          <w:color w:val="00B0F0"/>
        </w:rPr>
        <w:t xml:space="preserve"> </w:t>
      </w:r>
      <w:r w:rsidR="00BB1FC3">
        <w:rPr>
          <w:color w:val="00B0F0"/>
        </w:rPr>
        <w:t xml:space="preserve">beams in </w:t>
      </w:r>
      <w:r w:rsidR="00AB72E4">
        <w:rPr>
          <w:color w:val="00B0F0"/>
        </w:rPr>
        <w:t>Set A</w:t>
      </w:r>
      <w:r w:rsidR="00BB1FC3">
        <w:rPr>
          <w:color w:val="00B0F0"/>
        </w:rPr>
        <w:t>).</w:t>
      </w:r>
    </w:p>
    <w:p w14:paraId="5D6716A3" w14:textId="4F7C33A8" w:rsidR="004F300E" w:rsidRDefault="004F300E" w:rsidP="00821CDF">
      <w:pPr>
        <w:pStyle w:val="ListParagraph"/>
        <w:numPr>
          <w:ilvl w:val="0"/>
          <w:numId w:val="37"/>
        </w:numPr>
        <w:spacing w:before="240" w:after="180"/>
      </w:pPr>
      <w:r>
        <w:t>Event-5: The L1-RSRP difference between the measured and predicted L1-RSRP values for a given beam or set of beams</w:t>
      </w:r>
      <w:r w:rsidR="00B37C26">
        <w:t xml:space="preserve"> is larger than a threshold</w:t>
      </w:r>
    </w:p>
    <w:p w14:paraId="0A021E29" w14:textId="5EB46011" w:rsidR="00B3580A" w:rsidRPr="00B3580A" w:rsidRDefault="00B3580A" w:rsidP="00821CDF">
      <w:pPr>
        <w:pStyle w:val="ListParagraph"/>
        <w:numPr>
          <w:ilvl w:val="1"/>
          <w:numId w:val="37"/>
        </w:numPr>
        <w:spacing w:before="240"/>
        <w:rPr>
          <w:color w:val="00B0F0"/>
        </w:rPr>
      </w:pPr>
      <w:r w:rsidRPr="00B3580A">
        <w:rPr>
          <w:color w:val="00B0F0"/>
        </w:rPr>
        <w:lastRenderedPageBreak/>
        <w:t xml:space="preserve">This corresponds to Alt </w:t>
      </w:r>
      <w:r>
        <w:rPr>
          <w:color w:val="00B0F0"/>
        </w:rPr>
        <w:t>3</w:t>
      </w:r>
      <w:r w:rsidRPr="00B3580A">
        <w:rPr>
          <w:color w:val="00B0F0"/>
        </w:rPr>
        <w:t xml:space="preserve"> from the RAN1 #118 agreement</w:t>
      </w:r>
    </w:p>
    <w:p w14:paraId="7FA71068" w14:textId="091A7ED6" w:rsidR="0012013E" w:rsidRPr="003D583C" w:rsidRDefault="00BB1FC3" w:rsidP="00EC01C4">
      <w:pPr>
        <w:rPr>
          <w:rFonts w:eastAsiaTheme="minorEastAsia"/>
          <w:lang w:val="en-US" w:eastAsia="zh-CN"/>
        </w:rPr>
      </w:pPr>
      <w:r>
        <w:br/>
      </w:r>
      <w:r w:rsidR="0012013E">
        <w:t xml:space="preserve">Event-triggered based reporting of monitoring </w:t>
      </w:r>
      <w:r w:rsidR="00220867">
        <w:t>results can be extremely beneficial in terms of minimizing signalling overhead associated with model monitoring reporting. Under steady-state conditions and expected behavior for a model, reporting of monitoring results can be avoided.</w:t>
      </w:r>
    </w:p>
    <w:p w14:paraId="30E6D33D" w14:textId="7EC89711" w:rsidR="00E56E56" w:rsidRDefault="00AC73F0" w:rsidP="00EC01C4">
      <w:r>
        <w:t>Once triggered, UE can request for resources for reporting monitoring results</w:t>
      </w:r>
      <w:r w:rsidR="00C44C51">
        <w:t xml:space="preserve">, either following Option 1 or Option 2. </w:t>
      </w:r>
    </w:p>
    <w:p w14:paraId="34F13FD2" w14:textId="36C1521C" w:rsidR="00DE7FEA" w:rsidRDefault="00DA10A0" w:rsidP="00EC01C4">
      <w:r>
        <w:t xml:space="preserve">Depending on the value of </w:t>
      </w:r>
      <w:r w:rsidRPr="00976653">
        <w:rPr>
          <w:i/>
          <w:iCs/>
        </w:rPr>
        <w:t>K</w:t>
      </w:r>
      <w:r>
        <w:t xml:space="preserve">, </w:t>
      </w:r>
      <w:r w:rsidR="006A2C49" w:rsidRPr="00976653">
        <w:rPr>
          <w:b/>
          <w:bCs/>
          <w:u w:val="single"/>
        </w:rPr>
        <w:t>Event-1</w:t>
      </w:r>
      <w:r w:rsidR="006A2C49">
        <w:t xml:space="preserve"> in isolation may lead to </w:t>
      </w:r>
      <w:r>
        <w:t xml:space="preserve">excessive false triggers. </w:t>
      </w:r>
      <w:r w:rsidR="007231C8">
        <w:t xml:space="preserve">For example, if </w:t>
      </w:r>
      <w:r w:rsidR="007231C8" w:rsidRPr="00976653">
        <w:rPr>
          <w:i/>
          <w:iCs/>
        </w:rPr>
        <w:t>K</w:t>
      </w:r>
      <w:r w:rsidR="007231C8">
        <w:t xml:space="preserve"> is small (e.g., </w:t>
      </w:r>
      <w:r w:rsidR="007231C8" w:rsidRPr="00976653">
        <w:rPr>
          <w:i/>
          <w:iCs/>
        </w:rPr>
        <w:t>K = 1</w:t>
      </w:r>
      <w:r w:rsidR="007231C8">
        <w:t xml:space="preserve">), then the </w:t>
      </w:r>
      <w:r w:rsidR="001F56C4">
        <w:t xml:space="preserve">fact that the predicted beam is </w:t>
      </w:r>
      <w:r w:rsidR="006E5719">
        <w:t xml:space="preserve">different from the measured best beam may not necessarily imply a significant impact to link performance – as has been observed </w:t>
      </w:r>
      <w:r w:rsidR="000848E5">
        <w:t xml:space="preserve">during Rel-18 evaluations, the link performance between </w:t>
      </w:r>
      <w:r w:rsidR="001F7B5F">
        <w:t xml:space="preserve">use of </w:t>
      </w:r>
      <w:r w:rsidR="000848E5">
        <w:t xml:space="preserve">the best and the </w:t>
      </w:r>
      <w:r w:rsidR="0080531D">
        <w:t>second-best</w:t>
      </w:r>
      <w:r w:rsidR="000848E5">
        <w:t xml:space="preserve"> beams may be negligible</w:t>
      </w:r>
      <w:r w:rsidR="001F7B5F">
        <w:t xml:space="preserve">. </w:t>
      </w:r>
      <w:r w:rsidR="00500D57">
        <w:t xml:space="preserve">Thus, a more appropriate triggering event may be defined by subjecting Event-1 as defined above to also consider the </w:t>
      </w:r>
      <w:r w:rsidR="00C8366D">
        <w:t>T</w:t>
      </w:r>
      <w:r w:rsidR="00500D57">
        <w:t xml:space="preserve">op </w:t>
      </w:r>
      <w:r w:rsidR="00C8366D">
        <w:t>K measured beams</w:t>
      </w:r>
      <w:bookmarkStart w:id="3" w:name="_Hlk174041254"/>
      <w:r w:rsidR="00C8366D">
        <w:t xml:space="preserve"> </w:t>
      </w:r>
      <w:r w:rsidR="00C91511">
        <w:t xml:space="preserve">and any additional beams </w:t>
      </w:r>
      <w:r w:rsidR="00D00C5B">
        <w:t xml:space="preserve">with L1-RSRP within </w:t>
      </w:r>
      <w:r w:rsidR="00104A56" w:rsidRPr="00104A56">
        <w:t>a specified or configured margin</w:t>
      </w:r>
      <w:r w:rsidR="00D00C5B">
        <w:t xml:space="preserve"> </w:t>
      </w:r>
      <w:r w:rsidR="00D00C5B" w:rsidRPr="00976653">
        <w:rPr>
          <w:i/>
          <w:iCs/>
        </w:rPr>
        <w:t>X</w:t>
      </w:r>
      <w:r w:rsidR="00D00C5B">
        <w:t xml:space="preserve"> </w:t>
      </w:r>
      <w:r w:rsidR="00201769">
        <w:t>dB compared to the Top K beams</w:t>
      </w:r>
      <w:bookmarkEnd w:id="3"/>
      <w:r w:rsidR="00104A56" w:rsidRPr="00104A56">
        <w:t xml:space="preserve">, e.g., </w:t>
      </w:r>
      <w:r w:rsidR="00104A56" w:rsidRPr="00976653">
        <w:rPr>
          <w:i/>
          <w:iCs/>
        </w:rPr>
        <w:t>X = 1</w:t>
      </w:r>
      <w:r w:rsidR="00104A56" w:rsidRPr="00104A56">
        <w:t xml:space="preserve"> </w:t>
      </w:r>
      <w:proofErr w:type="spellStart"/>
      <w:r w:rsidR="00104A56" w:rsidRPr="00104A56">
        <w:t>dB</w:t>
      </w:r>
      <w:r w:rsidR="00C8366D">
        <w:t>.</w:t>
      </w:r>
      <w:proofErr w:type="spellEnd"/>
      <w:r w:rsidR="00C8366D">
        <w:t xml:space="preserve"> </w:t>
      </w:r>
    </w:p>
    <w:p w14:paraId="6309669B" w14:textId="28596D5A" w:rsidR="00BE6184" w:rsidRDefault="00CF6697" w:rsidP="00EC01C4">
      <w:r>
        <w:t xml:space="preserve">It can be studied further if the set </w:t>
      </w:r>
      <w:r w:rsidR="007148B8">
        <w:t xml:space="preserve">of beams over which the measurements are performed is the full set A or </w:t>
      </w:r>
      <w:r w:rsidR="008521E2">
        <w:t>if the model performance can be reflected</w:t>
      </w:r>
      <w:r w:rsidR="007148B8">
        <w:t xml:space="preserve"> with sufficient accuracy when </w:t>
      </w:r>
      <w:r w:rsidR="00DE7FEA">
        <w:t>limiting to</w:t>
      </w:r>
      <w:r w:rsidRPr="00CF6697">
        <w:t xml:space="preserve"> a subset of set A of beams</w:t>
      </w:r>
      <w:r w:rsidR="00571BE3">
        <w:t xml:space="preserve"> based on </w:t>
      </w:r>
      <w:r w:rsidR="00905B39">
        <w:t>knowledge of the deployment and past measurement reports, etc</w:t>
      </w:r>
      <w:r w:rsidR="00DE7FEA">
        <w:t>.</w:t>
      </w:r>
      <w:r w:rsidR="0058591F">
        <w:t xml:space="preserve"> </w:t>
      </w:r>
    </w:p>
    <w:p w14:paraId="6B76F39E" w14:textId="212ED55F" w:rsidR="000C4389" w:rsidRDefault="0058591F" w:rsidP="00EC01C4">
      <w:r>
        <w:t>F</w:t>
      </w:r>
      <w:r w:rsidR="00BE6184">
        <w:t xml:space="preserve">rom the perspective of specifications, it </w:t>
      </w:r>
      <w:r w:rsidR="006F082E">
        <w:t>may</w:t>
      </w:r>
      <w:r w:rsidR="00BE6184">
        <w:t xml:space="preserve"> be </w:t>
      </w:r>
      <w:r w:rsidR="006F082E">
        <w:t>considerable to support the case where a set smaller than Set A is provided to a UE for performance monitoring.</w:t>
      </w:r>
      <w:r w:rsidR="00827AFD">
        <w:t xml:space="preserve"> </w:t>
      </w:r>
      <w:r w:rsidR="00DC1878">
        <w:t xml:space="preserve">If a subset of Set A is configured to a UE for performance monitoring and </w:t>
      </w:r>
      <w:r w:rsidR="00C31797">
        <w:t>if the Top 1/K beam(s) in Set A is/are not included in the monitoring set, with Alt. 1 metrics only, it may not be possible to provide accurate feedback</w:t>
      </w:r>
      <w:r w:rsidR="00540B48">
        <w:t xml:space="preserve"> reflective of the model performance</w:t>
      </w:r>
      <w:r w:rsidR="00C31797">
        <w:t>.</w:t>
      </w:r>
      <w:r w:rsidR="002A0FC1">
        <w:t xml:space="preserve"> Thus, as a baseline, configuration of full Set A for monitoring should be assumed. </w:t>
      </w:r>
      <w:r w:rsidR="00C31797">
        <w:t xml:space="preserve"> </w:t>
      </w:r>
    </w:p>
    <w:p w14:paraId="306135E7" w14:textId="77777777" w:rsidR="007B731D" w:rsidRDefault="0058591F" w:rsidP="00EC01C4">
      <w:r>
        <w:t xml:space="preserve">In either case (full or subset of Set A), the </w:t>
      </w:r>
      <w:r w:rsidR="005B59FA">
        <w:t xml:space="preserve">monitoring resource and reporting configuration should have a separate periodicity </w:t>
      </w:r>
      <w:r w:rsidR="007B731D">
        <w:t xml:space="preserve">from the reporting configuration for inference. On a related note, during RAN1 #118bis meeting, the following was agreed </w:t>
      </w:r>
      <w:r w:rsidR="007B731D">
        <w:fldChar w:fldCharType="begin"/>
      </w:r>
      <w:r w:rsidR="007B731D">
        <w:instrText xml:space="preserve"> REF _Ref181902810 \r \h </w:instrText>
      </w:r>
      <w:r w:rsidR="007B731D">
        <w:fldChar w:fldCharType="separate"/>
      </w:r>
      <w:r w:rsidR="007B731D">
        <w:t>[9]</w:t>
      </w:r>
      <w:r w:rsidR="007B731D">
        <w:fldChar w:fldCharType="end"/>
      </w:r>
      <w:r w:rsidR="007B731D">
        <w:t>:</w:t>
      </w:r>
    </w:p>
    <w:tbl>
      <w:tblPr>
        <w:tblStyle w:val="TableGrid"/>
        <w:tblW w:w="0" w:type="auto"/>
        <w:tblLook w:val="04A0" w:firstRow="1" w:lastRow="0" w:firstColumn="1" w:lastColumn="0" w:noHBand="0" w:noVBand="1"/>
      </w:tblPr>
      <w:tblGrid>
        <w:gridCol w:w="10160"/>
      </w:tblGrid>
      <w:tr w:rsidR="007B731D" w14:paraId="22E511D4" w14:textId="77777777" w:rsidTr="007B731D">
        <w:tc>
          <w:tcPr>
            <w:tcW w:w="10160" w:type="dxa"/>
          </w:tcPr>
          <w:p w14:paraId="70BDD52F" w14:textId="77777777" w:rsidR="00545154" w:rsidRPr="00545154" w:rsidRDefault="00545154" w:rsidP="00545154">
            <w:pPr>
              <w:spacing w:after="0"/>
              <w:rPr>
                <w:rFonts w:ascii="Times" w:eastAsia="DengXian" w:hAnsi="Times"/>
                <w:szCs w:val="24"/>
                <w:highlight w:val="green"/>
                <w:lang w:eastAsia="zh-CN"/>
              </w:rPr>
            </w:pPr>
            <w:r w:rsidRPr="00545154">
              <w:rPr>
                <w:rFonts w:ascii="Times" w:eastAsia="DengXian" w:hAnsi="Times" w:hint="eastAsia"/>
                <w:szCs w:val="24"/>
                <w:highlight w:val="green"/>
                <w:lang w:eastAsia="zh-CN"/>
              </w:rPr>
              <w:t>Agreement</w:t>
            </w:r>
          </w:p>
          <w:p w14:paraId="3DA8526D" w14:textId="77777777" w:rsidR="00545154" w:rsidRPr="00545154" w:rsidRDefault="00545154" w:rsidP="00545154">
            <w:pPr>
              <w:spacing w:after="0"/>
              <w:rPr>
                <w:rFonts w:ascii="Times" w:eastAsia="Batang" w:hAnsi="Times"/>
                <w:szCs w:val="24"/>
                <w:lang w:eastAsia="x-none"/>
              </w:rPr>
            </w:pPr>
            <w:r w:rsidRPr="00545154">
              <w:rPr>
                <w:rFonts w:ascii="Times" w:eastAsia="Batang" w:hAnsi="Times"/>
                <w:szCs w:val="24"/>
                <w:lang w:eastAsia="de-DE"/>
              </w:rPr>
              <w:t xml:space="preserve">At least </w:t>
            </w:r>
            <w:r w:rsidRPr="00545154">
              <w:rPr>
                <w:rFonts w:ascii="Times" w:eastAsia="Batang" w:hAnsi="Times"/>
                <w:color w:val="000000"/>
                <w:szCs w:val="24"/>
                <w:lang w:eastAsia="de-DE"/>
              </w:rPr>
              <w:t>for the monitoring Type 1 Option 2 of UE-side model monitoring</w:t>
            </w:r>
            <w:r w:rsidRPr="00545154">
              <w:rPr>
                <w:rFonts w:ascii="Times" w:eastAsia="Batang" w:hAnsi="Times"/>
                <w:szCs w:val="24"/>
                <w:lang w:eastAsia="de-DE"/>
              </w:rPr>
              <w:t xml:space="preserve"> (when applicable), consider the following options with potential down selection for the configura</w:t>
            </w:r>
            <w:r w:rsidRPr="00545154">
              <w:rPr>
                <w:rFonts w:ascii="Times" w:eastAsia="Batang" w:hAnsi="Times"/>
                <w:szCs w:val="24"/>
                <w:lang w:eastAsia="x-none"/>
              </w:rPr>
              <w:t>tion for monitoring:</w:t>
            </w:r>
          </w:p>
          <w:p w14:paraId="7D6EFE3B" w14:textId="77777777" w:rsidR="00545154" w:rsidRPr="00545154" w:rsidRDefault="00545154" w:rsidP="00545154">
            <w:pPr>
              <w:numPr>
                <w:ilvl w:val="0"/>
                <w:numId w:val="54"/>
              </w:numPr>
              <w:spacing w:after="0"/>
              <w:rPr>
                <w:rFonts w:ascii="Times" w:eastAsia="Batang" w:hAnsi="Times"/>
                <w:szCs w:val="24"/>
                <w:lang w:eastAsia="x-none"/>
              </w:rPr>
            </w:pPr>
            <w:r w:rsidRPr="00545154">
              <w:rPr>
                <w:rFonts w:ascii="Times" w:eastAsia="Batang" w:hAnsi="Times" w:hint="eastAsia"/>
                <w:szCs w:val="24"/>
                <w:lang w:eastAsia="x-none"/>
              </w:rPr>
              <w:t>Option 1: The resource set(s) for monitoring and report configuration for monitoring are configured (when applicable) within CSI report configuration used for inference</w:t>
            </w:r>
          </w:p>
          <w:p w14:paraId="261C0716" w14:textId="77777777" w:rsidR="00545154" w:rsidRPr="00545154" w:rsidRDefault="00545154" w:rsidP="00545154">
            <w:pPr>
              <w:numPr>
                <w:ilvl w:val="1"/>
                <w:numId w:val="54"/>
              </w:numPr>
              <w:spacing w:after="0"/>
              <w:rPr>
                <w:rFonts w:ascii="Times" w:eastAsia="Batang" w:hAnsi="Times"/>
                <w:szCs w:val="24"/>
                <w:lang w:eastAsia="x-none"/>
              </w:rPr>
            </w:pPr>
            <w:r w:rsidRPr="00545154">
              <w:rPr>
                <w:rFonts w:ascii="Times" w:eastAsia="Batang" w:hAnsi="Times" w:hint="eastAsia"/>
                <w:szCs w:val="24"/>
                <w:lang w:eastAsia="x-none"/>
              </w:rPr>
              <w:t xml:space="preserve">FFS: the resource set(s) for monitoring </w:t>
            </w:r>
          </w:p>
          <w:p w14:paraId="1C488EF7" w14:textId="77777777" w:rsidR="00545154" w:rsidRPr="00545154" w:rsidRDefault="00545154" w:rsidP="00545154">
            <w:pPr>
              <w:numPr>
                <w:ilvl w:val="1"/>
                <w:numId w:val="54"/>
              </w:numPr>
              <w:spacing w:after="0"/>
              <w:rPr>
                <w:rFonts w:ascii="Times" w:eastAsia="Batang" w:hAnsi="Times"/>
                <w:szCs w:val="24"/>
                <w:lang w:eastAsia="x-none"/>
              </w:rPr>
            </w:pPr>
            <w:r w:rsidRPr="00545154">
              <w:rPr>
                <w:rFonts w:ascii="Times" w:eastAsia="Batang" w:hAnsi="Times" w:hint="eastAsia"/>
                <w:szCs w:val="24"/>
                <w:lang w:eastAsia="x-none"/>
              </w:rPr>
              <w:t xml:space="preserve">UE measures the resource set(s) for monitoring. </w:t>
            </w:r>
          </w:p>
          <w:p w14:paraId="26A16782" w14:textId="77777777" w:rsidR="00545154" w:rsidRPr="00545154" w:rsidRDefault="00545154" w:rsidP="00545154">
            <w:pPr>
              <w:numPr>
                <w:ilvl w:val="1"/>
                <w:numId w:val="54"/>
              </w:numPr>
              <w:spacing w:after="0"/>
              <w:rPr>
                <w:rFonts w:ascii="Times" w:eastAsia="Batang" w:hAnsi="Times"/>
                <w:szCs w:val="24"/>
                <w:lang w:eastAsia="x-none"/>
              </w:rPr>
            </w:pPr>
            <w:r w:rsidRPr="00545154">
              <w:rPr>
                <w:rFonts w:ascii="Times" w:eastAsia="Batang" w:hAnsi="Times" w:hint="eastAsia"/>
                <w:szCs w:val="24"/>
                <w:lang w:eastAsia="x-none"/>
              </w:rPr>
              <w:t xml:space="preserve">FFS how/when to report the monitoring results. </w:t>
            </w:r>
          </w:p>
          <w:p w14:paraId="190CAE89" w14:textId="77777777" w:rsidR="00545154" w:rsidRPr="00545154" w:rsidRDefault="00545154" w:rsidP="00545154">
            <w:pPr>
              <w:numPr>
                <w:ilvl w:val="0"/>
                <w:numId w:val="54"/>
              </w:numPr>
              <w:spacing w:after="0"/>
              <w:rPr>
                <w:rFonts w:ascii="Times" w:eastAsia="Batang" w:hAnsi="Times"/>
                <w:szCs w:val="24"/>
                <w:lang w:eastAsia="x-none"/>
              </w:rPr>
            </w:pPr>
            <w:r w:rsidRPr="00545154">
              <w:rPr>
                <w:rFonts w:ascii="Times" w:eastAsia="Batang" w:hAnsi="Times" w:hint="eastAsia"/>
                <w:szCs w:val="24"/>
                <w:lang w:eastAsia="x-none"/>
              </w:rPr>
              <w:t>Option 2: Dedicated resource set(s) for monitoring and report configuration for monitoring are configured in a dedicated CSI report configuration used for monitoring</w:t>
            </w:r>
          </w:p>
          <w:p w14:paraId="16907C1D" w14:textId="77777777" w:rsidR="00545154" w:rsidRPr="00545154" w:rsidRDefault="00545154" w:rsidP="00545154">
            <w:pPr>
              <w:numPr>
                <w:ilvl w:val="1"/>
                <w:numId w:val="54"/>
              </w:numPr>
              <w:spacing w:after="0"/>
              <w:rPr>
                <w:rFonts w:ascii="Times" w:eastAsia="Batang" w:hAnsi="Times"/>
                <w:szCs w:val="24"/>
                <w:lang w:eastAsia="x-none"/>
              </w:rPr>
            </w:pPr>
            <w:r w:rsidRPr="00545154">
              <w:rPr>
                <w:rFonts w:ascii="Times" w:eastAsia="Batang" w:hAnsi="Times" w:hint="eastAsia"/>
                <w:szCs w:val="24"/>
                <w:lang w:eastAsia="x-none"/>
              </w:rPr>
              <w:t>The dedicated report configuration used for monitoring links to an inference report</w:t>
            </w:r>
            <w:r w:rsidRPr="00545154">
              <w:rPr>
                <w:rFonts w:ascii="Times" w:eastAsia="Batang" w:hAnsi="Times"/>
                <w:szCs w:val="24"/>
                <w:lang w:eastAsia="x-none"/>
              </w:rPr>
              <w:t xml:space="preserve"> configuration </w:t>
            </w:r>
          </w:p>
          <w:p w14:paraId="3FF61CCE" w14:textId="77777777" w:rsidR="00545154" w:rsidRPr="00545154" w:rsidRDefault="00545154" w:rsidP="00545154">
            <w:pPr>
              <w:numPr>
                <w:ilvl w:val="2"/>
                <w:numId w:val="54"/>
              </w:numPr>
              <w:spacing w:after="0"/>
              <w:rPr>
                <w:rFonts w:ascii="Times" w:eastAsia="Batang" w:hAnsi="Times"/>
                <w:szCs w:val="24"/>
                <w:lang w:eastAsia="x-none"/>
              </w:rPr>
            </w:pPr>
            <w:r w:rsidRPr="00545154">
              <w:rPr>
                <w:rFonts w:ascii="Times" w:eastAsia="DengXian" w:hAnsi="Times" w:hint="eastAsia"/>
                <w:szCs w:val="24"/>
                <w:lang w:eastAsia="zh-CN"/>
              </w:rPr>
              <w:t>FFS how to identify the connection between RSs in the resource set(s) for monitoring and Set A beams</w:t>
            </w:r>
          </w:p>
          <w:p w14:paraId="5FBBF47C" w14:textId="77777777" w:rsidR="00545154" w:rsidRPr="00545154" w:rsidRDefault="00545154" w:rsidP="00545154">
            <w:pPr>
              <w:numPr>
                <w:ilvl w:val="1"/>
                <w:numId w:val="54"/>
              </w:numPr>
              <w:spacing w:after="0"/>
              <w:rPr>
                <w:rFonts w:ascii="Times" w:eastAsia="Batang" w:hAnsi="Times"/>
                <w:szCs w:val="24"/>
                <w:lang w:eastAsia="x-none"/>
              </w:rPr>
            </w:pPr>
            <w:r w:rsidRPr="00545154">
              <w:rPr>
                <w:rFonts w:ascii="Times" w:eastAsia="Batang" w:hAnsi="Times" w:hint="eastAsia"/>
                <w:szCs w:val="24"/>
                <w:lang w:eastAsia="x-none"/>
              </w:rPr>
              <w:t xml:space="preserve">UE measures the resource set(s) for monitoring. </w:t>
            </w:r>
          </w:p>
          <w:p w14:paraId="5474E0E8" w14:textId="2C7DC838" w:rsidR="007B731D" w:rsidRPr="00A7548E" w:rsidRDefault="00545154" w:rsidP="00EC01C4">
            <w:pPr>
              <w:numPr>
                <w:ilvl w:val="1"/>
                <w:numId w:val="54"/>
              </w:numPr>
              <w:spacing w:after="0"/>
              <w:rPr>
                <w:rFonts w:ascii="Times" w:eastAsia="Batang" w:hAnsi="Times"/>
                <w:szCs w:val="24"/>
                <w:lang w:eastAsia="x-none"/>
              </w:rPr>
            </w:pPr>
            <w:r w:rsidRPr="00545154">
              <w:rPr>
                <w:rFonts w:ascii="Times" w:eastAsia="Batang" w:hAnsi="Times" w:hint="eastAsia"/>
                <w:szCs w:val="24"/>
                <w:lang w:eastAsia="x-none"/>
              </w:rPr>
              <w:t xml:space="preserve">FFS when to report the monitoring results. </w:t>
            </w:r>
          </w:p>
        </w:tc>
      </w:tr>
    </w:tbl>
    <w:p w14:paraId="5E8BA177" w14:textId="382CF935" w:rsidR="0058591F" w:rsidRDefault="007B731D" w:rsidP="00EC01C4">
      <w:r>
        <w:t xml:space="preserve"> </w:t>
      </w:r>
    </w:p>
    <w:p w14:paraId="1FDEB04F" w14:textId="2E00F55D" w:rsidR="007B731D" w:rsidRDefault="00A7548E" w:rsidP="00EC01C4">
      <w:r>
        <w:t xml:space="preserve">It was also agreed during RAN1 #118bis meeting that multiple inference configurations may be </w:t>
      </w:r>
      <w:r w:rsidR="004412C2">
        <w:t>configur</w:t>
      </w:r>
      <w:r>
        <w:t>ed/activated/</w:t>
      </w:r>
      <w:r w:rsidR="004412C2">
        <w:t>triggered</w:t>
      </w:r>
      <w:r w:rsidR="0000005D">
        <w:t xml:space="preserve"> </w:t>
      </w:r>
      <w:r w:rsidR="0000005D">
        <w:fldChar w:fldCharType="begin"/>
      </w:r>
      <w:r w:rsidR="0000005D">
        <w:instrText xml:space="preserve"> REF _Ref181902810 \r \h </w:instrText>
      </w:r>
      <w:r w:rsidR="0000005D">
        <w:fldChar w:fldCharType="separate"/>
      </w:r>
      <w:r w:rsidR="0000005D">
        <w:t>[9]</w:t>
      </w:r>
      <w:r w:rsidR="0000005D">
        <w:fldChar w:fldCharType="end"/>
      </w:r>
      <w:r w:rsidR="0000005D">
        <w:t>:</w:t>
      </w:r>
    </w:p>
    <w:tbl>
      <w:tblPr>
        <w:tblStyle w:val="TableGrid"/>
        <w:tblW w:w="0" w:type="auto"/>
        <w:tblLook w:val="04A0" w:firstRow="1" w:lastRow="0" w:firstColumn="1" w:lastColumn="0" w:noHBand="0" w:noVBand="1"/>
      </w:tblPr>
      <w:tblGrid>
        <w:gridCol w:w="10160"/>
      </w:tblGrid>
      <w:tr w:rsidR="0000005D" w14:paraId="3BE4711D" w14:textId="77777777" w:rsidTr="0000005D">
        <w:tc>
          <w:tcPr>
            <w:tcW w:w="10160" w:type="dxa"/>
          </w:tcPr>
          <w:p w14:paraId="7623854D" w14:textId="77777777" w:rsidR="002B4139" w:rsidRPr="002B4139" w:rsidRDefault="002B4139" w:rsidP="002B4139">
            <w:pPr>
              <w:spacing w:after="0"/>
              <w:rPr>
                <w:rFonts w:ascii="Times" w:eastAsia="DengXian" w:hAnsi="Times"/>
                <w:szCs w:val="24"/>
                <w:highlight w:val="green"/>
                <w:lang w:eastAsia="zh-CN"/>
              </w:rPr>
            </w:pPr>
            <w:r w:rsidRPr="002B4139">
              <w:rPr>
                <w:rFonts w:ascii="Times" w:eastAsia="DengXian" w:hAnsi="Times" w:hint="eastAsia"/>
                <w:szCs w:val="24"/>
                <w:highlight w:val="green"/>
                <w:lang w:eastAsia="zh-CN"/>
              </w:rPr>
              <w:t>Agreement</w:t>
            </w:r>
          </w:p>
          <w:p w14:paraId="71CF61B6" w14:textId="734B3DD3" w:rsidR="0000005D" w:rsidRPr="002B4139" w:rsidRDefault="002B4139" w:rsidP="002B4139">
            <w:pPr>
              <w:spacing w:after="0"/>
              <w:rPr>
                <w:rFonts w:ascii="Times" w:eastAsia="DengXian" w:hAnsi="Times"/>
                <w:szCs w:val="24"/>
                <w:highlight w:val="yellow"/>
                <w:lang w:eastAsia="zh-CN"/>
              </w:rPr>
            </w:pPr>
            <w:r w:rsidRPr="002B4139">
              <w:rPr>
                <w:rFonts w:ascii="Times" w:eastAsia="DengXian" w:hAnsi="Times" w:hint="eastAsia"/>
                <w:szCs w:val="24"/>
                <w:lang w:eastAsia="zh-CN"/>
              </w:rPr>
              <w:lastRenderedPageBreak/>
              <w:t>For beam management, m</w:t>
            </w:r>
            <w:r w:rsidRPr="002B4139">
              <w:rPr>
                <w:rFonts w:ascii="Times" w:eastAsia="Batang" w:hAnsi="Times"/>
                <w:szCs w:val="24"/>
                <w:lang w:eastAsia="en-US"/>
              </w:rPr>
              <w:t>ultiple CSI reports for inference for UE-side model can be configured/activated</w:t>
            </w:r>
            <w:r w:rsidRPr="002B4139">
              <w:rPr>
                <w:rFonts w:ascii="Times" w:eastAsia="DengXian" w:hAnsi="Times" w:hint="eastAsia"/>
                <w:szCs w:val="24"/>
                <w:lang w:eastAsia="zh-CN"/>
              </w:rPr>
              <w:t>/</w:t>
            </w:r>
            <w:r w:rsidRPr="002B4139">
              <w:rPr>
                <w:rFonts w:ascii="Times" w:eastAsia="DengXian" w:hAnsi="Times"/>
                <w:szCs w:val="24"/>
                <w:lang w:eastAsia="zh-CN"/>
              </w:rPr>
              <w:t>triggered</w:t>
            </w:r>
            <w:r w:rsidRPr="002B4139">
              <w:rPr>
                <w:rFonts w:ascii="Times" w:eastAsia="Batang" w:hAnsi="Times"/>
                <w:szCs w:val="24"/>
                <w:lang w:eastAsia="en-US"/>
              </w:rPr>
              <w:t>, which is up to UE capability</w:t>
            </w:r>
            <w:r w:rsidRPr="002B4139">
              <w:rPr>
                <w:rFonts w:ascii="Times" w:eastAsia="DengXian" w:hAnsi="Times" w:hint="eastAsia"/>
                <w:szCs w:val="24"/>
                <w:lang w:eastAsia="zh-CN"/>
              </w:rPr>
              <w:t>.</w:t>
            </w:r>
          </w:p>
        </w:tc>
      </w:tr>
    </w:tbl>
    <w:p w14:paraId="0951F097" w14:textId="77777777" w:rsidR="0000005D" w:rsidRDefault="0000005D" w:rsidP="00EC01C4"/>
    <w:p w14:paraId="19621618" w14:textId="642B158B" w:rsidR="002B4139" w:rsidRDefault="002B4139" w:rsidP="00EC01C4">
      <w:r>
        <w:t xml:space="preserve">In view of support of multiple simultaneous CSI report configurations for inference for UE-side models, </w:t>
      </w:r>
      <w:r w:rsidR="00E13436">
        <w:t xml:space="preserve">it would be desirable to decouple the report configurations for inference and monitoring </w:t>
      </w:r>
      <w:r w:rsidR="00BA0893">
        <w:t xml:space="preserve">and instead provide a linkage in the configuration for monitoring </w:t>
      </w:r>
      <w:r w:rsidR="00353443">
        <w:t xml:space="preserve">report </w:t>
      </w:r>
      <w:r w:rsidR="00BA0893">
        <w:t>to the CSI-</w:t>
      </w:r>
      <w:proofErr w:type="spellStart"/>
      <w:r w:rsidR="00BA0893">
        <w:t>ReportConfig</w:t>
      </w:r>
      <w:proofErr w:type="spellEnd"/>
      <w:r w:rsidR="00BA0893">
        <w:t xml:space="preserve"> for corresponding inference </w:t>
      </w:r>
      <w:r w:rsidR="00353443">
        <w:t xml:space="preserve">configuration via reference to the </w:t>
      </w:r>
      <w:r w:rsidR="00353443" w:rsidRPr="00353443">
        <w:rPr>
          <w:i/>
          <w:iCs/>
        </w:rPr>
        <w:t>CSI-</w:t>
      </w:r>
      <w:proofErr w:type="spellStart"/>
      <w:r w:rsidR="00353443" w:rsidRPr="00353443">
        <w:rPr>
          <w:i/>
          <w:iCs/>
        </w:rPr>
        <w:t>ReportConfigID</w:t>
      </w:r>
      <w:proofErr w:type="spellEnd"/>
      <w:r w:rsidR="00353443">
        <w:t xml:space="preserve">. </w:t>
      </w:r>
      <w:r w:rsidR="003415A8">
        <w:t>This is motivated by the fact that there can be a single monitoring configuration</w:t>
      </w:r>
      <w:r w:rsidR="00A507DA">
        <w:t xml:space="preserve"> (e.g., with a single configuration of Set A) but different UE-side inference configurations, corresponding to different models </w:t>
      </w:r>
      <w:r w:rsidR="00822C1D">
        <w:t xml:space="preserve">(e.g., with different Set B compositions) </w:t>
      </w:r>
      <w:r w:rsidR="00A507DA">
        <w:t xml:space="preserve">may be </w:t>
      </w:r>
      <w:r w:rsidR="00822C1D">
        <w:t>configured to a UE.</w:t>
      </w:r>
    </w:p>
    <w:p w14:paraId="6599E589" w14:textId="2B6909B0" w:rsidR="00347AE3" w:rsidRPr="00976653" w:rsidRDefault="00510E99" w:rsidP="00347AE3">
      <w:pPr>
        <w:pStyle w:val="ListParagraph"/>
        <w:numPr>
          <w:ilvl w:val="0"/>
          <w:numId w:val="16"/>
        </w:numPr>
        <w:rPr>
          <w:b/>
          <w:bCs/>
        </w:rPr>
      </w:pPr>
      <w:r>
        <w:rPr>
          <w:b/>
          <w:bCs/>
        </w:rPr>
        <w:t>F</w:t>
      </w:r>
      <w:r w:rsidRPr="00510E99">
        <w:rPr>
          <w:b/>
          <w:bCs/>
        </w:rPr>
        <w:t xml:space="preserve">or monitoring Type 1 Option 2 of UE-side model monitoring (when applicable), </w:t>
      </w:r>
      <w:r w:rsidR="00886027">
        <w:rPr>
          <w:b/>
          <w:bCs/>
        </w:rPr>
        <w:t xml:space="preserve">for </w:t>
      </w:r>
      <w:r w:rsidRPr="00510E99">
        <w:rPr>
          <w:b/>
          <w:bCs/>
        </w:rPr>
        <w:t>the configuration for monitoring</w:t>
      </w:r>
      <w:r w:rsidR="00886027">
        <w:rPr>
          <w:b/>
          <w:bCs/>
        </w:rPr>
        <w:t>, specify based on Option 2 from RAN1 #118bis</w:t>
      </w:r>
      <w:r w:rsidR="00DF1A8A">
        <w:t>:</w:t>
      </w:r>
      <w:r w:rsidR="00347AE3">
        <w:t xml:space="preserve"> </w:t>
      </w:r>
    </w:p>
    <w:p w14:paraId="7CDE932E" w14:textId="77777777" w:rsidR="00E61B95" w:rsidRPr="00E61B95" w:rsidRDefault="00E61B95" w:rsidP="00E61B95">
      <w:pPr>
        <w:pStyle w:val="ListParagraph"/>
        <w:numPr>
          <w:ilvl w:val="0"/>
          <w:numId w:val="36"/>
        </w:numPr>
        <w:rPr>
          <w:b/>
          <w:bCs/>
        </w:rPr>
      </w:pPr>
      <w:r w:rsidRPr="00E61B95">
        <w:rPr>
          <w:b/>
          <w:bCs/>
        </w:rPr>
        <w:t>Option 2: Dedicated resource set(s) for monitoring and report configuration for monitoring are configured in a dedicated CSI report configuration used for monitoring</w:t>
      </w:r>
    </w:p>
    <w:p w14:paraId="01C148FF" w14:textId="03383E7E" w:rsidR="00E61B95" w:rsidRPr="00E61B95" w:rsidRDefault="00E61B95" w:rsidP="00E61B95">
      <w:pPr>
        <w:pStyle w:val="ListParagraph"/>
        <w:numPr>
          <w:ilvl w:val="1"/>
          <w:numId w:val="36"/>
        </w:numPr>
        <w:rPr>
          <w:b/>
          <w:bCs/>
        </w:rPr>
      </w:pPr>
      <w:r w:rsidRPr="00E61B95">
        <w:rPr>
          <w:b/>
          <w:bCs/>
        </w:rPr>
        <w:t xml:space="preserve">The dedicated report configuration used for monitoring links to an inference report configuration </w:t>
      </w:r>
      <w:r w:rsidR="00C34E4F">
        <w:rPr>
          <w:b/>
          <w:bCs/>
        </w:rPr>
        <w:t>via reference to the CSI-</w:t>
      </w:r>
      <w:proofErr w:type="spellStart"/>
      <w:r w:rsidR="00C34E4F">
        <w:rPr>
          <w:b/>
          <w:bCs/>
        </w:rPr>
        <w:t>ReportConfigID</w:t>
      </w:r>
      <w:proofErr w:type="spellEnd"/>
      <w:r w:rsidR="00C34E4F">
        <w:rPr>
          <w:b/>
          <w:bCs/>
        </w:rPr>
        <w:t xml:space="preserve"> of the inference report configuration.</w:t>
      </w:r>
    </w:p>
    <w:p w14:paraId="6F1A06B9" w14:textId="11777063" w:rsidR="00E61B95" w:rsidRPr="00E61B95" w:rsidRDefault="00FE0DD9" w:rsidP="00C34E4F">
      <w:pPr>
        <w:pStyle w:val="ListParagraph"/>
        <w:numPr>
          <w:ilvl w:val="2"/>
          <w:numId w:val="36"/>
        </w:numPr>
        <w:rPr>
          <w:b/>
          <w:bCs/>
        </w:rPr>
      </w:pPr>
      <w:r>
        <w:rPr>
          <w:b/>
          <w:bCs/>
        </w:rPr>
        <w:t xml:space="preserve">As baseline, </w:t>
      </w:r>
      <w:r w:rsidR="00E86AAD">
        <w:rPr>
          <w:b/>
          <w:bCs/>
        </w:rPr>
        <w:t xml:space="preserve">it is assumed that </w:t>
      </w:r>
      <w:r>
        <w:rPr>
          <w:b/>
          <w:bCs/>
        </w:rPr>
        <w:t>t</w:t>
      </w:r>
      <w:r w:rsidR="00C34E4F">
        <w:rPr>
          <w:b/>
          <w:bCs/>
        </w:rPr>
        <w:t xml:space="preserve">he </w:t>
      </w:r>
      <w:r w:rsidR="00E61B95" w:rsidRPr="00E61B95">
        <w:rPr>
          <w:b/>
          <w:bCs/>
        </w:rPr>
        <w:t xml:space="preserve">RSs in the resource set(s) for monitoring </w:t>
      </w:r>
      <w:r w:rsidR="00E86AAD">
        <w:rPr>
          <w:b/>
          <w:bCs/>
        </w:rPr>
        <w:t xml:space="preserve">include </w:t>
      </w:r>
      <w:r w:rsidR="00E61B95" w:rsidRPr="00E61B95">
        <w:rPr>
          <w:b/>
          <w:bCs/>
        </w:rPr>
        <w:t>Set A beams</w:t>
      </w:r>
      <w:r w:rsidR="00E86AAD">
        <w:rPr>
          <w:b/>
          <w:bCs/>
        </w:rPr>
        <w:t>. FFS: If the resources for monitoring can be a subset of the Set A beams.</w:t>
      </w:r>
    </w:p>
    <w:p w14:paraId="5480C7DE" w14:textId="77777777" w:rsidR="00E61B95" w:rsidRPr="00E61B95" w:rsidRDefault="00E61B95" w:rsidP="00E61B95">
      <w:pPr>
        <w:pStyle w:val="ListParagraph"/>
        <w:numPr>
          <w:ilvl w:val="1"/>
          <w:numId w:val="36"/>
        </w:numPr>
        <w:rPr>
          <w:b/>
          <w:bCs/>
        </w:rPr>
      </w:pPr>
      <w:r w:rsidRPr="00E61B95">
        <w:rPr>
          <w:b/>
          <w:bCs/>
        </w:rPr>
        <w:t xml:space="preserve">UE measures the resource set(s) for monitoring. </w:t>
      </w:r>
    </w:p>
    <w:p w14:paraId="2A2E553C" w14:textId="1ED23848" w:rsidR="00347AE3" w:rsidRPr="00976653" w:rsidRDefault="1A9EC587" w:rsidP="00E61B95">
      <w:pPr>
        <w:pStyle w:val="ListParagraph"/>
        <w:numPr>
          <w:ilvl w:val="1"/>
          <w:numId w:val="36"/>
        </w:numPr>
        <w:rPr>
          <w:b/>
          <w:bCs/>
        </w:rPr>
      </w:pPr>
      <w:r w:rsidRPr="4E6133DB">
        <w:rPr>
          <w:b/>
          <w:bCs/>
        </w:rPr>
        <w:t>T</w:t>
      </w:r>
      <w:r w:rsidR="71FB28A4" w:rsidRPr="4E6133DB">
        <w:rPr>
          <w:b/>
          <w:bCs/>
        </w:rPr>
        <w:t>he monitoring results</w:t>
      </w:r>
      <w:r w:rsidRPr="4E6133DB">
        <w:rPr>
          <w:b/>
          <w:bCs/>
        </w:rPr>
        <w:t xml:space="preserve"> are reported based on</w:t>
      </w:r>
      <w:r w:rsidR="4674268C" w:rsidRPr="4E6133DB">
        <w:rPr>
          <w:b/>
          <w:bCs/>
        </w:rPr>
        <w:t xml:space="preserve"> configured reporting periodicities associated with the monitoring reporting configuration or based on</w:t>
      </w:r>
      <w:r w:rsidRPr="4E6133DB">
        <w:rPr>
          <w:b/>
          <w:bCs/>
        </w:rPr>
        <w:t xml:space="preserve"> UE-</w:t>
      </w:r>
      <w:r w:rsidR="3310BA8F" w:rsidRPr="4E6133DB">
        <w:rPr>
          <w:b/>
          <w:bCs/>
        </w:rPr>
        <w:t>event-triggering of the reporting.</w:t>
      </w:r>
    </w:p>
    <w:p w14:paraId="18FC5FB2" w14:textId="77777777" w:rsidR="00822C1D" w:rsidRDefault="00822C1D" w:rsidP="00EC01C4"/>
    <w:p w14:paraId="13D78C1F" w14:textId="77777777" w:rsidR="0000005D" w:rsidRDefault="0000005D" w:rsidP="00EC01C4"/>
    <w:p w14:paraId="41CF1144" w14:textId="451C4A39" w:rsidR="00C8366D" w:rsidRDefault="00B27332" w:rsidP="00EC01C4">
      <w:r>
        <w:t xml:space="preserve">For </w:t>
      </w:r>
      <w:r w:rsidRPr="00976653">
        <w:rPr>
          <w:b/>
          <w:bCs/>
          <w:u w:val="single"/>
        </w:rPr>
        <w:t>Event-2</w:t>
      </w:r>
      <w:r>
        <w:t xml:space="preserve">, the set of beams </w:t>
      </w:r>
      <w:r w:rsidR="00FC6889">
        <w:t>measured should include the set of</w:t>
      </w:r>
      <w:r w:rsidR="00A15FF9">
        <w:t xml:space="preserve"> (Top-1 or</w:t>
      </w:r>
      <w:r w:rsidR="005A32D0">
        <w:t xml:space="preserve"> Top K</w:t>
      </w:r>
      <w:r w:rsidR="00A15FF9">
        <w:t>)</w:t>
      </w:r>
      <w:r w:rsidR="005A32D0">
        <w:t xml:space="preserve"> </w:t>
      </w:r>
      <w:r w:rsidR="00FC6889">
        <w:t xml:space="preserve">predicted beams. Otherwise, it cannot </w:t>
      </w:r>
      <w:r w:rsidR="00804BBD">
        <w:t xml:space="preserve">be guaranteed that the event accurately triggers </w:t>
      </w:r>
      <w:r w:rsidR="0047111D">
        <w:t xml:space="preserve">reporting based on </w:t>
      </w:r>
      <w:r w:rsidR="00F434B3">
        <w:t>detection of model inaccuracy.</w:t>
      </w:r>
      <w:r w:rsidR="0041160A">
        <w:t xml:space="preserve"> In addition, similar to Event-1, the observations should be defined based on a number of measurements within a time window. </w:t>
      </w:r>
    </w:p>
    <w:p w14:paraId="0A9794F8" w14:textId="7A8FBF43" w:rsidR="00B51F40" w:rsidRPr="007231C8" w:rsidRDefault="00EF68A6" w:rsidP="00EC01C4">
      <w:r>
        <w:t xml:space="preserve">For </w:t>
      </w:r>
      <w:r w:rsidR="00B51F40" w:rsidRPr="00976653">
        <w:rPr>
          <w:b/>
          <w:bCs/>
          <w:u w:val="single"/>
        </w:rPr>
        <w:t>Event-3</w:t>
      </w:r>
      <w:r>
        <w:t xml:space="preserve">, it is not clear how relying on the probability information that may come from output of the model be used to evaluate model performance. Even if the probability </w:t>
      </w:r>
      <w:r w:rsidR="00E00A99">
        <w:t xml:space="preserve">information of predicted Top 1/K beams is high, it does not imply that the model has detected the best beam – it just means that the </w:t>
      </w:r>
      <w:r w:rsidR="00E00A99" w:rsidRPr="00976653">
        <w:rPr>
          <w:i/>
          <w:iCs/>
        </w:rPr>
        <w:t>model is confident</w:t>
      </w:r>
      <w:r w:rsidR="00E00A99">
        <w:t xml:space="preserve"> of having selected the best beam. </w:t>
      </w:r>
    </w:p>
    <w:p w14:paraId="3A693133" w14:textId="0F72CFF4" w:rsidR="00EC01C4" w:rsidRDefault="00A00B8B" w:rsidP="00EC01C4">
      <w:r>
        <w:t xml:space="preserve">For </w:t>
      </w:r>
      <w:r w:rsidRPr="00976653">
        <w:rPr>
          <w:b/>
          <w:bCs/>
          <w:u w:val="single"/>
        </w:rPr>
        <w:t>Event-4</w:t>
      </w:r>
      <w:r>
        <w:t xml:space="preserve">, </w:t>
      </w:r>
      <w:r w:rsidR="00E01609">
        <w:t>for Top-1 beam prediction, the event can be defined based on L1-RSRP comparison between predicted Top-1 beam and the measured Top-1 beam in set A.</w:t>
      </w:r>
      <w:r w:rsidR="009D6560">
        <w:t xml:space="preserve"> For Top K beams, the event can be defined based on the comparison between the lowest L1-RSRP value </w:t>
      </w:r>
      <w:r w:rsidR="00261ADF">
        <w:t xml:space="preserve">of the predicted Top K beams </w:t>
      </w:r>
      <w:r w:rsidR="009D6560">
        <w:t xml:space="preserve">and the </w:t>
      </w:r>
      <w:r w:rsidR="00261ADF">
        <w:t xml:space="preserve">lowest L1-RSRP value </w:t>
      </w:r>
      <w:r w:rsidR="00E96518">
        <w:t xml:space="preserve">of the measured Top K beams in set A. As long as the difference between the lowest L1-RSRP values between predicted and measured beams is </w:t>
      </w:r>
      <w:r w:rsidR="005639BC">
        <w:t>not larger than a threshold</w:t>
      </w:r>
      <w:r w:rsidR="002D07AF">
        <w:t xml:space="preserve"> (i.e., comparing the K-</w:t>
      </w:r>
      <w:proofErr w:type="spellStart"/>
      <w:r w:rsidR="002D07AF">
        <w:t>th</w:t>
      </w:r>
      <w:proofErr w:type="spellEnd"/>
      <w:r w:rsidR="002D07AF">
        <w:t xml:space="preserve"> best predicted and measured beams)</w:t>
      </w:r>
      <w:r w:rsidR="005639BC">
        <w:t xml:space="preserve">, it can be assumed that scheduling the UE with any of the predicted Top K beams will </w:t>
      </w:r>
      <w:r w:rsidR="00540F01">
        <w:t xml:space="preserve">not lead to performance worse than using any of the measured Top K beams. </w:t>
      </w:r>
    </w:p>
    <w:p w14:paraId="122983CF" w14:textId="06868C14" w:rsidR="00884B1C" w:rsidRDefault="00884B1C" w:rsidP="00884B1C">
      <w:r>
        <w:t xml:space="preserve">Similar to Event-1, for Event-4, it can be studied further if the set of beams over which the measurements are performed is the full set A or if the model performance </w:t>
      </w:r>
      <w:r w:rsidR="008521E2">
        <w:t xml:space="preserve">can be reflected </w:t>
      </w:r>
      <w:r>
        <w:t>with sufficient accuracy when limiting to</w:t>
      </w:r>
      <w:r w:rsidRPr="00CF6697">
        <w:t xml:space="preserve"> a subset of set A of beams</w:t>
      </w:r>
      <w:r>
        <w:t xml:space="preserve">. </w:t>
      </w:r>
      <w:r w:rsidR="0A1956C2">
        <w:t>Additionally, some form of time-filtering of the positive hypothes</w:t>
      </w:r>
      <w:r w:rsidR="313A201B">
        <w:t>i</w:t>
      </w:r>
      <w:r w:rsidR="0A1956C2">
        <w:t xml:space="preserve">s of the event criteria can be defined for Event-4 as well, i.e., </w:t>
      </w:r>
      <w:r w:rsidR="4931D91B">
        <w:t xml:space="preserve">numbers of times the RSRP difference exceeds a threshold when observed </w:t>
      </w:r>
      <w:r w:rsidR="00033220">
        <w:t>within</w:t>
      </w:r>
      <w:r w:rsidR="4931D91B">
        <w:t xml:space="preserve"> a defined window,</w:t>
      </w:r>
      <w:r w:rsidR="0A1956C2">
        <w:t xml:space="preserve"> </w:t>
      </w:r>
      <w:r w:rsidR="24DC18B8">
        <w:t>as for the cases of</w:t>
      </w:r>
      <w:r w:rsidR="0A1956C2">
        <w:t xml:space="preserve"> Event-1</w:t>
      </w:r>
      <w:r w:rsidR="10534F23">
        <w:t xml:space="preserve"> and Event-2.</w:t>
      </w:r>
    </w:p>
    <w:p w14:paraId="4A2054F7" w14:textId="77777777" w:rsidR="009008A7" w:rsidRDefault="00D30F08" w:rsidP="00884B1C">
      <w:r w:rsidRPr="00D30F08">
        <w:rPr>
          <w:b/>
          <w:bCs/>
          <w:u w:val="single"/>
        </w:rPr>
        <w:t>Event-5</w:t>
      </w:r>
      <w:r>
        <w:t xml:space="preserve"> involves L1-RSRP difference between the measured and predicted L1-RSRP values for a given beam or set of beams</w:t>
      </w:r>
      <w:r w:rsidR="00AA15B5">
        <w:t>.</w:t>
      </w:r>
      <w:r w:rsidR="00496902">
        <w:t xml:space="preserve"> As one example, the set of beams can be same as Set A of beams. In this case, </w:t>
      </w:r>
      <w:r w:rsidR="0008590D">
        <w:t xml:space="preserve">Event-5 and associated metric can suffice in determining model prediction (and regression) accuracy over the entire set of candidate beams. </w:t>
      </w:r>
    </w:p>
    <w:p w14:paraId="1D737875" w14:textId="4B7B094B" w:rsidR="004263C1" w:rsidRDefault="00F75503" w:rsidP="00884B1C">
      <w:r>
        <w:t>At the other extreme</w:t>
      </w:r>
      <w:r w:rsidR="00AA15B5">
        <w:t xml:space="preserve">, </w:t>
      </w:r>
      <w:r w:rsidR="00B73AC2">
        <w:t xml:space="preserve">the set of beams in consideration could be set B of beams. While such event and metric definitions can help assess the </w:t>
      </w:r>
      <w:r w:rsidR="00322C10">
        <w:t>regression accuracy</w:t>
      </w:r>
      <w:r w:rsidR="00B73AC2">
        <w:t xml:space="preserve"> of the model, the overall prediction performance may not be </w:t>
      </w:r>
      <w:r w:rsidR="00E115A5">
        <w:t>fully evaluated, e</w:t>
      </w:r>
      <w:r w:rsidR="00100EA3">
        <w:t xml:space="preserve">xcept for when the set B is same as set A. </w:t>
      </w:r>
      <w:r w:rsidR="00322C10">
        <w:t xml:space="preserve">In this context, </w:t>
      </w:r>
      <w:r>
        <w:t xml:space="preserve">when the set of beams is Set B of beams, </w:t>
      </w:r>
      <w:r w:rsidR="00322C10">
        <w:t xml:space="preserve">Event-5 </w:t>
      </w:r>
      <w:r w:rsidR="00953EA8">
        <w:t xml:space="preserve">and associated metrics </w:t>
      </w:r>
      <w:r w:rsidR="00322C10">
        <w:t xml:space="preserve">can be </w:t>
      </w:r>
      <w:r w:rsidR="00953EA8">
        <w:t>supported as a complementary to some of the other Events</w:t>
      </w:r>
      <w:r w:rsidR="00D07B57">
        <w:t xml:space="preserve"> and associated metrics</w:t>
      </w:r>
      <w:r w:rsidR="00953EA8">
        <w:t xml:space="preserve"> discussed above to define </w:t>
      </w:r>
      <w:r w:rsidR="00D07B57">
        <w:t>monitoring behavior for UE-side models.</w:t>
      </w:r>
    </w:p>
    <w:p w14:paraId="3F187225" w14:textId="77777777" w:rsidR="000C4389" w:rsidRDefault="000C4389" w:rsidP="00CB617F"/>
    <w:p w14:paraId="73C94291" w14:textId="156422C8" w:rsidR="00C44C51" w:rsidRPr="00976653" w:rsidRDefault="00E02A53" w:rsidP="00821CDF">
      <w:pPr>
        <w:pStyle w:val="ListParagraph"/>
        <w:numPr>
          <w:ilvl w:val="0"/>
          <w:numId w:val="16"/>
        </w:numPr>
        <w:rPr>
          <w:b/>
          <w:bCs/>
        </w:rPr>
      </w:pPr>
      <w:r w:rsidRPr="00453694">
        <w:rPr>
          <w:b/>
          <w:bCs/>
        </w:rPr>
        <w:lastRenderedPageBreak/>
        <w:t xml:space="preserve">For UE-side AI/ML models, </w:t>
      </w:r>
      <w:r w:rsidR="005D0C97">
        <w:rPr>
          <w:b/>
          <w:bCs/>
        </w:rPr>
        <w:t>support</w:t>
      </w:r>
      <w:r w:rsidR="005D0C97" w:rsidRPr="00453694">
        <w:rPr>
          <w:b/>
          <w:bCs/>
        </w:rPr>
        <w:t xml:space="preserve"> </w:t>
      </w:r>
      <w:r w:rsidR="00D1134B" w:rsidRPr="00453694">
        <w:rPr>
          <w:b/>
          <w:bCs/>
        </w:rPr>
        <w:t>UE</w:t>
      </w:r>
      <w:r w:rsidR="00D1134B">
        <w:rPr>
          <w:b/>
          <w:bCs/>
        </w:rPr>
        <w:t>-</w:t>
      </w:r>
      <w:r w:rsidRPr="00453694">
        <w:rPr>
          <w:b/>
          <w:bCs/>
        </w:rPr>
        <w:t>event</w:t>
      </w:r>
      <w:r w:rsidR="00D1134B">
        <w:rPr>
          <w:b/>
          <w:bCs/>
        </w:rPr>
        <w:t>-</w:t>
      </w:r>
      <w:r w:rsidRPr="00453694">
        <w:rPr>
          <w:b/>
          <w:bCs/>
        </w:rPr>
        <w:t xml:space="preserve">triggered </w:t>
      </w:r>
      <w:r w:rsidR="009F4D27">
        <w:rPr>
          <w:b/>
          <w:bCs/>
        </w:rPr>
        <w:t xml:space="preserve">reporting of </w:t>
      </w:r>
      <w:r w:rsidRPr="00453694">
        <w:rPr>
          <w:b/>
          <w:bCs/>
        </w:rPr>
        <w:t>model monitoring</w:t>
      </w:r>
      <w:r w:rsidR="009F4D27">
        <w:rPr>
          <w:b/>
          <w:bCs/>
        </w:rPr>
        <w:t xml:space="preserve"> results</w:t>
      </w:r>
      <w:r w:rsidR="00B02573">
        <w:rPr>
          <w:b/>
          <w:bCs/>
        </w:rPr>
        <w:t xml:space="preserve"> for Options 1 or 2</w:t>
      </w:r>
      <w:r>
        <w:t xml:space="preserve">. </w:t>
      </w:r>
    </w:p>
    <w:p w14:paraId="12CAE8D0" w14:textId="79D7A17A" w:rsidR="00C44C51" w:rsidRPr="00976653" w:rsidRDefault="00C44C51" w:rsidP="00821CDF">
      <w:pPr>
        <w:pStyle w:val="ListParagraph"/>
        <w:numPr>
          <w:ilvl w:val="0"/>
          <w:numId w:val="36"/>
        </w:numPr>
        <w:rPr>
          <w:b/>
          <w:bCs/>
        </w:rPr>
      </w:pPr>
      <w:r w:rsidRPr="00976653">
        <w:rPr>
          <w:b/>
          <w:bCs/>
        </w:rPr>
        <w:t xml:space="preserve">Once </w:t>
      </w:r>
      <w:r w:rsidR="00F74F95" w:rsidRPr="00976653">
        <w:rPr>
          <w:b/>
          <w:bCs/>
        </w:rPr>
        <w:t>triggered, UE requests network for resources to report monitoring results.</w:t>
      </w:r>
    </w:p>
    <w:p w14:paraId="22959726" w14:textId="7454C9A9" w:rsidR="00667761" w:rsidRPr="00976653" w:rsidRDefault="00D0486F" w:rsidP="00821CDF">
      <w:pPr>
        <w:pStyle w:val="ListParagraph"/>
        <w:numPr>
          <w:ilvl w:val="0"/>
          <w:numId w:val="36"/>
        </w:numPr>
        <w:rPr>
          <w:b/>
          <w:bCs/>
        </w:rPr>
      </w:pPr>
      <w:r w:rsidRPr="00976653">
        <w:rPr>
          <w:b/>
          <w:bCs/>
        </w:rPr>
        <w:t>Triggering events can be defined based on one or more of the following:</w:t>
      </w:r>
    </w:p>
    <w:p w14:paraId="5EBBFD8E" w14:textId="47BC469B" w:rsidR="0080531D" w:rsidRDefault="00253EF3" w:rsidP="00821CDF">
      <w:pPr>
        <w:pStyle w:val="ListParagraph"/>
        <w:numPr>
          <w:ilvl w:val="1"/>
          <w:numId w:val="36"/>
        </w:numPr>
        <w:rPr>
          <w:b/>
          <w:bCs/>
        </w:rPr>
      </w:pPr>
      <w:r w:rsidRPr="00976653">
        <w:rPr>
          <w:b/>
          <w:bCs/>
        </w:rPr>
        <w:t>(</w:t>
      </w:r>
      <w:r w:rsidR="004A4FE4" w:rsidRPr="00976653">
        <w:rPr>
          <w:b/>
          <w:bCs/>
        </w:rPr>
        <w:t>Event-1</w:t>
      </w:r>
      <w:r w:rsidRPr="00976653">
        <w:rPr>
          <w:b/>
          <w:bCs/>
        </w:rPr>
        <w:t>)</w:t>
      </w:r>
      <w:r w:rsidR="004A4FE4" w:rsidRPr="00976653">
        <w:rPr>
          <w:b/>
          <w:bCs/>
        </w:rPr>
        <w:t xml:space="preserve"> The measured Top-1 or Top K beam(s) of Set A </w:t>
      </w:r>
      <w:r w:rsidR="00201769" w:rsidRPr="00201769">
        <w:rPr>
          <w:b/>
          <w:bCs/>
        </w:rPr>
        <w:t>and any additional beams with L1-RSRP</w:t>
      </w:r>
      <w:r w:rsidR="001779D8">
        <w:rPr>
          <w:b/>
          <w:bCs/>
        </w:rPr>
        <w:t xml:space="preserve"> values</w:t>
      </w:r>
      <w:r w:rsidR="00201769" w:rsidRPr="00201769">
        <w:rPr>
          <w:b/>
          <w:bCs/>
        </w:rPr>
        <w:t xml:space="preserve"> within a specified or configured margin X dB compared to the Top K beams</w:t>
      </w:r>
      <w:r w:rsidR="00587EFB" w:rsidRPr="00587EFB">
        <w:rPr>
          <w:b/>
          <w:bCs/>
        </w:rPr>
        <w:t xml:space="preserve">, e.g., X = 1 dB </w:t>
      </w:r>
      <w:r w:rsidR="004A4FE4" w:rsidRPr="00976653">
        <w:rPr>
          <w:b/>
          <w:bCs/>
        </w:rPr>
        <w:t>and the predicted Top-1 or Top K beam(s) of Set A are different</w:t>
      </w:r>
      <w:r w:rsidR="0080531D" w:rsidRPr="00307931">
        <w:rPr>
          <w:b/>
          <w:bCs/>
        </w:rPr>
        <w:t xml:space="preserve"> </w:t>
      </w:r>
      <w:r w:rsidR="0080531D" w:rsidRPr="0080531D">
        <w:rPr>
          <w:b/>
          <w:bCs/>
        </w:rPr>
        <w:t>for more than a threshold number of instances</w:t>
      </w:r>
      <w:r w:rsidR="37D63004" w:rsidRPr="62A4ECB2">
        <w:rPr>
          <w:b/>
          <w:bCs/>
        </w:rPr>
        <w:t xml:space="preserve"> within a defined window</w:t>
      </w:r>
      <w:r w:rsidR="005A32D0" w:rsidRPr="62A4ECB2">
        <w:rPr>
          <w:b/>
          <w:bCs/>
        </w:rPr>
        <w:t>.</w:t>
      </w:r>
    </w:p>
    <w:p w14:paraId="50731BFD" w14:textId="6C6AD1E6" w:rsidR="00DA3626" w:rsidRPr="0080531D" w:rsidRDefault="00DA3626" w:rsidP="00821CDF">
      <w:pPr>
        <w:pStyle w:val="ListParagraph"/>
        <w:numPr>
          <w:ilvl w:val="2"/>
          <w:numId w:val="36"/>
        </w:numPr>
        <w:rPr>
          <w:b/>
          <w:bCs/>
        </w:rPr>
      </w:pPr>
      <w:r>
        <w:rPr>
          <w:b/>
          <w:bCs/>
        </w:rPr>
        <w:t xml:space="preserve">FFS: </w:t>
      </w:r>
      <w:r w:rsidR="00883409">
        <w:rPr>
          <w:b/>
          <w:bCs/>
        </w:rPr>
        <w:t>Use of</w:t>
      </w:r>
      <w:r>
        <w:rPr>
          <w:b/>
          <w:bCs/>
        </w:rPr>
        <w:t xml:space="preserve"> a subset of set A of beams </w:t>
      </w:r>
      <w:r w:rsidR="00883409">
        <w:rPr>
          <w:b/>
          <w:bCs/>
        </w:rPr>
        <w:t>instead of full set A</w:t>
      </w:r>
    </w:p>
    <w:p w14:paraId="00F8195E" w14:textId="0AEA5FB9" w:rsidR="004A4FE4" w:rsidRDefault="00253EF3" w:rsidP="00821CDF">
      <w:pPr>
        <w:pStyle w:val="ListParagraph"/>
        <w:numPr>
          <w:ilvl w:val="1"/>
          <w:numId w:val="36"/>
        </w:numPr>
        <w:rPr>
          <w:b/>
          <w:bCs/>
        </w:rPr>
      </w:pPr>
      <w:r w:rsidRPr="00976653">
        <w:rPr>
          <w:b/>
          <w:bCs/>
        </w:rPr>
        <w:t>(</w:t>
      </w:r>
      <w:r w:rsidR="00357BA9" w:rsidRPr="00976653">
        <w:rPr>
          <w:b/>
          <w:bCs/>
        </w:rPr>
        <w:t>Event-2</w:t>
      </w:r>
      <w:r w:rsidRPr="00976653">
        <w:rPr>
          <w:b/>
          <w:bCs/>
        </w:rPr>
        <w:t>)</w:t>
      </w:r>
      <w:r w:rsidR="00357BA9" w:rsidRPr="00976653">
        <w:rPr>
          <w:b/>
          <w:bCs/>
        </w:rPr>
        <w:t xml:space="preserve"> The measured L1-RSRP of one set of beams is lower than a threshold</w:t>
      </w:r>
      <w:r w:rsidR="002A30CA">
        <w:rPr>
          <w:b/>
          <w:bCs/>
        </w:rPr>
        <w:t xml:space="preserve"> for more than a threshold number of instances</w:t>
      </w:r>
      <w:r w:rsidR="7B937171" w:rsidRPr="62A4ECB2">
        <w:rPr>
          <w:b/>
          <w:bCs/>
        </w:rPr>
        <w:t xml:space="preserve"> within a defined window</w:t>
      </w:r>
      <w:r w:rsidR="002A30CA">
        <w:rPr>
          <w:b/>
          <w:bCs/>
        </w:rPr>
        <w:t>.</w:t>
      </w:r>
    </w:p>
    <w:p w14:paraId="0270B986" w14:textId="4E5144D6" w:rsidR="002A30CA" w:rsidRPr="00976653" w:rsidRDefault="002A30CA" w:rsidP="00821CDF">
      <w:pPr>
        <w:pStyle w:val="ListParagraph"/>
        <w:numPr>
          <w:ilvl w:val="2"/>
          <w:numId w:val="36"/>
        </w:numPr>
        <w:rPr>
          <w:b/>
          <w:bCs/>
        </w:rPr>
      </w:pPr>
      <w:r>
        <w:rPr>
          <w:b/>
          <w:bCs/>
        </w:rPr>
        <w:t xml:space="preserve">The set of beams includes the </w:t>
      </w:r>
      <w:r w:rsidR="00A15FF9">
        <w:rPr>
          <w:b/>
          <w:bCs/>
        </w:rPr>
        <w:t xml:space="preserve">Top-1 or </w:t>
      </w:r>
      <w:r w:rsidR="00A97CF8">
        <w:rPr>
          <w:b/>
          <w:bCs/>
        </w:rPr>
        <w:t>Top K predicted beams</w:t>
      </w:r>
      <w:r w:rsidR="005A32D0">
        <w:rPr>
          <w:b/>
          <w:bCs/>
        </w:rPr>
        <w:t>.</w:t>
      </w:r>
    </w:p>
    <w:p w14:paraId="2260DADA" w14:textId="66623BDB" w:rsidR="00357BA9" w:rsidRPr="00976653" w:rsidRDefault="00253EF3" w:rsidP="00821CDF">
      <w:pPr>
        <w:pStyle w:val="ListParagraph"/>
        <w:numPr>
          <w:ilvl w:val="1"/>
          <w:numId w:val="36"/>
        </w:numPr>
        <w:rPr>
          <w:b/>
          <w:bCs/>
        </w:rPr>
      </w:pPr>
      <w:r w:rsidRPr="00976653">
        <w:rPr>
          <w:b/>
          <w:bCs/>
        </w:rPr>
        <w:t>(</w:t>
      </w:r>
      <w:r w:rsidR="007D4A61" w:rsidRPr="00976653">
        <w:rPr>
          <w:b/>
          <w:bCs/>
        </w:rPr>
        <w:t>Event-4</w:t>
      </w:r>
      <w:r w:rsidRPr="00976653">
        <w:rPr>
          <w:b/>
          <w:bCs/>
        </w:rPr>
        <w:t>)</w:t>
      </w:r>
      <w:r w:rsidR="007D4A61" w:rsidRPr="00976653">
        <w:rPr>
          <w:b/>
          <w:bCs/>
        </w:rPr>
        <w:t xml:space="preserve"> The L1-RSRP difference between the measured Top-1 or Top K beam(s) of Set A and predicted Top-1 or Top K beam(s) of Set A are larger than a threshold value</w:t>
      </w:r>
      <w:r w:rsidR="00407549" w:rsidRPr="00976653">
        <w:rPr>
          <w:b/>
          <w:bCs/>
        </w:rPr>
        <w:t xml:space="preserve"> where the </w:t>
      </w:r>
      <w:r w:rsidR="004A6846" w:rsidRPr="00976653">
        <w:rPr>
          <w:b/>
          <w:bCs/>
        </w:rPr>
        <w:t>associated beams for RSRP difference are defined using:</w:t>
      </w:r>
    </w:p>
    <w:p w14:paraId="1A3C2F79" w14:textId="042C679C" w:rsidR="004A6846" w:rsidRDefault="00253EF3" w:rsidP="00821CDF">
      <w:pPr>
        <w:pStyle w:val="ListParagraph"/>
        <w:numPr>
          <w:ilvl w:val="2"/>
          <w:numId w:val="36"/>
        </w:numPr>
        <w:rPr>
          <w:b/>
          <w:bCs/>
        </w:rPr>
      </w:pPr>
      <w:r w:rsidRPr="00976653">
        <w:rPr>
          <w:b/>
          <w:bCs/>
        </w:rPr>
        <w:t>RSRP difference between predicted Top</w:t>
      </w:r>
      <w:r w:rsidR="00BF1BBB">
        <w:rPr>
          <w:b/>
          <w:bCs/>
        </w:rPr>
        <w:t>-</w:t>
      </w:r>
      <w:r w:rsidRPr="00976653">
        <w:rPr>
          <w:b/>
          <w:bCs/>
        </w:rPr>
        <w:t xml:space="preserve">1 beam and </w:t>
      </w:r>
      <w:r w:rsidR="00BF1BBB">
        <w:rPr>
          <w:b/>
          <w:bCs/>
        </w:rPr>
        <w:t xml:space="preserve">the measured </w:t>
      </w:r>
      <w:r w:rsidRPr="00976653">
        <w:rPr>
          <w:b/>
          <w:bCs/>
        </w:rPr>
        <w:t>Top</w:t>
      </w:r>
      <w:r w:rsidR="00BF1BBB">
        <w:rPr>
          <w:b/>
          <w:bCs/>
        </w:rPr>
        <w:t>-</w:t>
      </w:r>
      <w:r w:rsidRPr="00976653">
        <w:rPr>
          <w:b/>
          <w:bCs/>
        </w:rPr>
        <w:t>1 beam of a set of beams</w:t>
      </w:r>
    </w:p>
    <w:p w14:paraId="1934C951" w14:textId="6207ACCA" w:rsidR="001469D3" w:rsidRDefault="001469D3" w:rsidP="00821CDF">
      <w:pPr>
        <w:pStyle w:val="ListParagraph"/>
        <w:numPr>
          <w:ilvl w:val="3"/>
          <w:numId w:val="36"/>
        </w:numPr>
        <w:rPr>
          <w:b/>
          <w:bCs/>
        </w:rPr>
      </w:pPr>
      <w:r>
        <w:rPr>
          <w:b/>
          <w:bCs/>
        </w:rPr>
        <w:t>Set of beams is same as set A of beams</w:t>
      </w:r>
      <w:r w:rsidR="000600BE">
        <w:rPr>
          <w:b/>
          <w:bCs/>
        </w:rPr>
        <w:t xml:space="preserve"> or </w:t>
      </w:r>
      <w:r w:rsidR="00884B1C">
        <w:rPr>
          <w:b/>
          <w:bCs/>
        </w:rPr>
        <w:t xml:space="preserve">FFS: </w:t>
      </w:r>
      <w:r w:rsidR="00D40914">
        <w:rPr>
          <w:b/>
          <w:bCs/>
        </w:rPr>
        <w:t>a subset of Set A of beams</w:t>
      </w:r>
    </w:p>
    <w:p w14:paraId="76A7809F" w14:textId="4267D8CC" w:rsidR="00BF1BBB" w:rsidRPr="00295110" w:rsidRDefault="00CB5294" w:rsidP="00821CDF">
      <w:pPr>
        <w:pStyle w:val="ListParagraph"/>
        <w:numPr>
          <w:ilvl w:val="2"/>
          <w:numId w:val="36"/>
        </w:numPr>
        <w:rPr>
          <w:b/>
          <w:bCs/>
        </w:rPr>
      </w:pPr>
      <w:r>
        <w:rPr>
          <w:b/>
          <w:bCs/>
        </w:rPr>
        <w:t>D</w:t>
      </w:r>
      <w:r w:rsidR="00BF1BBB" w:rsidRPr="00295110">
        <w:rPr>
          <w:b/>
          <w:bCs/>
        </w:rPr>
        <w:t xml:space="preserve">ifference between </w:t>
      </w:r>
      <w:r>
        <w:rPr>
          <w:b/>
          <w:bCs/>
        </w:rPr>
        <w:t xml:space="preserve">the lowest L1-RSRP </w:t>
      </w:r>
      <w:r w:rsidR="00320B3B">
        <w:rPr>
          <w:b/>
          <w:bCs/>
        </w:rPr>
        <w:t xml:space="preserve">amongst the </w:t>
      </w:r>
      <w:r w:rsidR="00BF1BBB" w:rsidRPr="00295110">
        <w:rPr>
          <w:b/>
          <w:bCs/>
        </w:rPr>
        <w:t xml:space="preserve">predicted Top K beams, and </w:t>
      </w:r>
      <w:r w:rsidR="00320B3B">
        <w:rPr>
          <w:b/>
          <w:bCs/>
        </w:rPr>
        <w:t xml:space="preserve">the lowest L1-RSRP amongst the </w:t>
      </w:r>
      <w:r w:rsidR="00BF1BBB" w:rsidRPr="00295110">
        <w:rPr>
          <w:b/>
          <w:bCs/>
        </w:rPr>
        <w:t>Top K beams of a set of beams</w:t>
      </w:r>
    </w:p>
    <w:p w14:paraId="3F3CAD8D" w14:textId="247AFE85" w:rsidR="000600BE" w:rsidRDefault="000600BE" w:rsidP="00821CDF">
      <w:pPr>
        <w:pStyle w:val="ListParagraph"/>
        <w:numPr>
          <w:ilvl w:val="3"/>
          <w:numId w:val="36"/>
        </w:numPr>
        <w:rPr>
          <w:b/>
          <w:bCs/>
        </w:rPr>
      </w:pPr>
      <w:r>
        <w:rPr>
          <w:b/>
          <w:bCs/>
        </w:rPr>
        <w:t xml:space="preserve">Set of beams is same as set A of beams or </w:t>
      </w:r>
      <w:r w:rsidR="00884B1C">
        <w:rPr>
          <w:b/>
          <w:bCs/>
        </w:rPr>
        <w:t xml:space="preserve">FFS: </w:t>
      </w:r>
      <w:r w:rsidR="00D40914">
        <w:rPr>
          <w:b/>
          <w:bCs/>
        </w:rPr>
        <w:t>a subset of Set A of beams</w:t>
      </w:r>
    </w:p>
    <w:p w14:paraId="060039DC" w14:textId="005F71B3" w:rsidR="00C70E72" w:rsidRPr="00B37C26" w:rsidRDefault="00C70E72" w:rsidP="00821CDF">
      <w:pPr>
        <w:pStyle w:val="ListParagraph"/>
        <w:numPr>
          <w:ilvl w:val="1"/>
          <w:numId w:val="36"/>
        </w:numPr>
        <w:rPr>
          <w:b/>
          <w:bCs/>
        </w:rPr>
      </w:pPr>
      <w:r>
        <w:rPr>
          <w:b/>
          <w:bCs/>
        </w:rPr>
        <w:t xml:space="preserve">(Event-5) </w:t>
      </w:r>
      <w:r w:rsidR="00B37C26" w:rsidRPr="00D40914">
        <w:rPr>
          <w:b/>
          <w:bCs/>
        </w:rPr>
        <w:t>The L1-RSRP difference between the measured and predicted L1-RSRP values for a given beam or set of beams is larger than a threshold.</w:t>
      </w:r>
    </w:p>
    <w:p w14:paraId="637AF30A" w14:textId="7D8AD778" w:rsidR="00B37C26" w:rsidRDefault="00F75503" w:rsidP="00821CDF">
      <w:pPr>
        <w:pStyle w:val="ListParagraph"/>
        <w:numPr>
          <w:ilvl w:val="2"/>
          <w:numId w:val="36"/>
        </w:numPr>
        <w:rPr>
          <w:b/>
          <w:bCs/>
        </w:rPr>
      </w:pPr>
      <w:r>
        <w:rPr>
          <w:b/>
          <w:bCs/>
        </w:rPr>
        <w:t xml:space="preserve">Set of beams </w:t>
      </w:r>
      <w:r w:rsidR="009008A7">
        <w:rPr>
          <w:b/>
          <w:bCs/>
        </w:rPr>
        <w:t>is same as set A of beams or FFS: a subset</w:t>
      </w:r>
      <w:r w:rsidR="00D40914">
        <w:rPr>
          <w:b/>
          <w:bCs/>
        </w:rPr>
        <w:t xml:space="preserve"> </w:t>
      </w:r>
      <w:r w:rsidR="009008A7">
        <w:rPr>
          <w:b/>
          <w:bCs/>
        </w:rPr>
        <w:t xml:space="preserve">of </w:t>
      </w:r>
      <w:r w:rsidR="00D40914">
        <w:rPr>
          <w:b/>
          <w:bCs/>
        </w:rPr>
        <w:t xml:space="preserve">Set A of </w:t>
      </w:r>
      <w:r w:rsidR="009008A7">
        <w:rPr>
          <w:b/>
          <w:bCs/>
        </w:rPr>
        <w:t>beams</w:t>
      </w:r>
    </w:p>
    <w:p w14:paraId="57ADE44C" w14:textId="77777777" w:rsidR="00BF1BBB" w:rsidRPr="00976653" w:rsidRDefault="00BF1BBB" w:rsidP="00976653">
      <w:pPr>
        <w:pStyle w:val="ListParagraph"/>
        <w:ind w:left="2160"/>
        <w:rPr>
          <w:b/>
          <w:bCs/>
        </w:rPr>
      </w:pPr>
    </w:p>
    <w:p w14:paraId="77F77EA5" w14:textId="0891DC29" w:rsidR="00362AFD" w:rsidRDefault="0012013E" w:rsidP="00362AFD">
      <w:r>
        <w:t>Beyond the above, f</w:t>
      </w:r>
      <w:r w:rsidR="00362AFD">
        <w:t xml:space="preserve">or a UE-side model, UE event triggered monitoring itself can yield </w:t>
      </w:r>
      <w:r>
        <w:t xml:space="preserve">further </w:t>
      </w:r>
      <w:r w:rsidR="00362AFD">
        <w:t xml:space="preserve">latency and overhead savings from on-demand reference signal transmissions. If the UE determines based on UE-side model output or L1 measurements on current beam that the current beam quality has degraded, it may request the gNB to transmit reference signals using TCI states included in the set B of beams and use these measurements to perform further inferencing. Since the monitoring reference signal transmission can be aperiodic, this would lead to overhead reduction. </w:t>
      </w:r>
    </w:p>
    <w:p w14:paraId="57963D41" w14:textId="00953C0E" w:rsidR="00E02A53" w:rsidRDefault="008E7FCF" w:rsidP="00E02A53">
      <w:r>
        <w:t xml:space="preserve">For BM-Case-2, the time window for model monitoring may differ from that of the observation and prediction windows of the model. RAN1 should further discuss if the model monitoring functionality for BM-Case-2 should be </w:t>
      </w:r>
      <w:r w:rsidR="00A1156D">
        <w:t xml:space="preserve">performed </w:t>
      </w:r>
      <w:r>
        <w:t xml:space="preserve">on a different monitoring time window configuration than observation window for model inference. </w:t>
      </w:r>
    </w:p>
    <w:p w14:paraId="57D63151" w14:textId="4CE8E098" w:rsidR="008E7FCF" w:rsidRPr="00453694" w:rsidRDefault="008E7FCF" w:rsidP="00821CDF">
      <w:pPr>
        <w:pStyle w:val="ListParagraph"/>
        <w:numPr>
          <w:ilvl w:val="0"/>
          <w:numId w:val="16"/>
        </w:numPr>
        <w:rPr>
          <w:b/>
          <w:bCs/>
        </w:rPr>
      </w:pPr>
      <w:r w:rsidRPr="00453694">
        <w:rPr>
          <w:b/>
          <w:bCs/>
        </w:rPr>
        <w:t xml:space="preserve">For model monitoring for BM-Case-2, further consider if the time window for model monitoring should be identical to observation window for model inferencing. </w:t>
      </w:r>
    </w:p>
    <w:p w14:paraId="3E61D3D9" w14:textId="77777777" w:rsidR="0018748B" w:rsidRDefault="0018748B" w:rsidP="0018748B"/>
    <w:p w14:paraId="6CBE296E" w14:textId="2A6EF4C5" w:rsidR="009C5F7F" w:rsidRDefault="00843FB9" w:rsidP="00843FB9">
      <w:pPr>
        <w:pStyle w:val="Heading4"/>
      </w:pPr>
      <w:r>
        <w:t xml:space="preserve">AI/ML </w:t>
      </w:r>
      <w:r w:rsidR="00115B82">
        <w:t>Model</w:t>
      </w:r>
      <w:r>
        <w:t xml:space="preserve"> Failure </w:t>
      </w:r>
    </w:p>
    <w:p w14:paraId="2CB9ED09" w14:textId="3131EA22" w:rsidR="00682115" w:rsidRDefault="00843FB9" w:rsidP="00843FB9">
      <w:pPr>
        <w:rPr>
          <w:lang w:eastAsia="en-US"/>
        </w:rPr>
      </w:pPr>
      <w:r>
        <w:rPr>
          <w:lang w:eastAsia="en-US"/>
        </w:rPr>
        <w:t xml:space="preserve">For a UE-sided AI/ML model, the UE may </w:t>
      </w:r>
      <w:r w:rsidR="00906C09">
        <w:rPr>
          <w:lang w:eastAsia="en-US"/>
        </w:rPr>
        <w:t xml:space="preserve">monitor the performance of the model based on prediction accuracy based KPIs. In this case, the concept of AI/ML model failure is important. This is the case when UE measures a set of beams </w:t>
      </w:r>
      <w:r w:rsidR="006B1A52">
        <w:rPr>
          <w:lang w:eastAsia="en-US"/>
        </w:rPr>
        <w:t xml:space="preserve">and the corresponding predictions of L1 measurement from the AI/ML model is below a threshold for all or a subset of the beams. The assumption is that </w:t>
      </w:r>
      <w:r w:rsidR="00847B32">
        <w:rPr>
          <w:lang w:eastAsia="en-US"/>
        </w:rPr>
        <w:t xml:space="preserve">it may be difficult to obtain measurements on all beams for model monitoring, so the measured resources usually correspond to a subset of set A beams or </w:t>
      </w:r>
      <w:r w:rsidR="00EB07E5">
        <w:rPr>
          <w:lang w:eastAsia="en-US"/>
        </w:rPr>
        <w:t xml:space="preserve">can also be the set B of beams. If the predicted beam quality of </w:t>
      </w:r>
      <w:r w:rsidR="00957EBA">
        <w:rPr>
          <w:lang w:eastAsia="en-US"/>
        </w:rPr>
        <w:t xml:space="preserve">all the measured beams is bad, then the UE may declare a model failure to the network. The model failure may trigger the network to either indicate the UE to fall back to non-AI/ML methods or to switch/activate a new model or to </w:t>
      </w:r>
      <w:r w:rsidR="00682115">
        <w:rPr>
          <w:lang w:eastAsia="en-US"/>
        </w:rPr>
        <w:t xml:space="preserve">update the current model to improve performance. AI/ML model failure indication can ensure that the </w:t>
      </w:r>
      <w:r w:rsidR="00DB3967">
        <w:rPr>
          <w:lang w:eastAsia="en-US"/>
        </w:rPr>
        <w:t>link quality does not deteriorate due to sub-optimal predictions from the AI/ML model.</w:t>
      </w:r>
    </w:p>
    <w:p w14:paraId="28DB3908" w14:textId="460301E4" w:rsidR="00DB3967" w:rsidRPr="00350E65" w:rsidRDefault="00DB3967" w:rsidP="00821CDF">
      <w:pPr>
        <w:pStyle w:val="ListParagraph"/>
        <w:numPr>
          <w:ilvl w:val="0"/>
          <w:numId w:val="16"/>
        </w:numPr>
        <w:rPr>
          <w:b/>
          <w:bCs/>
          <w:lang w:eastAsia="en-US"/>
        </w:rPr>
      </w:pPr>
      <w:r w:rsidRPr="00350E65">
        <w:rPr>
          <w:b/>
          <w:bCs/>
          <w:lang w:eastAsia="en-US"/>
        </w:rPr>
        <w:t xml:space="preserve">For a UE-side AI/ML model, support indication of AI/ML model failure based on measurement on a set of configured resources and comparison with </w:t>
      </w:r>
      <w:r w:rsidR="006C0EB7" w:rsidRPr="00350E65">
        <w:rPr>
          <w:b/>
          <w:bCs/>
          <w:lang w:eastAsia="en-US"/>
        </w:rPr>
        <w:t>predicted L1 measurements from the AI/ML model. If the RSRP difference is below a threshold, UE can indicate model failure to the network</w:t>
      </w:r>
      <w:r w:rsidR="00350E65" w:rsidRPr="00350E65">
        <w:rPr>
          <w:b/>
          <w:bCs/>
          <w:lang w:eastAsia="en-US"/>
        </w:rPr>
        <w:t xml:space="preserve">. </w:t>
      </w:r>
    </w:p>
    <w:p w14:paraId="0A6983A1" w14:textId="62608ACE" w:rsidR="00843FB9" w:rsidRPr="00843FB9" w:rsidRDefault="00847B32" w:rsidP="00843FB9">
      <w:pPr>
        <w:rPr>
          <w:lang w:eastAsia="en-US"/>
        </w:rPr>
      </w:pPr>
      <w:r>
        <w:rPr>
          <w:lang w:eastAsia="en-US"/>
        </w:rPr>
        <w:t xml:space="preserve"> </w:t>
      </w:r>
    </w:p>
    <w:p w14:paraId="683A7BFB" w14:textId="1BA4061C" w:rsidR="009010E9" w:rsidRDefault="009010E9" w:rsidP="009010E9">
      <w:pPr>
        <w:pStyle w:val="Heading2"/>
      </w:pPr>
      <w:r>
        <w:lastRenderedPageBreak/>
        <w:t>Model Selection/Switching/Activation</w:t>
      </w:r>
    </w:p>
    <w:p w14:paraId="3E12F278" w14:textId="5751D4AA" w:rsidR="00CB617F" w:rsidRDefault="001C7A9B" w:rsidP="00CB617F">
      <w:r>
        <w:t xml:space="preserve">The aspects related to model switching/selection/activation as highlighted in </w:t>
      </w:r>
      <w:r>
        <w:fldChar w:fldCharType="begin"/>
      </w:r>
      <w:r>
        <w:instrText xml:space="preserve"> REF _Ref159162118 \r \h </w:instrText>
      </w:r>
      <w:r>
        <w:fldChar w:fldCharType="separate"/>
      </w:r>
      <w:r w:rsidR="00F41DF7">
        <w:t>[2]</w:t>
      </w:r>
      <w:r>
        <w:fldChar w:fldCharType="end"/>
      </w:r>
      <w:r>
        <w:t xml:space="preserve"> for Rel-18 NR, are provided in the following.</w:t>
      </w:r>
    </w:p>
    <w:tbl>
      <w:tblPr>
        <w:tblStyle w:val="TableGrid"/>
        <w:tblW w:w="0" w:type="auto"/>
        <w:tblLook w:val="04A0" w:firstRow="1" w:lastRow="0" w:firstColumn="1" w:lastColumn="0" w:noHBand="0" w:noVBand="1"/>
      </w:tblPr>
      <w:tblGrid>
        <w:gridCol w:w="10160"/>
      </w:tblGrid>
      <w:tr w:rsidR="00CB617F" w14:paraId="499D2EBD" w14:textId="77777777" w:rsidTr="00CB617F">
        <w:tc>
          <w:tcPr>
            <w:tcW w:w="10160" w:type="dxa"/>
          </w:tcPr>
          <w:p w14:paraId="512423C6" w14:textId="77777777" w:rsidR="00CB617F" w:rsidRDefault="00CB617F" w:rsidP="00667761">
            <w:pPr>
              <w:spacing w:before="0" w:after="0" w:line="240" w:lineRule="auto"/>
              <w:rPr>
                <w:lang w:eastAsia="zh-CN"/>
              </w:rPr>
            </w:pPr>
            <w:r>
              <w:rPr>
                <w:lang w:eastAsia="zh-CN"/>
              </w:rPr>
              <w:t>For UE-side models:</w:t>
            </w:r>
          </w:p>
          <w:p w14:paraId="727D4F6C" w14:textId="77777777" w:rsidR="00CB617F" w:rsidRPr="0048079B" w:rsidRDefault="00CB617F" w:rsidP="00821CDF">
            <w:pPr>
              <w:pStyle w:val="ListParagraph"/>
              <w:numPr>
                <w:ilvl w:val="0"/>
                <w:numId w:val="13"/>
              </w:numPr>
              <w:spacing w:before="0" w:line="240" w:lineRule="auto"/>
              <w:rPr>
                <w:lang w:eastAsia="zh-CN"/>
              </w:rPr>
            </w:pPr>
            <w:r>
              <w:rPr>
                <w:i w:val="0"/>
                <w:iCs w:val="0"/>
                <w:lang w:eastAsia="zh-CN"/>
              </w:rPr>
              <w:t>Decision is taken by network</w:t>
            </w:r>
          </w:p>
          <w:p w14:paraId="4C5CE309" w14:textId="77777777" w:rsidR="00CB617F" w:rsidRPr="0048079B" w:rsidRDefault="00CB617F" w:rsidP="00821CDF">
            <w:pPr>
              <w:pStyle w:val="ListParagraph"/>
              <w:numPr>
                <w:ilvl w:val="1"/>
                <w:numId w:val="13"/>
              </w:numPr>
              <w:spacing w:before="0" w:line="240" w:lineRule="auto"/>
              <w:rPr>
                <w:lang w:eastAsia="zh-CN"/>
              </w:rPr>
            </w:pPr>
            <w:r>
              <w:rPr>
                <w:i w:val="0"/>
                <w:iCs w:val="0"/>
                <w:lang w:eastAsia="zh-CN"/>
              </w:rPr>
              <w:t>NW autonomous based on monitoring</w:t>
            </w:r>
          </w:p>
          <w:p w14:paraId="227EB367" w14:textId="77777777" w:rsidR="00CB617F" w:rsidRPr="0048079B" w:rsidRDefault="00CB617F" w:rsidP="00821CDF">
            <w:pPr>
              <w:pStyle w:val="ListParagraph"/>
              <w:numPr>
                <w:ilvl w:val="1"/>
                <w:numId w:val="13"/>
              </w:numPr>
              <w:spacing w:before="0" w:line="240" w:lineRule="auto"/>
              <w:rPr>
                <w:lang w:eastAsia="zh-CN"/>
              </w:rPr>
            </w:pPr>
            <w:r>
              <w:rPr>
                <w:i w:val="0"/>
                <w:iCs w:val="0"/>
                <w:lang w:eastAsia="zh-CN"/>
              </w:rPr>
              <w:t>NW indicated based on UE reporting – UE event driven is also possible</w:t>
            </w:r>
          </w:p>
          <w:p w14:paraId="71B535CE" w14:textId="77777777" w:rsidR="00CB617F" w:rsidRPr="0048079B" w:rsidRDefault="00CB617F" w:rsidP="00821CDF">
            <w:pPr>
              <w:pStyle w:val="ListParagraph"/>
              <w:numPr>
                <w:ilvl w:val="0"/>
                <w:numId w:val="13"/>
              </w:numPr>
              <w:spacing w:before="0" w:line="240" w:lineRule="auto"/>
              <w:rPr>
                <w:lang w:eastAsia="zh-CN"/>
              </w:rPr>
            </w:pPr>
            <w:r>
              <w:rPr>
                <w:i w:val="0"/>
                <w:iCs w:val="0"/>
                <w:lang w:eastAsia="zh-CN"/>
              </w:rPr>
              <w:t>Decision is taken by UE</w:t>
            </w:r>
          </w:p>
          <w:p w14:paraId="4FDE134D" w14:textId="77777777" w:rsidR="00CB617F" w:rsidRPr="0066358B" w:rsidRDefault="00CB617F" w:rsidP="00821CDF">
            <w:pPr>
              <w:pStyle w:val="ListParagraph"/>
              <w:numPr>
                <w:ilvl w:val="1"/>
                <w:numId w:val="13"/>
              </w:numPr>
              <w:spacing w:before="0" w:line="240" w:lineRule="auto"/>
              <w:rPr>
                <w:lang w:eastAsia="zh-CN"/>
              </w:rPr>
            </w:pPr>
            <w:r>
              <w:rPr>
                <w:i w:val="0"/>
                <w:iCs w:val="0"/>
                <w:lang w:eastAsia="zh-CN"/>
              </w:rPr>
              <w:t>Event-triggered configured by network</w:t>
            </w:r>
          </w:p>
          <w:p w14:paraId="12E0800D" w14:textId="63E07A45" w:rsidR="00CB617F" w:rsidRDefault="00CB617F" w:rsidP="00821CDF">
            <w:pPr>
              <w:pStyle w:val="ListParagraph"/>
              <w:numPr>
                <w:ilvl w:val="1"/>
                <w:numId w:val="13"/>
              </w:numPr>
              <w:spacing w:before="0" w:after="240" w:line="240" w:lineRule="auto"/>
              <w:rPr>
                <w:lang w:eastAsia="zh-CN"/>
              </w:rPr>
            </w:pPr>
            <w:r>
              <w:rPr>
                <w:i w:val="0"/>
                <w:iCs w:val="0"/>
                <w:lang w:eastAsia="zh-CN"/>
              </w:rPr>
              <w:t>UE autonomous – with or without indication to network</w:t>
            </w:r>
          </w:p>
        </w:tc>
      </w:tr>
    </w:tbl>
    <w:p w14:paraId="4EEF08B7" w14:textId="77777777" w:rsidR="00CB617F" w:rsidRDefault="00CB617F" w:rsidP="00CB617F"/>
    <w:p w14:paraId="27F68EC4" w14:textId="56FEE0EF" w:rsidR="001C7A9B" w:rsidRDefault="001C7A9B" w:rsidP="00CB617F">
      <w:r>
        <w:t>For model s</w:t>
      </w:r>
      <w:r w:rsidRPr="001C7A9B">
        <w:t>election/</w:t>
      </w:r>
      <w:r>
        <w:t>s</w:t>
      </w:r>
      <w:r w:rsidRPr="001C7A9B">
        <w:t>witching/</w:t>
      </w:r>
      <w:r>
        <w:t>a</w:t>
      </w:r>
      <w:r w:rsidRPr="001C7A9B">
        <w:t>ctivation</w:t>
      </w:r>
      <w:r>
        <w:t xml:space="preserve">, especially for </w:t>
      </w:r>
      <w:r w:rsidR="00D1134B">
        <w:t>UE-side</w:t>
      </w:r>
      <w:r>
        <w:t xml:space="preserve"> models, if the UE supports multiple models which are identified to the network, the network may configure the UE to monitor the performance of multiple models and compare periodically such that the decision to switch or activate an alternate model may be taken by the network.</w:t>
      </w:r>
      <w:r w:rsidR="003771DA">
        <w:t xml:space="preserve"> The confi</w:t>
      </w:r>
      <w:r w:rsidR="00BD0C21">
        <w:t>guration may of course be dependent on UE capability for being able to monitor multiple models simultaneously.</w:t>
      </w:r>
    </w:p>
    <w:p w14:paraId="3CB10575" w14:textId="25BF0E79" w:rsidR="001C7A9B" w:rsidRPr="00453694" w:rsidRDefault="001C7A9B" w:rsidP="00821CDF">
      <w:pPr>
        <w:pStyle w:val="ListParagraph"/>
        <w:numPr>
          <w:ilvl w:val="0"/>
          <w:numId w:val="16"/>
        </w:numPr>
        <w:rPr>
          <w:b/>
          <w:bCs/>
        </w:rPr>
      </w:pPr>
      <w:r w:rsidRPr="00453694">
        <w:rPr>
          <w:b/>
          <w:bCs/>
        </w:rPr>
        <w:t xml:space="preserve">For </w:t>
      </w:r>
      <w:r w:rsidR="00D1134B">
        <w:rPr>
          <w:b/>
          <w:bCs/>
        </w:rPr>
        <w:t>UE-</w:t>
      </w:r>
      <w:r w:rsidRPr="00453694">
        <w:rPr>
          <w:b/>
          <w:bCs/>
        </w:rPr>
        <w:t>side AI/ML model selection/switching, consider network configuration</w:t>
      </w:r>
      <w:r w:rsidR="00BD0C21" w:rsidRPr="00453694">
        <w:rPr>
          <w:b/>
          <w:bCs/>
        </w:rPr>
        <w:t>, subject to UE capability,</w:t>
      </w:r>
      <w:r w:rsidRPr="00453694">
        <w:rPr>
          <w:b/>
          <w:bCs/>
        </w:rPr>
        <w:t xml:space="preserve"> of periodic performance monitoring of non-active models and comparison to the KPI of current models such that an alternate model with potentially better performance can be selected or switched</w:t>
      </w:r>
      <w:r w:rsidR="0018748B" w:rsidRPr="00453694">
        <w:rPr>
          <w:b/>
          <w:bCs/>
        </w:rPr>
        <w:t>.</w:t>
      </w:r>
    </w:p>
    <w:p w14:paraId="0A8B8693" w14:textId="77777777" w:rsidR="001C7A9B" w:rsidRPr="00CB617F" w:rsidRDefault="001C7A9B" w:rsidP="00CB617F"/>
    <w:p w14:paraId="44822F33" w14:textId="79506FEF" w:rsidR="009010E9" w:rsidRPr="00C46CDF" w:rsidRDefault="00D92055" w:rsidP="009010E9">
      <w:pPr>
        <w:pStyle w:val="Heading2"/>
        <w:rPr>
          <w:b/>
          <w:bCs/>
        </w:rPr>
      </w:pPr>
      <w:r>
        <w:t>Additional Conditions</w:t>
      </w:r>
    </w:p>
    <w:tbl>
      <w:tblPr>
        <w:tblStyle w:val="TableGrid"/>
        <w:tblW w:w="0" w:type="auto"/>
        <w:tblLook w:val="04A0" w:firstRow="1" w:lastRow="0" w:firstColumn="1" w:lastColumn="0" w:noHBand="0" w:noVBand="1"/>
      </w:tblPr>
      <w:tblGrid>
        <w:gridCol w:w="10160"/>
      </w:tblGrid>
      <w:tr w:rsidR="00CB617F" w14:paraId="59DCAE79" w14:textId="77777777" w:rsidTr="00CB617F">
        <w:tc>
          <w:tcPr>
            <w:tcW w:w="10160" w:type="dxa"/>
          </w:tcPr>
          <w:p w14:paraId="7A331E2E" w14:textId="77777777" w:rsidR="00CB617F" w:rsidRPr="00521FA4" w:rsidRDefault="00CB617F" w:rsidP="00540360">
            <w:pPr>
              <w:spacing w:before="0" w:after="0" w:line="240" w:lineRule="auto"/>
              <w:rPr>
                <w:lang w:eastAsia="zh-CN"/>
              </w:rPr>
            </w:pPr>
            <w:r>
              <w:t xml:space="preserve">For an AI/ML-enabled feature/FG, </w:t>
            </w:r>
            <w:r>
              <w:rPr>
                <w:i/>
                <w:iCs/>
              </w:rPr>
              <w:t>additional conditions</w:t>
            </w:r>
            <w:r>
              <w:t xml:space="preserve"> refer to any aspects that are assumed for the training of the model but are not a part of UE capability for the AI/ML-enabled feature/FG</w:t>
            </w:r>
          </w:p>
          <w:p w14:paraId="1619B137" w14:textId="60248627" w:rsidR="00CB617F" w:rsidRPr="00C208FE" w:rsidRDefault="00CB617F" w:rsidP="00821CDF">
            <w:pPr>
              <w:numPr>
                <w:ilvl w:val="0"/>
                <w:numId w:val="14"/>
              </w:numPr>
              <w:spacing w:before="0" w:after="0" w:line="240" w:lineRule="auto"/>
              <w:rPr>
                <w:lang w:val="en-US" w:eastAsia="zh-CN"/>
              </w:rPr>
            </w:pPr>
            <w:r w:rsidRPr="00C208FE">
              <w:rPr>
                <w:lang w:val="en-US" w:eastAsia="zh-CN"/>
              </w:rPr>
              <w:t xml:space="preserve">For </w:t>
            </w:r>
            <w:r w:rsidR="00D1134B">
              <w:rPr>
                <w:lang w:val="en-US" w:eastAsia="zh-CN"/>
              </w:rPr>
              <w:t>UE-side</w:t>
            </w:r>
            <w:r w:rsidRPr="00C208FE">
              <w:rPr>
                <w:lang w:val="en-US" w:eastAsia="zh-CN"/>
              </w:rPr>
              <w:t xml:space="preserve"> AI/ML model the following BM specific functionalities/additional conditions are considered</w:t>
            </w:r>
          </w:p>
          <w:p w14:paraId="72B05109" w14:textId="77777777" w:rsidR="00CB617F" w:rsidRPr="00C208FE" w:rsidRDefault="00CB617F" w:rsidP="00821CDF">
            <w:pPr>
              <w:numPr>
                <w:ilvl w:val="1"/>
                <w:numId w:val="14"/>
              </w:numPr>
              <w:spacing w:before="0" w:after="0" w:line="240" w:lineRule="auto"/>
              <w:rPr>
                <w:lang w:val="en-US" w:eastAsia="zh-CN"/>
              </w:rPr>
            </w:pPr>
            <w:r w:rsidRPr="00C208FE">
              <w:rPr>
                <w:lang w:val="en-US" w:eastAsia="zh-CN"/>
              </w:rPr>
              <w:t>Information regarding model inference</w:t>
            </w:r>
          </w:p>
          <w:p w14:paraId="7121C01A" w14:textId="77777777" w:rsidR="00CB617F" w:rsidRPr="00C208FE" w:rsidRDefault="00CB617F" w:rsidP="00821CDF">
            <w:pPr>
              <w:numPr>
                <w:ilvl w:val="1"/>
                <w:numId w:val="14"/>
              </w:numPr>
              <w:spacing w:before="0" w:after="0" w:line="240" w:lineRule="auto"/>
              <w:rPr>
                <w:lang w:val="en-US" w:eastAsia="zh-CN"/>
              </w:rPr>
            </w:pPr>
            <w:r w:rsidRPr="00C208FE">
              <w:rPr>
                <w:lang w:val="en-US" w:eastAsia="zh-CN"/>
              </w:rPr>
              <w:t>Set A/B configuration</w:t>
            </w:r>
          </w:p>
          <w:p w14:paraId="36D38CC6" w14:textId="77777777" w:rsidR="00CB617F" w:rsidRPr="00C208FE" w:rsidRDefault="00CB617F" w:rsidP="00821CDF">
            <w:pPr>
              <w:numPr>
                <w:ilvl w:val="1"/>
                <w:numId w:val="14"/>
              </w:numPr>
              <w:spacing w:before="0" w:after="0" w:line="240" w:lineRule="auto"/>
              <w:rPr>
                <w:lang w:val="en-US" w:eastAsia="zh-CN"/>
              </w:rPr>
            </w:pPr>
            <w:r w:rsidRPr="00C208FE">
              <w:rPr>
                <w:lang w:val="en-US" w:eastAsia="zh-CN"/>
              </w:rPr>
              <w:t>Performance monitoring</w:t>
            </w:r>
          </w:p>
          <w:p w14:paraId="6CCC4DFC" w14:textId="77777777" w:rsidR="00CB617F" w:rsidRPr="00C208FE" w:rsidRDefault="00CB617F" w:rsidP="00821CDF">
            <w:pPr>
              <w:numPr>
                <w:ilvl w:val="1"/>
                <w:numId w:val="14"/>
              </w:numPr>
              <w:spacing w:before="0" w:after="0" w:line="240" w:lineRule="auto"/>
              <w:rPr>
                <w:lang w:val="en-US" w:eastAsia="zh-CN"/>
              </w:rPr>
            </w:pPr>
            <w:r w:rsidRPr="00C208FE">
              <w:rPr>
                <w:lang w:val="en-US" w:eastAsia="zh-CN"/>
              </w:rPr>
              <w:t>Data collection</w:t>
            </w:r>
          </w:p>
          <w:p w14:paraId="4161A3FB" w14:textId="790952BC" w:rsidR="00CB617F" w:rsidRPr="00CB617F" w:rsidRDefault="00CB617F" w:rsidP="00821CDF">
            <w:pPr>
              <w:numPr>
                <w:ilvl w:val="1"/>
                <w:numId w:val="14"/>
              </w:numPr>
              <w:spacing w:before="0" w:after="0" w:line="240" w:lineRule="auto"/>
              <w:rPr>
                <w:lang w:val="en-US" w:eastAsia="zh-CN"/>
              </w:rPr>
            </w:pPr>
            <w:r w:rsidRPr="00C208FE">
              <w:rPr>
                <w:lang w:val="en-US" w:eastAsia="zh-CN"/>
              </w:rPr>
              <w:t>Assistance information</w:t>
            </w:r>
          </w:p>
        </w:tc>
      </w:tr>
    </w:tbl>
    <w:p w14:paraId="74D257E0" w14:textId="27280533" w:rsidR="009010E9" w:rsidRDefault="00D3274C" w:rsidP="00D3274C">
      <w:pPr>
        <w:spacing w:before="240"/>
      </w:pPr>
      <w:r>
        <w:t xml:space="preserve">For a </w:t>
      </w:r>
      <w:r w:rsidR="00D1134B">
        <w:t>network-side</w:t>
      </w:r>
      <w:r>
        <w:t xml:space="preserve"> model, </w:t>
      </w:r>
      <w:r w:rsidR="006032EB">
        <w:t>UE Rx beam assumption for training dataset as discussed in Section 4.1 can be assumed to be a part of additional information</w:t>
      </w:r>
      <w:r w:rsidR="00E621FA">
        <w:t xml:space="preserve"> for BM-Case 1 and 2. Additionally, if UE supports multiple set B configurations for any given set A, </w:t>
      </w:r>
      <w:r w:rsidR="00D1134B">
        <w:t>network-side</w:t>
      </w:r>
      <w:r w:rsidR="00E621FA">
        <w:t xml:space="preserve"> additional conditions may include </w:t>
      </w:r>
      <w:r w:rsidR="006B6FFA">
        <w:t xml:space="preserve">identifying set B configurations which were used for model training. </w:t>
      </w:r>
    </w:p>
    <w:p w14:paraId="7649663F" w14:textId="6A451230" w:rsidR="006B6FFA" w:rsidRPr="00552A1A" w:rsidRDefault="006B6FFA" w:rsidP="00821CDF">
      <w:pPr>
        <w:pStyle w:val="ListParagraph"/>
        <w:numPr>
          <w:ilvl w:val="0"/>
          <w:numId w:val="16"/>
        </w:numPr>
      </w:pPr>
      <w:r w:rsidRPr="00453694">
        <w:rPr>
          <w:b/>
          <w:bCs/>
        </w:rPr>
        <w:t xml:space="preserve">For </w:t>
      </w:r>
      <w:r w:rsidR="00D1134B">
        <w:rPr>
          <w:b/>
          <w:bCs/>
        </w:rPr>
        <w:t>network-side</w:t>
      </w:r>
      <w:r w:rsidRPr="00453694">
        <w:rPr>
          <w:b/>
          <w:bCs/>
        </w:rPr>
        <w:t xml:space="preserve"> AI/ML model, UE Rx beam assumptions for measuring </w:t>
      </w:r>
      <w:r w:rsidR="003C29ED">
        <w:rPr>
          <w:b/>
          <w:bCs/>
        </w:rPr>
        <w:t>s</w:t>
      </w:r>
      <w:r w:rsidR="003C29ED" w:rsidRPr="00453694">
        <w:rPr>
          <w:b/>
          <w:bCs/>
        </w:rPr>
        <w:t>et</w:t>
      </w:r>
      <w:r w:rsidR="003C29ED">
        <w:rPr>
          <w:b/>
          <w:bCs/>
        </w:rPr>
        <w:t>s</w:t>
      </w:r>
      <w:r w:rsidR="003C29ED" w:rsidRPr="00453694">
        <w:rPr>
          <w:b/>
          <w:bCs/>
        </w:rPr>
        <w:t xml:space="preserve"> </w:t>
      </w:r>
      <w:r w:rsidRPr="00453694">
        <w:rPr>
          <w:b/>
          <w:bCs/>
        </w:rPr>
        <w:t>A/B during training data generation may be considered part of additional conditions</w:t>
      </w:r>
      <w:r>
        <w:t xml:space="preserve">. </w:t>
      </w:r>
    </w:p>
    <w:p w14:paraId="664DB652" w14:textId="77777777" w:rsidR="00552A1A" w:rsidRDefault="00552A1A" w:rsidP="00552A1A"/>
    <w:p w14:paraId="4FD8DF80" w14:textId="2E070E38" w:rsidR="000400B0" w:rsidRDefault="000400B0" w:rsidP="000400B0">
      <w:pPr>
        <w:pStyle w:val="Heading2"/>
      </w:pPr>
      <w:r>
        <w:t xml:space="preserve">Consistency between Training and Inference </w:t>
      </w:r>
    </w:p>
    <w:p w14:paraId="62EDC6A3" w14:textId="77777777" w:rsidR="00B1032C" w:rsidRDefault="00B1032C" w:rsidP="00B1032C">
      <w:pPr>
        <w:pStyle w:val="Heading3"/>
      </w:pPr>
      <w:r>
        <w:t>UE-sided Model</w:t>
      </w:r>
    </w:p>
    <w:p w14:paraId="5FD76F2C" w14:textId="3AE87C33" w:rsidR="000400B0" w:rsidRDefault="00546E63" w:rsidP="000400B0">
      <w:pPr>
        <w:rPr>
          <w:lang w:eastAsia="en-US"/>
        </w:rPr>
      </w:pPr>
      <w:r>
        <w:rPr>
          <w:lang w:eastAsia="en-US"/>
        </w:rPr>
        <w:t xml:space="preserve">For a UE-sided AI/ML model, the UE should be </w:t>
      </w:r>
      <w:r w:rsidR="009B3AD8">
        <w:rPr>
          <w:lang w:eastAsia="en-US"/>
        </w:rPr>
        <w:t xml:space="preserve">provided with a consistency indicator which enables the UE to assume that the set of beams which were used for training is consistent with the set of beams used for inference e.g., </w:t>
      </w:r>
      <w:r w:rsidR="00C250A3">
        <w:rPr>
          <w:lang w:eastAsia="en-US"/>
        </w:rPr>
        <w:t xml:space="preserve">at least </w:t>
      </w:r>
      <w:r w:rsidR="009B3AD8">
        <w:rPr>
          <w:lang w:eastAsia="en-US"/>
        </w:rPr>
        <w:t xml:space="preserve">the QCL assumptions of the beams has not changed. </w:t>
      </w:r>
    </w:p>
    <w:p w14:paraId="01633F88" w14:textId="2CA651A2" w:rsidR="00CD0061" w:rsidRDefault="00CD0061" w:rsidP="000400B0">
      <w:pPr>
        <w:rPr>
          <w:lang w:eastAsia="en-US"/>
        </w:rPr>
      </w:pPr>
      <w:r>
        <w:rPr>
          <w:lang w:eastAsia="en-US"/>
        </w:rPr>
        <w:t xml:space="preserve">It is not necessary and would be </w:t>
      </w:r>
      <w:r w:rsidR="007152C4">
        <w:rPr>
          <w:lang w:eastAsia="en-US"/>
        </w:rPr>
        <w:t xml:space="preserve">rather inefficient to indicate associated ID at the resource-level granularity. Instead </w:t>
      </w:r>
      <w:r w:rsidR="006725B1">
        <w:rPr>
          <w:lang w:eastAsia="en-US"/>
        </w:rPr>
        <w:t>Associated</w:t>
      </w:r>
      <w:r w:rsidR="007152C4">
        <w:rPr>
          <w:lang w:eastAsia="en-US"/>
        </w:rPr>
        <w:t xml:space="preserve"> ID </w:t>
      </w:r>
      <w:r w:rsidR="006725B1">
        <w:rPr>
          <w:lang w:eastAsia="en-US"/>
        </w:rPr>
        <w:t xml:space="preserve">may be provided at the level of configuration of </w:t>
      </w:r>
      <w:r w:rsidR="007152C4">
        <w:rPr>
          <w:lang w:eastAsia="en-US"/>
        </w:rPr>
        <w:t>set</w:t>
      </w:r>
      <w:r w:rsidR="006725B1">
        <w:rPr>
          <w:lang w:eastAsia="en-US"/>
        </w:rPr>
        <w:t>s</w:t>
      </w:r>
      <w:r w:rsidR="007152C4">
        <w:rPr>
          <w:lang w:eastAsia="en-US"/>
        </w:rPr>
        <w:t xml:space="preserve"> A/B of beams</w:t>
      </w:r>
      <w:r w:rsidR="00C250A3">
        <w:rPr>
          <w:lang w:eastAsia="en-US"/>
        </w:rPr>
        <w:t xml:space="preserve"> </w:t>
      </w:r>
      <w:r w:rsidR="007152C4">
        <w:rPr>
          <w:lang w:eastAsia="en-US"/>
        </w:rPr>
        <w:t>where the same ID used during training and testing will indicate to the UE that the sets are consistent.</w:t>
      </w:r>
      <w:r w:rsidR="00C250A3">
        <w:rPr>
          <w:lang w:eastAsia="en-US"/>
        </w:rPr>
        <w:t xml:space="preserve"> This can also </w:t>
      </w:r>
      <w:r w:rsidR="00F7627D">
        <w:rPr>
          <w:lang w:eastAsia="en-US"/>
        </w:rPr>
        <w:t xml:space="preserve">naturally </w:t>
      </w:r>
      <w:r w:rsidR="00C250A3">
        <w:rPr>
          <w:lang w:eastAsia="en-US"/>
        </w:rPr>
        <w:t xml:space="preserve">include </w:t>
      </w:r>
      <w:r w:rsidR="00F7627D">
        <w:rPr>
          <w:lang w:eastAsia="en-US"/>
        </w:rPr>
        <w:t xml:space="preserve">consistency in terms of ordering of the beams in sets A and B. If Associated IDs are provisioned at resource-level, then separate indication may be necessary to indicate consistency in terms of </w:t>
      </w:r>
      <w:r w:rsidR="000B0D29">
        <w:rPr>
          <w:lang w:eastAsia="en-US"/>
        </w:rPr>
        <w:t>ordering of the beams in sets A and B.</w:t>
      </w:r>
    </w:p>
    <w:p w14:paraId="1BDC9AB7" w14:textId="77777777" w:rsidR="005F5BC2" w:rsidRDefault="000B0D29" w:rsidP="000400B0">
      <w:pPr>
        <w:rPr>
          <w:lang w:eastAsia="en-US"/>
        </w:rPr>
      </w:pPr>
      <w:r>
        <w:rPr>
          <w:lang w:eastAsia="en-US"/>
        </w:rPr>
        <w:lastRenderedPageBreak/>
        <w:t xml:space="preserve">On the UE interpretation upon receiving the same Associated ID between training and inference phases, </w:t>
      </w:r>
      <w:r w:rsidR="003E5320">
        <w:rPr>
          <w:lang w:eastAsia="en-US"/>
        </w:rPr>
        <w:t xml:space="preserve">it has been suggested that UE may assume the same DL Tx spatial filter is used for the beams in set A and B between training and inference. However, </w:t>
      </w:r>
      <w:r w:rsidR="00CE4639">
        <w:rPr>
          <w:lang w:eastAsia="en-US"/>
        </w:rPr>
        <w:t xml:space="preserve">this would be a rather strong assumption that can be unduly restrictive for gNB implementation. There can be </w:t>
      </w:r>
      <w:r w:rsidR="00F6584C">
        <w:rPr>
          <w:lang w:eastAsia="en-US"/>
        </w:rPr>
        <w:t>differences</w:t>
      </w:r>
      <w:r w:rsidR="00CE4639">
        <w:rPr>
          <w:lang w:eastAsia="en-US"/>
        </w:rPr>
        <w:t xml:space="preserve"> </w:t>
      </w:r>
      <w:r w:rsidR="00F6584C">
        <w:rPr>
          <w:lang w:eastAsia="en-US"/>
        </w:rPr>
        <w:t>in terms of</w:t>
      </w:r>
      <w:r w:rsidR="00CE4639">
        <w:rPr>
          <w:lang w:eastAsia="en-US"/>
        </w:rPr>
        <w:t xml:space="preserve"> the DL Tx spatial filter, including Tx power assumptions, </w:t>
      </w:r>
      <w:r w:rsidR="00F6584C">
        <w:rPr>
          <w:lang w:eastAsia="en-US"/>
        </w:rPr>
        <w:t xml:space="preserve">between training and inference that may still enable consistent use of a trained model for inferencing. </w:t>
      </w:r>
      <w:r w:rsidR="00477655">
        <w:rPr>
          <w:lang w:eastAsia="en-US"/>
        </w:rPr>
        <w:t>With proper model training, such variations can be captured as part of channel propagation effects. Note that if the DL Tx spatial filter is change</w:t>
      </w:r>
      <w:r w:rsidR="00806862">
        <w:rPr>
          <w:lang w:eastAsia="en-US"/>
        </w:rPr>
        <w:t xml:space="preserve">d substantially, in all likelihood, the QCL-D assumptions would </w:t>
      </w:r>
      <w:r w:rsidR="005F5BC2">
        <w:rPr>
          <w:lang w:eastAsia="en-US"/>
        </w:rPr>
        <w:t>also change</w:t>
      </w:r>
      <w:r w:rsidR="00806862">
        <w:rPr>
          <w:lang w:eastAsia="en-US"/>
        </w:rPr>
        <w:t xml:space="preserve">. </w:t>
      </w:r>
    </w:p>
    <w:p w14:paraId="34571E83" w14:textId="5D31498C" w:rsidR="008F2F86" w:rsidRDefault="000A18AA" w:rsidP="000400B0">
      <w:pPr>
        <w:rPr>
          <w:lang w:eastAsia="en-US"/>
        </w:rPr>
      </w:pPr>
      <w:r>
        <w:rPr>
          <w:lang w:eastAsia="en-US"/>
        </w:rPr>
        <w:t xml:space="preserve">The key assumption that needs to be guaranteed to a UE-sided model is that the same Rx beam can be used by the UE for a given DL Tx beam. </w:t>
      </w:r>
      <w:r w:rsidR="00BB7BF6">
        <w:rPr>
          <w:lang w:eastAsia="en-US"/>
        </w:rPr>
        <w:t xml:space="preserve">This is </w:t>
      </w:r>
      <w:r w:rsidR="00B40FDA">
        <w:rPr>
          <w:lang w:eastAsia="en-US"/>
        </w:rPr>
        <w:t xml:space="preserve">succinctly </w:t>
      </w:r>
      <w:r w:rsidR="00BB7BF6">
        <w:rPr>
          <w:lang w:eastAsia="en-US"/>
        </w:rPr>
        <w:t>conveyed via QCL-</w:t>
      </w:r>
      <w:r w:rsidR="005D506C">
        <w:rPr>
          <w:lang w:eastAsia="en-US"/>
        </w:rPr>
        <w:t xml:space="preserve">D information. </w:t>
      </w:r>
      <w:r>
        <w:rPr>
          <w:lang w:eastAsia="en-US"/>
        </w:rPr>
        <w:t xml:space="preserve"> </w:t>
      </w:r>
    </w:p>
    <w:p w14:paraId="14006767" w14:textId="0F0080ED" w:rsidR="008F2F86" w:rsidRDefault="008F2F86" w:rsidP="000400B0">
      <w:pPr>
        <w:rPr>
          <w:lang w:eastAsia="en-US"/>
        </w:rPr>
      </w:pPr>
      <w:r>
        <w:rPr>
          <w:lang w:eastAsia="en-US"/>
        </w:rPr>
        <w:t>Related</w:t>
      </w:r>
      <w:r w:rsidR="00452435">
        <w:rPr>
          <w:lang w:eastAsia="en-US"/>
        </w:rPr>
        <w:t xml:space="preserve"> to the issue of possible UE assumption regarding Associated ID</w:t>
      </w:r>
      <w:r>
        <w:rPr>
          <w:lang w:eastAsia="en-US"/>
        </w:rPr>
        <w:t xml:space="preserve">, </w:t>
      </w:r>
      <w:r w:rsidR="00452435">
        <w:rPr>
          <w:lang w:eastAsia="en-US"/>
        </w:rPr>
        <w:t xml:space="preserve">during </w:t>
      </w:r>
      <w:r w:rsidR="00B873EF">
        <w:rPr>
          <w:lang w:eastAsia="en-US"/>
        </w:rPr>
        <w:t>RAN1 #118 meeting, the following was agreed:</w:t>
      </w:r>
    </w:p>
    <w:tbl>
      <w:tblPr>
        <w:tblStyle w:val="TableGrid"/>
        <w:tblW w:w="0" w:type="auto"/>
        <w:tblLook w:val="04A0" w:firstRow="1" w:lastRow="0" w:firstColumn="1" w:lastColumn="0" w:noHBand="0" w:noVBand="1"/>
      </w:tblPr>
      <w:tblGrid>
        <w:gridCol w:w="10160"/>
      </w:tblGrid>
      <w:tr w:rsidR="00B873EF" w14:paraId="4E8D6997" w14:textId="77777777" w:rsidTr="00B873EF">
        <w:tc>
          <w:tcPr>
            <w:tcW w:w="10160" w:type="dxa"/>
          </w:tcPr>
          <w:p w14:paraId="1D9CB987" w14:textId="77777777" w:rsidR="0096443C" w:rsidRPr="0096443C" w:rsidRDefault="0096443C" w:rsidP="0096443C">
            <w:pPr>
              <w:spacing w:after="0"/>
              <w:rPr>
                <w:rFonts w:ascii="Times" w:eastAsia="DengXian" w:hAnsi="Times"/>
                <w:szCs w:val="24"/>
                <w:highlight w:val="green"/>
                <w:lang w:eastAsia="zh-CN"/>
              </w:rPr>
            </w:pPr>
            <w:r w:rsidRPr="0096443C">
              <w:rPr>
                <w:rFonts w:ascii="Times" w:eastAsia="DengXian" w:hAnsi="Times" w:hint="eastAsia"/>
                <w:szCs w:val="24"/>
                <w:highlight w:val="green"/>
                <w:lang w:eastAsia="zh-CN"/>
              </w:rPr>
              <w:t>Agreement</w:t>
            </w:r>
          </w:p>
          <w:p w14:paraId="2086367A" w14:textId="77777777" w:rsidR="0096443C" w:rsidRPr="0096443C" w:rsidRDefault="0096443C" w:rsidP="0096443C">
            <w:pPr>
              <w:spacing w:after="0"/>
              <w:rPr>
                <w:rFonts w:ascii="Times" w:eastAsia="DengXian" w:hAnsi="Times"/>
                <w:szCs w:val="24"/>
                <w:lang w:eastAsia="zh-CN"/>
              </w:rPr>
            </w:pPr>
            <w:r w:rsidRPr="0096443C">
              <w:rPr>
                <w:rFonts w:ascii="Times" w:eastAsia="Times New Roman" w:hAnsi="Times"/>
                <w:szCs w:val="24"/>
                <w:lang w:eastAsia="en-US"/>
              </w:rPr>
              <w:t>For UE sided model in beam management, support</w:t>
            </w:r>
            <w:r w:rsidRPr="0096443C">
              <w:rPr>
                <w:rFonts w:ascii="Times" w:eastAsia="Times New Roman" w:hAnsi="Times"/>
                <w:color w:val="FF0000"/>
                <w:szCs w:val="24"/>
                <w:lang w:eastAsia="en-US"/>
              </w:rPr>
              <w:t xml:space="preserve"> </w:t>
            </w:r>
            <w:r w:rsidRPr="0096443C">
              <w:rPr>
                <w:rFonts w:ascii="Times" w:eastAsia="Times New Roman" w:hAnsi="Times"/>
                <w:szCs w:val="24"/>
                <w:lang w:eastAsia="en-US"/>
              </w:rPr>
              <w:t>associated ID</w:t>
            </w:r>
          </w:p>
          <w:p w14:paraId="57E4B645" w14:textId="77777777" w:rsidR="0096443C" w:rsidRPr="0096443C" w:rsidRDefault="0096443C" w:rsidP="00821CDF">
            <w:pPr>
              <w:numPr>
                <w:ilvl w:val="0"/>
                <w:numId w:val="45"/>
              </w:numPr>
              <w:tabs>
                <w:tab w:val="left" w:pos="360"/>
                <w:tab w:val="left" w:pos="709"/>
              </w:tabs>
              <w:spacing w:after="0"/>
              <w:rPr>
                <w:rFonts w:ascii="Times" w:eastAsia="Times New Roman" w:hAnsi="Times"/>
                <w:szCs w:val="24"/>
                <w:highlight w:val="darkYellow"/>
                <w:lang w:eastAsia="en-US"/>
              </w:rPr>
            </w:pPr>
            <w:r w:rsidRPr="0096443C">
              <w:rPr>
                <w:rFonts w:ascii="Times" w:eastAsia="DengXian" w:hAnsi="Times" w:hint="eastAsia"/>
                <w:szCs w:val="24"/>
                <w:highlight w:val="darkYellow"/>
                <w:lang w:eastAsia="zh-CN"/>
              </w:rPr>
              <w:t>[Working Assumption]</w:t>
            </w:r>
          </w:p>
          <w:p w14:paraId="7C3147A2" w14:textId="77777777" w:rsidR="0096443C" w:rsidRPr="0096443C" w:rsidRDefault="0096443C" w:rsidP="00821CDF">
            <w:pPr>
              <w:numPr>
                <w:ilvl w:val="1"/>
                <w:numId w:val="45"/>
              </w:numPr>
              <w:tabs>
                <w:tab w:val="left" w:pos="360"/>
                <w:tab w:val="left" w:pos="709"/>
              </w:tabs>
              <w:spacing w:after="0"/>
              <w:rPr>
                <w:rFonts w:ascii="Times" w:eastAsia="Times New Roman" w:hAnsi="Times"/>
                <w:szCs w:val="24"/>
                <w:highlight w:val="darkYellow"/>
                <w:lang w:eastAsia="en-US"/>
              </w:rPr>
            </w:pPr>
            <w:r w:rsidRPr="0096443C">
              <w:rPr>
                <w:rFonts w:ascii="Times" w:eastAsia="Times New Roman" w:hAnsi="Times"/>
                <w:szCs w:val="24"/>
                <w:highlight w:val="darkYellow"/>
                <w:lang w:eastAsia="en-US"/>
              </w:rPr>
              <w:t>The associated ID</w:t>
            </w:r>
            <w:r w:rsidRPr="0096443C">
              <w:rPr>
                <w:rFonts w:ascii="Times" w:eastAsia="DengXian" w:hAnsi="Times" w:hint="eastAsia"/>
                <w:szCs w:val="24"/>
                <w:highlight w:val="darkYellow"/>
                <w:lang w:eastAsia="zh-CN"/>
              </w:rPr>
              <w:t xml:space="preserve"> </w:t>
            </w:r>
            <w:r w:rsidRPr="0096443C">
              <w:rPr>
                <w:rFonts w:ascii="Times" w:eastAsia="Times New Roman" w:hAnsi="Times"/>
                <w:szCs w:val="24"/>
                <w:highlight w:val="darkYellow"/>
                <w:lang w:eastAsia="en-US"/>
              </w:rPr>
              <w:t>at least can be configured</w:t>
            </w:r>
            <w:r w:rsidRPr="0096443C">
              <w:rPr>
                <w:rFonts w:ascii="Times" w:eastAsia="DengXian" w:hAnsi="Times" w:hint="eastAsia"/>
                <w:szCs w:val="24"/>
                <w:highlight w:val="darkYellow"/>
                <w:lang w:eastAsia="zh-CN"/>
              </w:rPr>
              <w:t xml:space="preserve"> </w:t>
            </w:r>
            <w:r w:rsidRPr="0096443C">
              <w:rPr>
                <w:rFonts w:ascii="Times" w:eastAsia="Times New Roman" w:hAnsi="Times"/>
                <w:szCs w:val="24"/>
                <w:highlight w:val="darkYellow"/>
                <w:lang w:eastAsia="en-US"/>
              </w:rPr>
              <w:t xml:space="preserve">within CSI framework </w:t>
            </w:r>
          </w:p>
          <w:p w14:paraId="09961880" w14:textId="77777777" w:rsidR="0096443C" w:rsidRPr="0096443C" w:rsidRDefault="0096443C" w:rsidP="00821CDF">
            <w:pPr>
              <w:numPr>
                <w:ilvl w:val="2"/>
                <w:numId w:val="45"/>
              </w:numPr>
              <w:tabs>
                <w:tab w:val="left" w:pos="360"/>
                <w:tab w:val="left" w:pos="1080"/>
              </w:tabs>
              <w:spacing w:after="0"/>
              <w:rPr>
                <w:rFonts w:ascii="Times" w:eastAsia="Times New Roman" w:hAnsi="Times"/>
                <w:szCs w:val="24"/>
                <w:highlight w:val="darkYellow"/>
                <w:lang w:eastAsia="x-none"/>
              </w:rPr>
            </w:pPr>
            <w:r w:rsidRPr="0096443C">
              <w:rPr>
                <w:rFonts w:ascii="Times" w:eastAsia="Batang" w:hAnsi="Times"/>
                <w:szCs w:val="24"/>
                <w:highlight w:val="darkYellow"/>
                <w:lang w:val="en-US" w:eastAsia="x-none"/>
              </w:rPr>
              <w:t>FFS on details</w:t>
            </w:r>
          </w:p>
          <w:p w14:paraId="5E36A9B6" w14:textId="77777777" w:rsidR="0096443C" w:rsidRPr="0096443C" w:rsidRDefault="0096443C" w:rsidP="00821CDF">
            <w:pPr>
              <w:numPr>
                <w:ilvl w:val="2"/>
                <w:numId w:val="45"/>
              </w:numPr>
              <w:tabs>
                <w:tab w:val="left" w:pos="360"/>
                <w:tab w:val="left" w:pos="1080"/>
              </w:tabs>
              <w:spacing w:after="0"/>
              <w:rPr>
                <w:rFonts w:ascii="Times" w:eastAsia="Times New Roman" w:hAnsi="Times"/>
                <w:szCs w:val="24"/>
                <w:highlight w:val="darkYellow"/>
                <w:lang w:eastAsia="x-none"/>
              </w:rPr>
            </w:pPr>
            <w:r w:rsidRPr="0096443C">
              <w:rPr>
                <w:rFonts w:ascii="Times" w:eastAsia="Batang" w:hAnsi="Times"/>
                <w:szCs w:val="24"/>
                <w:highlight w:val="darkYellow"/>
                <w:lang w:val="en-US" w:eastAsia="x-none"/>
              </w:rPr>
              <w:t>FFS on whether/how to configure/indicate the associated ID via other signal(s) and/or in other procedure(s)/framework(s)</w:t>
            </w:r>
          </w:p>
          <w:p w14:paraId="72198255" w14:textId="77777777" w:rsidR="0096443C" w:rsidRPr="0096443C" w:rsidRDefault="0096443C" w:rsidP="00821CDF">
            <w:pPr>
              <w:numPr>
                <w:ilvl w:val="0"/>
                <w:numId w:val="45"/>
              </w:numPr>
              <w:tabs>
                <w:tab w:val="left" w:pos="360"/>
              </w:tabs>
              <w:spacing w:after="0"/>
              <w:ind w:left="709"/>
              <w:rPr>
                <w:rFonts w:ascii="Times" w:eastAsia="Times New Roman" w:hAnsi="Times"/>
                <w:szCs w:val="24"/>
                <w:lang w:val="en-US" w:eastAsia="zh-CN"/>
              </w:rPr>
            </w:pPr>
            <w:r w:rsidRPr="0096443C">
              <w:rPr>
                <w:rFonts w:ascii="Times" w:eastAsia="Times New Roman" w:hAnsi="Times"/>
                <w:szCs w:val="24"/>
                <w:lang w:val="en-US" w:eastAsia="zh-CN"/>
              </w:rPr>
              <w:t xml:space="preserve">UE may assume the </w:t>
            </w:r>
            <w:r w:rsidRPr="0096443C">
              <w:rPr>
                <w:rFonts w:ascii="Times" w:eastAsia="DengXian" w:hAnsi="Times" w:hint="eastAsia"/>
                <w:szCs w:val="24"/>
                <w:lang w:val="en-US" w:eastAsia="zh-CN"/>
              </w:rPr>
              <w:t xml:space="preserve">similar </w:t>
            </w:r>
            <w:r w:rsidRPr="0096443C">
              <w:rPr>
                <w:rFonts w:ascii="Times" w:eastAsia="Times New Roman" w:hAnsi="Times"/>
                <w:szCs w:val="24"/>
                <w:lang w:val="en-US" w:eastAsia="zh-CN"/>
              </w:rPr>
              <w:t>properties of a DL Tx beam or beam set/list associated with the same associated ID</w:t>
            </w:r>
          </w:p>
          <w:p w14:paraId="7E3EE969" w14:textId="5F840B7A" w:rsidR="00B873EF" w:rsidRPr="0096443C" w:rsidRDefault="0096443C" w:rsidP="00821CDF">
            <w:pPr>
              <w:numPr>
                <w:ilvl w:val="1"/>
                <w:numId w:val="44"/>
              </w:numPr>
              <w:spacing w:after="0"/>
              <w:rPr>
                <w:rFonts w:ascii="Times" w:eastAsia="Batang" w:hAnsi="Times"/>
                <w:szCs w:val="24"/>
                <w:lang w:eastAsia="x-none"/>
              </w:rPr>
            </w:pPr>
            <w:r w:rsidRPr="0096443C">
              <w:rPr>
                <w:rFonts w:ascii="Times" w:eastAsia="Batang" w:hAnsi="Times"/>
                <w:szCs w:val="24"/>
                <w:lang w:eastAsia="x-none"/>
              </w:rPr>
              <w:t xml:space="preserve">FFS: whether/how to define </w:t>
            </w:r>
            <w:r w:rsidRPr="0096443C">
              <w:rPr>
                <w:rFonts w:ascii="Times" w:eastAsia="Batang" w:hAnsi="Times"/>
                <w:i/>
                <w:iCs/>
                <w:szCs w:val="24"/>
                <w:lang w:eastAsia="x-none"/>
              </w:rPr>
              <w:t>similar properties</w:t>
            </w:r>
            <w:r w:rsidRPr="0096443C">
              <w:rPr>
                <w:rFonts w:ascii="Times" w:eastAsia="Batang" w:hAnsi="Times"/>
                <w:szCs w:val="24"/>
                <w:lang w:eastAsia="x-none"/>
              </w:rPr>
              <w:t xml:space="preserve"> of a DL Tx beam or beam set/list</w:t>
            </w:r>
          </w:p>
        </w:tc>
      </w:tr>
    </w:tbl>
    <w:p w14:paraId="488781A7" w14:textId="77777777" w:rsidR="00B873EF" w:rsidRDefault="00B873EF" w:rsidP="000400B0">
      <w:pPr>
        <w:rPr>
          <w:lang w:eastAsia="en-US"/>
        </w:rPr>
      </w:pPr>
    </w:p>
    <w:p w14:paraId="429B01C6" w14:textId="77777777" w:rsidR="004311A9" w:rsidRDefault="00BD7977" w:rsidP="000400B0">
      <w:pPr>
        <w:rPr>
          <w:lang w:eastAsia="en-US"/>
        </w:rPr>
      </w:pPr>
      <w:r>
        <w:rPr>
          <w:lang w:eastAsia="en-US"/>
        </w:rPr>
        <w:t xml:space="preserve">In our view, </w:t>
      </w:r>
      <w:r w:rsidR="00F834F0">
        <w:rPr>
          <w:lang w:eastAsia="en-US"/>
        </w:rPr>
        <w:t xml:space="preserve">while it may be sufficient to limited UE assumptions to QCL (at least QCL-D) assumptions, </w:t>
      </w:r>
      <w:r w:rsidR="00FB150C">
        <w:rPr>
          <w:lang w:eastAsia="en-US"/>
        </w:rPr>
        <w:t xml:space="preserve">a potential alternative could be to </w:t>
      </w:r>
      <w:r w:rsidR="008F7920">
        <w:rPr>
          <w:lang w:eastAsia="en-US"/>
        </w:rPr>
        <w:t xml:space="preserve">allow for </w:t>
      </w:r>
      <w:r w:rsidR="0038236F">
        <w:rPr>
          <w:lang w:eastAsia="en-US"/>
        </w:rPr>
        <w:t>an assumption stronger than just QCL-D and ordering of the beams, while avoiding</w:t>
      </w:r>
      <w:r w:rsidR="0017464E">
        <w:rPr>
          <w:lang w:eastAsia="en-US"/>
        </w:rPr>
        <w:t xml:space="preserve"> specifying “similar properties” explicitly</w:t>
      </w:r>
      <w:r w:rsidR="0038236F">
        <w:rPr>
          <w:lang w:eastAsia="en-US"/>
        </w:rPr>
        <w:t xml:space="preserve"> (and thereby risking </w:t>
      </w:r>
      <w:r w:rsidR="004311A9">
        <w:rPr>
          <w:lang w:eastAsia="en-US"/>
        </w:rPr>
        <w:t>unintended exposure of network proprietary implementation choices)</w:t>
      </w:r>
      <w:r w:rsidR="00B55A15">
        <w:rPr>
          <w:lang w:eastAsia="en-US"/>
        </w:rPr>
        <w:t xml:space="preserve">. </w:t>
      </w:r>
    </w:p>
    <w:p w14:paraId="675DC2CF" w14:textId="73CAB552" w:rsidR="00BD7977" w:rsidRDefault="00B55A15" w:rsidP="000400B0">
      <w:pPr>
        <w:rPr>
          <w:lang w:eastAsia="en-US"/>
        </w:rPr>
      </w:pPr>
      <w:r>
        <w:rPr>
          <w:lang w:eastAsia="en-US"/>
        </w:rPr>
        <w:t>Accordingly, the “similar properties” could be interpreted as “</w:t>
      </w:r>
      <w:r w:rsidR="00693C50">
        <w:rPr>
          <w:lang w:eastAsia="en-US"/>
        </w:rPr>
        <w:t>similar properties of DL Tx beam</w:t>
      </w:r>
      <w:r w:rsidR="00F711D4">
        <w:rPr>
          <w:lang w:eastAsia="en-US"/>
        </w:rPr>
        <w:t xml:space="preserve">s as relevant to model training for </w:t>
      </w:r>
      <w:r w:rsidR="00261964">
        <w:rPr>
          <w:lang w:eastAsia="en-US"/>
        </w:rPr>
        <w:t>the given functionality/sub-use-case</w:t>
      </w:r>
      <w:r w:rsidR="00F711D4">
        <w:rPr>
          <w:lang w:eastAsia="en-US"/>
        </w:rPr>
        <w:t>”</w:t>
      </w:r>
      <w:r w:rsidR="00FB4BC5">
        <w:rPr>
          <w:lang w:eastAsia="en-US"/>
        </w:rPr>
        <w:t xml:space="preserve">, and thereby exposure of proprietary information can be avoided. At the same time, </w:t>
      </w:r>
      <w:r w:rsidR="00E63595">
        <w:rPr>
          <w:lang w:eastAsia="en-US"/>
        </w:rPr>
        <w:t xml:space="preserve">as the model development is at the UE side based on the training data, </w:t>
      </w:r>
      <w:r w:rsidR="00FB4BC5">
        <w:rPr>
          <w:lang w:eastAsia="en-US"/>
        </w:rPr>
        <w:t xml:space="preserve">UE </w:t>
      </w:r>
      <w:r w:rsidR="00E63595">
        <w:rPr>
          <w:lang w:eastAsia="en-US"/>
        </w:rPr>
        <w:t xml:space="preserve">would be able to determine and map whether a certain model, trained </w:t>
      </w:r>
      <w:r w:rsidR="00F623C6">
        <w:rPr>
          <w:lang w:eastAsia="en-US"/>
        </w:rPr>
        <w:t xml:space="preserve">using data corresponding to one or more configuration(s), would be suitable for inferencing </w:t>
      </w:r>
      <w:r w:rsidR="007E75C5">
        <w:rPr>
          <w:lang w:eastAsia="en-US"/>
        </w:rPr>
        <w:t>for a particular inference configuration.</w:t>
      </w:r>
    </w:p>
    <w:p w14:paraId="5F08EE01" w14:textId="77777777" w:rsidR="00401499" w:rsidRDefault="00C75A9D" w:rsidP="00821CDF">
      <w:pPr>
        <w:pStyle w:val="ListParagraph"/>
        <w:numPr>
          <w:ilvl w:val="0"/>
          <w:numId w:val="16"/>
        </w:numPr>
        <w:rPr>
          <w:b/>
          <w:bCs/>
          <w:lang w:eastAsia="en-US"/>
        </w:rPr>
      </w:pPr>
      <w:r w:rsidRPr="006B557D">
        <w:rPr>
          <w:b/>
          <w:bCs/>
          <w:lang w:eastAsia="en-US"/>
        </w:rPr>
        <w:t>For a UE</w:t>
      </w:r>
      <w:r w:rsidR="00083213">
        <w:rPr>
          <w:b/>
          <w:bCs/>
          <w:lang w:eastAsia="en-US"/>
        </w:rPr>
        <w:t>-</w:t>
      </w:r>
      <w:r w:rsidRPr="006B557D">
        <w:rPr>
          <w:b/>
          <w:bCs/>
          <w:lang w:eastAsia="en-US"/>
        </w:rPr>
        <w:t xml:space="preserve">sided AI/ML model, for consistency between training and inference, </w:t>
      </w:r>
      <w:r w:rsidR="00EE64D2">
        <w:rPr>
          <w:b/>
          <w:bCs/>
          <w:lang w:eastAsia="en-US"/>
        </w:rPr>
        <w:t>Associated</w:t>
      </w:r>
      <w:r w:rsidR="001B488A" w:rsidRPr="006B557D">
        <w:rPr>
          <w:b/>
          <w:bCs/>
          <w:lang w:eastAsia="en-US"/>
        </w:rPr>
        <w:t xml:space="preserve"> ID can be assigned to set </w:t>
      </w:r>
      <w:r w:rsidR="00C81AE8">
        <w:rPr>
          <w:b/>
          <w:bCs/>
          <w:lang w:eastAsia="en-US"/>
        </w:rPr>
        <w:t>A/</w:t>
      </w:r>
      <w:r w:rsidR="001B488A" w:rsidRPr="006B557D">
        <w:rPr>
          <w:b/>
          <w:bCs/>
          <w:lang w:eastAsia="en-US"/>
        </w:rPr>
        <w:t>B configuration</w:t>
      </w:r>
      <w:r w:rsidR="004D3A74">
        <w:rPr>
          <w:b/>
          <w:bCs/>
          <w:lang w:eastAsia="en-US"/>
        </w:rPr>
        <w:t>.</w:t>
      </w:r>
      <w:r w:rsidR="001B488A" w:rsidRPr="006B557D">
        <w:rPr>
          <w:b/>
          <w:bCs/>
          <w:lang w:eastAsia="en-US"/>
        </w:rPr>
        <w:t xml:space="preserve"> </w:t>
      </w:r>
    </w:p>
    <w:p w14:paraId="2FE335B6" w14:textId="77777777" w:rsidR="000F7F87" w:rsidRDefault="00401499" w:rsidP="00821CDF">
      <w:pPr>
        <w:pStyle w:val="ListParagraph"/>
        <w:numPr>
          <w:ilvl w:val="1"/>
          <w:numId w:val="16"/>
        </w:numPr>
        <w:rPr>
          <w:b/>
          <w:bCs/>
          <w:lang w:eastAsia="en-US"/>
        </w:rPr>
      </w:pPr>
      <w:r>
        <w:rPr>
          <w:b/>
          <w:bCs/>
          <w:lang w:eastAsia="en-US"/>
        </w:rPr>
        <w:t xml:space="preserve">UE may assume similar properties of DL Tx beams </w:t>
      </w:r>
      <w:r w:rsidR="000F7F87">
        <w:rPr>
          <w:b/>
          <w:bCs/>
          <w:lang w:eastAsia="en-US"/>
        </w:rPr>
        <w:t xml:space="preserve">in Sets A and/or B between training and inference configurations upon reception of the same Associated ID. </w:t>
      </w:r>
    </w:p>
    <w:p w14:paraId="743B16FF" w14:textId="20BC9B03" w:rsidR="00C75A9D" w:rsidRPr="003D486A" w:rsidRDefault="003D486A" w:rsidP="00821CDF">
      <w:pPr>
        <w:pStyle w:val="ListParagraph"/>
        <w:numPr>
          <w:ilvl w:val="2"/>
          <w:numId w:val="16"/>
        </w:numPr>
        <w:rPr>
          <w:b/>
          <w:bCs/>
          <w:lang w:eastAsia="en-US"/>
        </w:rPr>
      </w:pPr>
      <w:r>
        <w:rPr>
          <w:b/>
          <w:bCs/>
          <w:lang w:eastAsia="en-US"/>
        </w:rPr>
        <w:t xml:space="preserve">The similar properties </w:t>
      </w:r>
      <w:r w:rsidR="00406E50">
        <w:rPr>
          <w:b/>
          <w:bCs/>
          <w:lang w:eastAsia="en-US"/>
        </w:rPr>
        <w:t xml:space="preserve">correspond to characteristics relevant to </w:t>
      </w:r>
      <w:r w:rsidR="00FB4BC5">
        <w:rPr>
          <w:b/>
          <w:bCs/>
          <w:lang w:eastAsia="en-US"/>
        </w:rPr>
        <w:t>model training for the given functionality/sub-use-case</w:t>
      </w:r>
      <w:r w:rsidR="001B488A" w:rsidRPr="003D486A">
        <w:rPr>
          <w:b/>
          <w:bCs/>
          <w:lang w:eastAsia="en-US"/>
        </w:rPr>
        <w:t xml:space="preserve"> </w:t>
      </w:r>
      <w:r w:rsidR="007E75C5">
        <w:rPr>
          <w:b/>
          <w:bCs/>
          <w:lang w:eastAsia="en-US"/>
        </w:rPr>
        <w:t>and includes at least</w:t>
      </w:r>
      <w:r w:rsidR="008F7920">
        <w:rPr>
          <w:b/>
          <w:bCs/>
          <w:lang w:eastAsia="en-US"/>
        </w:rPr>
        <w:t>:</w:t>
      </w:r>
      <w:r w:rsidR="007E75C5">
        <w:rPr>
          <w:b/>
          <w:bCs/>
          <w:lang w:eastAsia="en-US"/>
        </w:rPr>
        <w:t xml:space="preserve"> </w:t>
      </w:r>
      <w:r w:rsidR="008F7920">
        <w:rPr>
          <w:b/>
          <w:bCs/>
          <w:lang w:eastAsia="en-US"/>
        </w:rPr>
        <w:t xml:space="preserve">(i) </w:t>
      </w:r>
      <w:r w:rsidR="001B488A" w:rsidRPr="003D486A">
        <w:rPr>
          <w:b/>
          <w:bCs/>
          <w:lang w:eastAsia="en-US"/>
        </w:rPr>
        <w:t>QCL</w:t>
      </w:r>
      <w:r w:rsidR="00B40FDA" w:rsidRPr="003D486A">
        <w:rPr>
          <w:b/>
          <w:bCs/>
          <w:lang w:eastAsia="en-US"/>
        </w:rPr>
        <w:t xml:space="preserve"> (at least QCL-D)</w:t>
      </w:r>
      <w:r w:rsidR="001B488A" w:rsidRPr="003D486A">
        <w:rPr>
          <w:b/>
          <w:bCs/>
          <w:lang w:eastAsia="en-US"/>
        </w:rPr>
        <w:t xml:space="preserve"> assumptions for </w:t>
      </w:r>
      <w:r w:rsidR="00B40FDA" w:rsidRPr="003D486A">
        <w:rPr>
          <w:b/>
          <w:bCs/>
          <w:lang w:eastAsia="en-US"/>
        </w:rPr>
        <w:t xml:space="preserve">the beams </w:t>
      </w:r>
      <w:r w:rsidR="001B488A" w:rsidRPr="003D486A">
        <w:rPr>
          <w:b/>
          <w:bCs/>
          <w:lang w:eastAsia="en-US"/>
        </w:rPr>
        <w:t xml:space="preserve">configured in the set </w:t>
      </w:r>
      <w:r w:rsidR="00B40FDA" w:rsidRPr="003D486A">
        <w:rPr>
          <w:b/>
          <w:bCs/>
          <w:lang w:eastAsia="en-US"/>
        </w:rPr>
        <w:t xml:space="preserve">and </w:t>
      </w:r>
      <w:r w:rsidR="008F7920">
        <w:rPr>
          <w:b/>
          <w:bCs/>
          <w:lang w:eastAsia="en-US"/>
        </w:rPr>
        <w:t xml:space="preserve">(ii) </w:t>
      </w:r>
      <w:r w:rsidR="00B40FDA" w:rsidRPr="003D486A">
        <w:rPr>
          <w:b/>
          <w:bCs/>
          <w:lang w:eastAsia="en-US"/>
        </w:rPr>
        <w:t xml:space="preserve">their ordering within the set </w:t>
      </w:r>
      <w:r w:rsidR="001B488A" w:rsidRPr="003D486A">
        <w:rPr>
          <w:b/>
          <w:bCs/>
          <w:lang w:eastAsia="en-US"/>
        </w:rPr>
        <w:t xml:space="preserve">are consistent when the same ID </w:t>
      </w:r>
      <w:r w:rsidR="006B557D" w:rsidRPr="003D486A">
        <w:rPr>
          <w:b/>
          <w:bCs/>
          <w:lang w:eastAsia="en-US"/>
        </w:rPr>
        <w:t xml:space="preserve">is used. </w:t>
      </w:r>
    </w:p>
    <w:p w14:paraId="207C7A94" w14:textId="1C869F1D" w:rsidR="00EE64D2" w:rsidRPr="006B557D" w:rsidRDefault="00A157A0" w:rsidP="00821CDF">
      <w:pPr>
        <w:pStyle w:val="ListParagraph"/>
        <w:numPr>
          <w:ilvl w:val="1"/>
          <w:numId w:val="16"/>
        </w:numPr>
        <w:rPr>
          <w:b/>
          <w:bCs/>
          <w:lang w:eastAsia="en-US"/>
        </w:rPr>
      </w:pPr>
      <w:r>
        <w:rPr>
          <w:b/>
          <w:bCs/>
          <w:lang w:eastAsia="en-US"/>
        </w:rPr>
        <w:t xml:space="preserve">To avoid excessive signalling overhead, </w:t>
      </w:r>
      <w:r w:rsidR="00EE64D2">
        <w:rPr>
          <w:b/>
          <w:bCs/>
          <w:lang w:eastAsia="en-US"/>
        </w:rPr>
        <w:t>Associated ID can be configured within CSI framework but</w:t>
      </w:r>
      <w:r>
        <w:rPr>
          <w:b/>
          <w:bCs/>
          <w:lang w:eastAsia="en-US"/>
        </w:rPr>
        <w:t xml:space="preserve"> at the level of configurations of Sets A and/or B, and </w:t>
      </w:r>
      <w:r w:rsidRPr="007E75C5">
        <w:rPr>
          <w:b/>
          <w:bCs/>
          <w:u w:val="single"/>
          <w:lang w:eastAsia="en-US"/>
        </w:rPr>
        <w:t>NOT</w:t>
      </w:r>
      <w:r>
        <w:rPr>
          <w:b/>
          <w:bCs/>
          <w:lang w:eastAsia="en-US"/>
        </w:rPr>
        <w:t xml:space="preserve"> at the resource-level granularity. </w:t>
      </w:r>
    </w:p>
    <w:p w14:paraId="7E072F82" w14:textId="77777777" w:rsidR="000400B0" w:rsidRDefault="000400B0" w:rsidP="00552A1A"/>
    <w:p w14:paraId="3628EA14" w14:textId="4182A66C" w:rsidR="007B16F1" w:rsidRDefault="00C46491" w:rsidP="004F2355">
      <w:r>
        <w:t>Further,</w:t>
      </w:r>
      <w:r w:rsidR="00EE144D">
        <w:t xml:space="preserve"> as baseline,</w:t>
      </w:r>
      <w:r>
        <w:t xml:space="preserve"> the scope of Associated ID should be limited to within a serving cell. Extended application of Associated ID across multiple cells, </w:t>
      </w:r>
      <w:r w:rsidR="005D1D1E">
        <w:t xml:space="preserve">while potentially beneficial to UE model management complexity, </w:t>
      </w:r>
      <w:r w:rsidR="00EE144D">
        <w:t>would incur</w:t>
      </w:r>
      <w:r w:rsidR="000D38BF">
        <w:t xml:space="preserve"> significant complications in terms of required coordination across multiple cells.</w:t>
      </w:r>
      <w:r w:rsidR="00186B59">
        <w:t xml:space="preserve"> </w:t>
      </w:r>
      <w:r w:rsidR="003A1458">
        <w:t xml:space="preserve">At the same time, it </w:t>
      </w:r>
      <w:r w:rsidR="00702611">
        <w:t xml:space="preserve">may not be too impractical in certain deployments for the network to provide the UE with </w:t>
      </w:r>
      <w:r w:rsidR="005F35CB">
        <w:t xml:space="preserve">a list of (neighboring) cells that may share a common scope of one or </w:t>
      </w:r>
      <w:r w:rsidR="005F35CB">
        <w:lastRenderedPageBreak/>
        <w:t>more configured Associated ID(s).</w:t>
      </w:r>
      <w:r w:rsidR="00D5401E">
        <w:t xml:space="preserve"> However, the feasibility of this, including signalling support, may require confirmation and work in RAN3/RAN2. </w:t>
      </w:r>
    </w:p>
    <w:p w14:paraId="38E37565" w14:textId="7B40BDFB" w:rsidR="00083213" w:rsidRDefault="00083213" w:rsidP="00821CDF">
      <w:pPr>
        <w:pStyle w:val="ListParagraph"/>
        <w:numPr>
          <w:ilvl w:val="0"/>
          <w:numId w:val="16"/>
        </w:numPr>
        <w:rPr>
          <w:b/>
          <w:bCs/>
          <w:lang w:eastAsia="en-US"/>
        </w:rPr>
      </w:pPr>
      <w:r w:rsidRPr="006B557D">
        <w:rPr>
          <w:b/>
          <w:bCs/>
          <w:lang w:eastAsia="en-US"/>
        </w:rPr>
        <w:t>For a UE</w:t>
      </w:r>
      <w:r>
        <w:rPr>
          <w:b/>
          <w:bCs/>
          <w:lang w:eastAsia="en-US"/>
        </w:rPr>
        <w:t>-</w:t>
      </w:r>
      <w:r w:rsidRPr="006B557D">
        <w:rPr>
          <w:b/>
          <w:bCs/>
          <w:lang w:eastAsia="en-US"/>
        </w:rPr>
        <w:t xml:space="preserve">sided AI/ML model, for consistency between training and inference, </w:t>
      </w:r>
      <w:r w:rsidR="004F2355">
        <w:rPr>
          <w:b/>
          <w:bCs/>
          <w:lang w:eastAsia="en-US"/>
        </w:rPr>
        <w:t xml:space="preserve">as a baseline, </w:t>
      </w:r>
      <w:r w:rsidR="00186B59">
        <w:rPr>
          <w:b/>
          <w:bCs/>
          <w:lang w:eastAsia="en-US"/>
        </w:rPr>
        <w:t xml:space="preserve">the scope of an Associated ID is limited to within a </w:t>
      </w:r>
      <w:r w:rsidR="007274A9">
        <w:rPr>
          <w:b/>
          <w:bCs/>
          <w:lang w:eastAsia="en-US"/>
        </w:rPr>
        <w:t>serving cell</w:t>
      </w:r>
      <w:r w:rsidRPr="006B557D">
        <w:rPr>
          <w:b/>
          <w:bCs/>
          <w:lang w:eastAsia="en-US"/>
        </w:rPr>
        <w:t xml:space="preserve">. </w:t>
      </w:r>
    </w:p>
    <w:p w14:paraId="10F3FAB4" w14:textId="40B9B557" w:rsidR="004F2355" w:rsidRPr="006B557D" w:rsidRDefault="004F2355" w:rsidP="00821CDF">
      <w:pPr>
        <w:pStyle w:val="ListParagraph"/>
        <w:numPr>
          <w:ilvl w:val="1"/>
          <w:numId w:val="16"/>
        </w:numPr>
        <w:rPr>
          <w:b/>
          <w:bCs/>
          <w:lang w:eastAsia="en-US"/>
        </w:rPr>
      </w:pPr>
      <w:r>
        <w:rPr>
          <w:b/>
          <w:bCs/>
          <w:lang w:eastAsia="en-US"/>
        </w:rPr>
        <w:t>FFS: Whether the assumptions can be extended to a list of cells provisioned to the UE by the network.</w:t>
      </w:r>
    </w:p>
    <w:p w14:paraId="008D3418" w14:textId="400E74D4" w:rsidR="00083213" w:rsidRDefault="00083213" w:rsidP="00552A1A"/>
    <w:p w14:paraId="037DC4C5" w14:textId="1B783AAA" w:rsidR="006B557D" w:rsidRDefault="006B557D" w:rsidP="00552A1A">
      <w:r>
        <w:t>We prefer that the notion of consistency be considered only for AI/ML-specific configurations</w:t>
      </w:r>
      <w:r w:rsidR="005E28BA">
        <w:t>,</w:t>
      </w:r>
      <w:r>
        <w:t xml:space="preserve"> </w:t>
      </w:r>
      <w:r w:rsidR="00D44499">
        <w:t xml:space="preserve">e.g., set A/B configurations </w:t>
      </w:r>
      <w:r>
        <w:t xml:space="preserve">in RAN1 and not </w:t>
      </w:r>
      <w:r w:rsidR="009F34CC">
        <w:t xml:space="preserve">for configurations which have legacy applications as well. </w:t>
      </w:r>
    </w:p>
    <w:p w14:paraId="0066427E" w14:textId="5472CC7D" w:rsidR="00DD40F3" w:rsidRDefault="00C81AE8" w:rsidP="00552A1A">
      <w:r>
        <w:t xml:space="preserve">The following agreement was made in RAN1#116bis for consistency </w:t>
      </w:r>
      <w:r w:rsidR="00413BA7">
        <w:t>of NW-side additional conditions:</w:t>
      </w:r>
    </w:p>
    <w:tbl>
      <w:tblPr>
        <w:tblStyle w:val="TableGrid"/>
        <w:tblW w:w="0" w:type="auto"/>
        <w:tblLook w:val="04A0" w:firstRow="1" w:lastRow="0" w:firstColumn="1" w:lastColumn="0" w:noHBand="0" w:noVBand="1"/>
      </w:tblPr>
      <w:tblGrid>
        <w:gridCol w:w="10160"/>
      </w:tblGrid>
      <w:tr w:rsidR="00413BA7" w14:paraId="511553EE" w14:textId="77777777" w:rsidTr="00413BA7">
        <w:tc>
          <w:tcPr>
            <w:tcW w:w="10160" w:type="dxa"/>
          </w:tcPr>
          <w:p w14:paraId="5DB0F85E" w14:textId="77777777" w:rsidR="00413BA7" w:rsidRPr="00C06BCB" w:rsidRDefault="00413BA7" w:rsidP="00413BA7">
            <w:pPr>
              <w:spacing w:before="240" w:after="0" w:line="240" w:lineRule="auto"/>
              <w:rPr>
                <w:rFonts w:eastAsia="DengXian"/>
                <w:b/>
                <w:bCs/>
                <w:highlight w:val="green"/>
                <w:lang w:eastAsia="zh-CN"/>
              </w:rPr>
            </w:pPr>
            <w:r w:rsidRPr="00C06BCB">
              <w:rPr>
                <w:rFonts w:eastAsia="DengXian"/>
                <w:b/>
                <w:bCs/>
                <w:highlight w:val="green"/>
                <w:lang w:eastAsia="zh-CN"/>
              </w:rPr>
              <w:t>Agreement</w:t>
            </w:r>
          </w:p>
          <w:p w14:paraId="693522F6" w14:textId="77777777" w:rsidR="00413BA7" w:rsidRPr="00413BA7" w:rsidRDefault="00413BA7" w:rsidP="00413BA7">
            <w:pPr>
              <w:spacing w:after="0"/>
              <w:rPr>
                <w:rFonts w:eastAsia="Batang"/>
                <w:lang w:eastAsia="en-US"/>
              </w:rPr>
            </w:pPr>
            <w:r w:rsidRPr="00413BA7">
              <w:t xml:space="preserve">Further study, </w:t>
            </w:r>
            <w:r w:rsidRPr="00413BA7">
              <w:rPr>
                <w:lang w:val="en-US"/>
              </w:rPr>
              <w:t>for</w:t>
            </w:r>
            <w:r w:rsidRPr="00413BA7">
              <w:t xml:space="preserve"> the consistency of NW-side additional condition across training and inference for UE-sided model for BM-Case 1 and BM Case 2, </w:t>
            </w:r>
            <w:r w:rsidRPr="00413BA7">
              <w:rPr>
                <w:rFonts w:eastAsia="DengXian"/>
                <w:lang w:eastAsia="zh-CN"/>
              </w:rPr>
              <w:t>where</w:t>
            </w:r>
            <w:r w:rsidRPr="00413BA7">
              <w:t xml:space="preserve"> the NW-side additional condition </w:t>
            </w:r>
            <w:r w:rsidRPr="00413BA7">
              <w:rPr>
                <w:rFonts w:eastAsia="DengXian"/>
                <w:lang w:eastAsia="zh-CN"/>
              </w:rPr>
              <w:t xml:space="preserve">may at least </w:t>
            </w:r>
            <w:r w:rsidRPr="00413BA7">
              <w:t>impact UE assumption on beams of Set A/Set B:</w:t>
            </w:r>
          </w:p>
          <w:p w14:paraId="368B1807" w14:textId="77777777" w:rsidR="00413BA7" w:rsidRPr="00413BA7" w:rsidRDefault="00413BA7" w:rsidP="00821CDF">
            <w:pPr>
              <w:pStyle w:val="ListParagraph"/>
              <w:numPr>
                <w:ilvl w:val="0"/>
                <w:numId w:val="29"/>
              </w:numPr>
              <w:rPr>
                <w:i w:val="0"/>
                <w:iCs w:val="0"/>
              </w:rPr>
            </w:pPr>
            <w:r w:rsidRPr="00413BA7">
              <w:rPr>
                <w:i w:val="0"/>
                <w:iCs w:val="0"/>
              </w:rPr>
              <w:t>Opt1: Based on associated ID (</w:t>
            </w:r>
            <w:r w:rsidRPr="00413BA7">
              <w:rPr>
                <w:rFonts w:eastAsia="DengXian"/>
                <w:i w:val="0"/>
                <w:iCs w:val="0"/>
                <w:lang w:eastAsia="zh-CN"/>
              </w:rPr>
              <w:t>Referring to</w:t>
            </w:r>
            <w:r w:rsidRPr="00413BA7">
              <w:rPr>
                <w:i w:val="0"/>
                <w:iCs w:val="0"/>
              </w:rPr>
              <w:t xml:space="preserve"> AI 9.1.3.3)</w:t>
            </w:r>
          </w:p>
          <w:p w14:paraId="11258429" w14:textId="77777777" w:rsidR="00413BA7" w:rsidRPr="00413BA7" w:rsidRDefault="00413BA7" w:rsidP="00821CDF">
            <w:pPr>
              <w:pStyle w:val="ListParagraph"/>
              <w:numPr>
                <w:ilvl w:val="1"/>
                <w:numId w:val="30"/>
              </w:numPr>
              <w:spacing w:before="0" w:line="240" w:lineRule="auto"/>
              <w:rPr>
                <w:i w:val="0"/>
                <w:iCs w:val="0"/>
              </w:rPr>
            </w:pPr>
            <w:r w:rsidRPr="00413BA7">
              <w:rPr>
                <w:i w:val="0"/>
                <w:iCs w:val="0"/>
              </w:rPr>
              <w:t>FFS on what can be assumed by UE with the same associated ID across training and inference</w:t>
            </w:r>
          </w:p>
          <w:p w14:paraId="674BD489" w14:textId="77777777" w:rsidR="00413BA7" w:rsidRPr="00413BA7" w:rsidRDefault="00413BA7" w:rsidP="00821CDF">
            <w:pPr>
              <w:pStyle w:val="ListParagraph"/>
              <w:numPr>
                <w:ilvl w:val="1"/>
                <w:numId w:val="30"/>
              </w:numPr>
              <w:spacing w:before="0" w:line="240" w:lineRule="auto"/>
              <w:rPr>
                <w:i w:val="0"/>
                <w:iCs w:val="0"/>
              </w:rPr>
            </w:pPr>
            <w:r w:rsidRPr="00413BA7">
              <w:rPr>
                <w:i w:val="0"/>
                <w:iCs w:val="0"/>
              </w:rPr>
              <w:t>FFS on how associated ID is introduced, e.g., within CSI framework, or outside of CSI framework</w:t>
            </w:r>
          </w:p>
          <w:p w14:paraId="63257C16" w14:textId="77777777" w:rsidR="00413BA7" w:rsidRPr="00413BA7" w:rsidRDefault="00413BA7" w:rsidP="00821CDF">
            <w:pPr>
              <w:pStyle w:val="ListParagraph"/>
              <w:numPr>
                <w:ilvl w:val="0"/>
                <w:numId w:val="30"/>
              </w:numPr>
              <w:spacing w:before="0" w:line="240" w:lineRule="auto"/>
              <w:rPr>
                <w:i w:val="0"/>
                <w:iCs w:val="0"/>
              </w:rPr>
            </w:pPr>
            <w:proofErr w:type="spellStart"/>
            <w:r w:rsidRPr="00413BA7">
              <w:rPr>
                <w:i w:val="0"/>
                <w:iCs w:val="0"/>
              </w:rPr>
              <w:t>Opt</w:t>
            </w:r>
            <w:proofErr w:type="spellEnd"/>
            <w:r w:rsidRPr="00413BA7">
              <w:rPr>
                <w:i w:val="0"/>
                <w:iCs w:val="0"/>
              </w:rPr>
              <w:t xml:space="preserve"> 2: Performance monitoring based</w:t>
            </w:r>
          </w:p>
          <w:p w14:paraId="30163C8C" w14:textId="77777777" w:rsidR="00413BA7" w:rsidRPr="00413BA7" w:rsidRDefault="00413BA7" w:rsidP="00821CDF">
            <w:pPr>
              <w:pStyle w:val="ListParagraph"/>
              <w:numPr>
                <w:ilvl w:val="1"/>
                <w:numId w:val="30"/>
              </w:numPr>
              <w:spacing w:before="0" w:line="240" w:lineRule="auto"/>
              <w:rPr>
                <w:i w:val="0"/>
                <w:iCs w:val="0"/>
              </w:rPr>
            </w:pPr>
            <w:r w:rsidRPr="00413BA7">
              <w:rPr>
                <w:rFonts w:eastAsia="DengXian"/>
                <w:i w:val="0"/>
                <w:iCs w:val="0"/>
                <w:lang w:eastAsia="zh-CN"/>
              </w:rPr>
              <w:t>FFS details</w:t>
            </w:r>
            <w:r w:rsidRPr="00413BA7">
              <w:rPr>
                <w:i w:val="0"/>
                <w:iCs w:val="0"/>
              </w:rPr>
              <w:t xml:space="preserve">  </w:t>
            </w:r>
          </w:p>
          <w:p w14:paraId="601D978E" w14:textId="77777777" w:rsidR="00413BA7" w:rsidRPr="00413BA7" w:rsidRDefault="00413BA7" w:rsidP="00821CDF">
            <w:pPr>
              <w:pStyle w:val="ListParagraph"/>
              <w:numPr>
                <w:ilvl w:val="0"/>
                <w:numId w:val="30"/>
              </w:numPr>
              <w:spacing w:before="0" w:line="240" w:lineRule="auto"/>
              <w:rPr>
                <w:i w:val="0"/>
                <w:iCs w:val="0"/>
              </w:rPr>
            </w:pPr>
            <w:r w:rsidRPr="00413BA7">
              <w:rPr>
                <w:i w:val="0"/>
                <w:iCs w:val="0"/>
              </w:rPr>
              <w:t xml:space="preserve">Other options are not precluded. </w:t>
            </w:r>
          </w:p>
          <w:p w14:paraId="1D86A284" w14:textId="77777777" w:rsidR="00413BA7" w:rsidRDefault="00413BA7" w:rsidP="00413BA7">
            <w:pPr>
              <w:spacing w:before="0" w:after="0" w:line="240" w:lineRule="auto"/>
            </w:pPr>
          </w:p>
        </w:tc>
      </w:tr>
    </w:tbl>
    <w:p w14:paraId="35C10898" w14:textId="3471582A" w:rsidR="00413BA7" w:rsidRDefault="00413BA7" w:rsidP="00E25B05">
      <w:pPr>
        <w:spacing w:before="240"/>
      </w:pPr>
      <w:r>
        <w:t xml:space="preserve">Among the options, listed, Opt-1 may be </w:t>
      </w:r>
      <w:r w:rsidR="00362C1B">
        <w:t xml:space="preserve">the more feasible way forward. The associated ID can be assumed to be a unique identifier in set A/B configuration which can ensure that the network-side additional conditions are consistent. </w:t>
      </w:r>
      <w:r w:rsidR="00CF753B">
        <w:t xml:space="preserve">For Option-2, it may not be a very practical approach to perform model monitoring and then essentially a trial-and-error based methodology to identify if the network side additional conditions are consistent. In some cases, depending on exact conditions, it may not be worth spending the monitoring overhead to try and figure out consistency. The ID based approach seems to be a much simpler and potentially more effective option which can lessen the burden on the UE-side. </w:t>
      </w:r>
    </w:p>
    <w:p w14:paraId="7AF87ECD" w14:textId="6F48CC99" w:rsidR="00CF753B" w:rsidRPr="006B557D" w:rsidRDefault="00CF753B" w:rsidP="00821CDF">
      <w:pPr>
        <w:pStyle w:val="ListParagraph"/>
        <w:numPr>
          <w:ilvl w:val="0"/>
          <w:numId w:val="16"/>
        </w:numPr>
        <w:rPr>
          <w:b/>
          <w:bCs/>
          <w:lang w:eastAsia="en-US"/>
        </w:rPr>
      </w:pPr>
      <w:r w:rsidRPr="006B557D">
        <w:rPr>
          <w:b/>
          <w:bCs/>
          <w:lang w:eastAsia="en-US"/>
        </w:rPr>
        <w:t xml:space="preserve">For a </w:t>
      </w:r>
      <w:r w:rsidR="005F5BC2" w:rsidRPr="006B557D">
        <w:rPr>
          <w:b/>
          <w:bCs/>
          <w:lang w:eastAsia="en-US"/>
        </w:rPr>
        <w:t>UE</w:t>
      </w:r>
      <w:r w:rsidR="005F5BC2">
        <w:rPr>
          <w:b/>
          <w:bCs/>
          <w:lang w:eastAsia="en-US"/>
        </w:rPr>
        <w:t>-</w:t>
      </w:r>
      <w:r w:rsidRPr="006B557D">
        <w:rPr>
          <w:b/>
          <w:bCs/>
          <w:lang w:eastAsia="en-US"/>
        </w:rPr>
        <w:t xml:space="preserve">sided AI/ML model, for consistency between training and inference, </w:t>
      </w:r>
      <w:r w:rsidR="00E25B05">
        <w:rPr>
          <w:b/>
          <w:bCs/>
          <w:lang w:eastAsia="en-US"/>
        </w:rPr>
        <w:t xml:space="preserve">performance </w:t>
      </w:r>
      <w:r>
        <w:rPr>
          <w:b/>
          <w:bCs/>
          <w:lang w:eastAsia="en-US"/>
        </w:rPr>
        <w:t>monitoring</w:t>
      </w:r>
      <w:r w:rsidR="005C0B11">
        <w:rPr>
          <w:b/>
          <w:bCs/>
          <w:lang w:eastAsia="en-US"/>
        </w:rPr>
        <w:t>-</w:t>
      </w:r>
      <w:r>
        <w:rPr>
          <w:b/>
          <w:bCs/>
          <w:lang w:eastAsia="en-US"/>
        </w:rPr>
        <w:t xml:space="preserve">based approaches should be deprioritized. </w:t>
      </w:r>
      <w:r w:rsidRPr="006B557D">
        <w:rPr>
          <w:b/>
          <w:bCs/>
          <w:lang w:eastAsia="en-US"/>
        </w:rPr>
        <w:t xml:space="preserve"> </w:t>
      </w:r>
    </w:p>
    <w:p w14:paraId="1F01F0B8" w14:textId="77777777" w:rsidR="00413BA7" w:rsidRPr="00552A1A" w:rsidRDefault="00413BA7" w:rsidP="00552A1A"/>
    <w:bookmarkEnd w:id="0"/>
    <w:p w14:paraId="7A4C0FA7" w14:textId="4F520C60" w:rsidR="00605DEE" w:rsidRPr="00E0499B" w:rsidRDefault="00605DEE" w:rsidP="00E0499B">
      <w:pPr>
        <w:pStyle w:val="Heading1"/>
        <w:spacing w:before="120" w:after="60"/>
        <w:jc w:val="both"/>
        <w:rPr>
          <w:rFonts w:cs="Arial"/>
          <w:sz w:val="32"/>
          <w:szCs w:val="18"/>
          <w:lang w:val="en-US"/>
        </w:rPr>
      </w:pPr>
      <w:r w:rsidRPr="00E0499B">
        <w:rPr>
          <w:rFonts w:cs="Arial"/>
          <w:sz w:val="32"/>
          <w:szCs w:val="18"/>
          <w:lang w:val="en-US"/>
        </w:rPr>
        <w:t xml:space="preserve">RAN2 LS on </w:t>
      </w:r>
      <w:r w:rsidR="00EE7B15" w:rsidRPr="00E0499B">
        <w:rPr>
          <w:rFonts w:cs="Arial"/>
          <w:sz w:val="32"/>
          <w:szCs w:val="18"/>
          <w:lang w:val="en-US"/>
        </w:rPr>
        <w:t>applicable functionality reporting for beam management UE-sided model</w:t>
      </w:r>
    </w:p>
    <w:p w14:paraId="70847443" w14:textId="4A4A0DD9" w:rsidR="00EE7B15" w:rsidRDefault="002F4BEE" w:rsidP="00EE7B15">
      <w:pPr>
        <w:rPr>
          <w:lang w:val="en-US" w:eastAsia="en-US"/>
        </w:rPr>
      </w:pPr>
      <w:r>
        <w:rPr>
          <w:lang w:val="en-US" w:eastAsia="en-US"/>
        </w:rPr>
        <w:t xml:space="preserve">Recently, RAN1 received an LS from RAN2 </w:t>
      </w:r>
      <w:r w:rsidR="00970DBD" w:rsidRPr="00970DBD">
        <w:rPr>
          <w:lang w:val="en-US" w:eastAsia="en-US"/>
        </w:rPr>
        <w:t>on applicable functionality reporting for beam management UE-sided model</w:t>
      </w:r>
      <w:r w:rsidR="00970DBD">
        <w:rPr>
          <w:lang w:val="en-US" w:eastAsia="en-US"/>
        </w:rPr>
        <w:t xml:space="preserve"> </w:t>
      </w:r>
      <w:r>
        <w:rPr>
          <w:lang w:val="en-US" w:eastAsia="en-US"/>
        </w:rPr>
        <w:t>with the following information and questions</w:t>
      </w:r>
      <w:r w:rsidR="00D45180">
        <w:rPr>
          <w:lang w:val="en-US" w:eastAsia="en-US"/>
        </w:rPr>
        <w:t xml:space="preserve"> </w:t>
      </w:r>
      <w:r w:rsidR="00D45180">
        <w:rPr>
          <w:lang w:val="en-US" w:eastAsia="en-US"/>
        </w:rPr>
        <w:fldChar w:fldCharType="begin"/>
      </w:r>
      <w:r w:rsidR="00D45180">
        <w:rPr>
          <w:lang w:val="en-US" w:eastAsia="en-US"/>
        </w:rPr>
        <w:instrText xml:space="preserve"> REF _Ref178890136 \r \h </w:instrText>
      </w:r>
      <w:r w:rsidR="00D45180">
        <w:rPr>
          <w:lang w:val="en-US" w:eastAsia="en-US"/>
        </w:rPr>
      </w:r>
      <w:r w:rsidR="00D45180">
        <w:rPr>
          <w:lang w:val="en-US" w:eastAsia="en-US"/>
        </w:rPr>
        <w:fldChar w:fldCharType="separate"/>
      </w:r>
      <w:r w:rsidR="00F41DF7">
        <w:rPr>
          <w:lang w:val="en-US" w:eastAsia="en-US"/>
        </w:rPr>
        <w:t>[7]</w:t>
      </w:r>
      <w:r w:rsidR="00D45180">
        <w:rPr>
          <w:lang w:val="en-US" w:eastAsia="en-US"/>
        </w:rPr>
        <w:fldChar w:fldCharType="end"/>
      </w:r>
      <w:r>
        <w:rPr>
          <w:lang w:val="en-US" w:eastAsia="en-US"/>
        </w:rPr>
        <w:t>:</w:t>
      </w:r>
    </w:p>
    <w:tbl>
      <w:tblPr>
        <w:tblStyle w:val="TableGrid"/>
        <w:tblW w:w="0" w:type="auto"/>
        <w:tblLook w:val="04A0" w:firstRow="1" w:lastRow="0" w:firstColumn="1" w:lastColumn="0" w:noHBand="0" w:noVBand="1"/>
      </w:tblPr>
      <w:tblGrid>
        <w:gridCol w:w="10160"/>
      </w:tblGrid>
      <w:tr w:rsidR="00D45180" w14:paraId="27B6AA75" w14:textId="77777777" w:rsidTr="00D45180">
        <w:tc>
          <w:tcPr>
            <w:tcW w:w="10160" w:type="dxa"/>
          </w:tcPr>
          <w:p w14:paraId="697A3495" w14:textId="77777777" w:rsidR="00821CDF" w:rsidRPr="00821CDF" w:rsidRDefault="00821CDF" w:rsidP="00821CD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r w:rsidRPr="00821CDF">
              <w:rPr>
                <w:rFonts w:ascii="Arial" w:eastAsia="Times New Roman" w:hAnsi="Arial"/>
                <w:sz w:val="36"/>
                <w:lang w:eastAsia="zh-CN"/>
              </w:rPr>
              <w:lastRenderedPageBreak/>
              <w:t>1</w:t>
            </w:r>
            <w:r w:rsidRPr="00821CDF">
              <w:rPr>
                <w:rFonts w:ascii="Arial" w:eastAsia="Times New Roman" w:hAnsi="Arial"/>
                <w:sz w:val="36"/>
                <w:lang w:eastAsia="zh-CN"/>
              </w:rPr>
              <w:tab/>
              <w:t>Overall description</w:t>
            </w:r>
          </w:p>
          <w:p w14:paraId="10401724" w14:textId="77777777" w:rsidR="00821CDF" w:rsidRPr="00821CDF" w:rsidRDefault="00821CDF" w:rsidP="00821CDF">
            <w:pPr>
              <w:overflowPunct w:val="0"/>
              <w:autoSpaceDE w:val="0"/>
              <w:autoSpaceDN w:val="0"/>
              <w:adjustRightInd w:val="0"/>
              <w:textAlignment w:val="baseline"/>
              <w:rPr>
                <w:rFonts w:eastAsia="Times New Roman"/>
                <w:lang w:eastAsia="zh-CN"/>
              </w:rPr>
            </w:pPr>
            <w:r w:rsidRPr="00821CDF">
              <w:rPr>
                <w:rFonts w:eastAsia="Times New Roman"/>
                <w:lang w:eastAsia="zh-CN"/>
              </w:rPr>
              <w:t>For functionality-based LCM for UE-sided model for beam management use case, RAN2 has studied and worked on the signalling procedure of applicable functionality reporting.</w:t>
            </w:r>
          </w:p>
          <w:p w14:paraId="05C47FD9" w14:textId="77777777" w:rsidR="00821CDF" w:rsidRPr="00821CDF" w:rsidRDefault="00821CDF" w:rsidP="00821CDF">
            <w:pPr>
              <w:tabs>
                <w:tab w:val="left" w:pos="1622"/>
              </w:tabs>
              <w:spacing w:after="0"/>
              <w:ind w:hanging="3"/>
              <w:rPr>
                <w:rFonts w:eastAsia="MS Mincho"/>
                <w:szCs w:val="24"/>
                <w:lang w:eastAsia="en-GB"/>
              </w:rPr>
            </w:pPr>
          </w:p>
          <w:p w14:paraId="5E694B0C" w14:textId="77777777" w:rsidR="00821CDF" w:rsidRPr="00821CDF" w:rsidRDefault="00821CDF" w:rsidP="00821CDF">
            <w:pPr>
              <w:tabs>
                <w:tab w:val="left" w:pos="1622"/>
              </w:tabs>
              <w:spacing w:after="0"/>
              <w:ind w:hanging="3"/>
              <w:rPr>
                <w:rFonts w:eastAsia="DengXian"/>
                <w:lang w:val="en-US" w:eastAsia="zh-CN"/>
              </w:rPr>
            </w:pPr>
            <w:r w:rsidRPr="00821CDF">
              <w:rPr>
                <w:rFonts w:eastAsia="MS Mincho"/>
                <w:lang w:eastAsia="en-GB"/>
              </w:rPr>
              <w:t>RA</w:t>
            </w:r>
            <w:r w:rsidRPr="00821CDF">
              <w:rPr>
                <w:rFonts w:eastAsia="DengXian"/>
                <w:lang w:val="en-US" w:eastAsia="zh-CN"/>
              </w:rPr>
              <w:t>N2 agreed the following understandings on terminologies:</w:t>
            </w:r>
          </w:p>
          <w:tbl>
            <w:tblPr>
              <w:tblStyle w:val="TableGrid"/>
              <w:tblW w:w="0" w:type="auto"/>
              <w:tblLook w:val="04A0" w:firstRow="1" w:lastRow="0" w:firstColumn="1" w:lastColumn="0" w:noHBand="0" w:noVBand="1"/>
            </w:tblPr>
            <w:tblGrid>
              <w:gridCol w:w="9350"/>
            </w:tblGrid>
            <w:tr w:rsidR="00821CDF" w:rsidRPr="00821CDF" w14:paraId="731E1432" w14:textId="77777777" w:rsidTr="00821CDF">
              <w:tc>
                <w:tcPr>
                  <w:tcW w:w="9350" w:type="dxa"/>
                  <w:tcBorders>
                    <w:top w:val="single" w:sz="4" w:space="0" w:color="auto"/>
                    <w:left w:val="single" w:sz="4" w:space="0" w:color="auto"/>
                    <w:bottom w:val="single" w:sz="4" w:space="0" w:color="auto"/>
                    <w:right w:val="single" w:sz="4" w:space="0" w:color="auto"/>
                  </w:tcBorders>
                  <w:hideMark/>
                </w:tcPr>
                <w:p w14:paraId="0870F370" w14:textId="77777777" w:rsidR="00821CDF" w:rsidRPr="00821CDF" w:rsidRDefault="00821CDF" w:rsidP="00821CDF">
                  <w:pPr>
                    <w:tabs>
                      <w:tab w:val="left" w:pos="1622"/>
                    </w:tabs>
                    <w:spacing w:after="0"/>
                    <w:ind w:hanging="3"/>
                    <w:rPr>
                      <w:rFonts w:eastAsia="MS Mincho"/>
                      <w:kern w:val="2"/>
                      <w:lang w:eastAsia="en-GB"/>
                      <w14:ligatures w14:val="standardContextual"/>
                    </w:rPr>
                  </w:pPr>
                  <w:r w:rsidRPr="00821CDF">
                    <w:rPr>
                      <w:rFonts w:eastAsia="MS Mincho"/>
                      <w:b/>
                      <w:bCs/>
                      <w:kern w:val="2"/>
                      <w:lang w:eastAsia="en-GB"/>
                      <w14:ligatures w14:val="standardContextual"/>
                    </w:rPr>
                    <w:t>Supported functionalities</w:t>
                  </w:r>
                  <w:r w:rsidRPr="00821CDF">
                    <w:rPr>
                      <w:rFonts w:eastAsia="MS Mincho"/>
                      <w:kern w:val="2"/>
                      <w:lang w:eastAsia="en-GB"/>
                      <w14:ligatures w14:val="standardContextual"/>
                    </w:rPr>
                    <w:t xml:space="preserve"> refer to functionalities that UE can indicate by using UE capability information (via RRC/LPP signalling)</w:t>
                  </w:r>
                </w:p>
                <w:p w14:paraId="7037CEA0" w14:textId="77777777" w:rsidR="00821CDF" w:rsidRPr="00821CDF" w:rsidRDefault="00821CDF" w:rsidP="00821CDF">
                  <w:pPr>
                    <w:tabs>
                      <w:tab w:val="left" w:pos="1622"/>
                    </w:tabs>
                    <w:spacing w:after="0"/>
                    <w:ind w:hanging="3"/>
                    <w:rPr>
                      <w:rFonts w:eastAsia="MS Mincho"/>
                      <w:kern w:val="2"/>
                      <w:lang w:eastAsia="en-GB"/>
                      <w14:ligatures w14:val="standardContextual"/>
                    </w:rPr>
                  </w:pPr>
                  <w:r w:rsidRPr="00821CDF">
                    <w:rPr>
                      <w:rFonts w:eastAsia="MS Mincho"/>
                      <w:b/>
                      <w:bCs/>
                      <w:kern w:val="2"/>
                      <w:lang w:eastAsia="en-GB"/>
                      <w14:ligatures w14:val="standardContextual"/>
                    </w:rPr>
                    <w:t>Applicable functionalities</w:t>
                  </w:r>
                  <w:r w:rsidRPr="00821CDF">
                    <w:rPr>
                      <w:rFonts w:eastAsia="MS Mincho"/>
                      <w:kern w:val="2"/>
                      <w:lang w:eastAsia="en-GB"/>
                      <w14:ligatures w14:val="standardContextual"/>
                    </w:rPr>
                    <w:t xml:space="preserve"> refer to functionalities that the UE is ready to apply for inference</w:t>
                  </w:r>
                </w:p>
                <w:p w14:paraId="27FEC025" w14:textId="77777777" w:rsidR="00821CDF" w:rsidRPr="00821CDF" w:rsidRDefault="00821CDF" w:rsidP="00821CDF">
                  <w:pPr>
                    <w:tabs>
                      <w:tab w:val="left" w:pos="1622"/>
                    </w:tabs>
                    <w:spacing w:after="0"/>
                    <w:ind w:hanging="3"/>
                    <w:rPr>
                      <w:rFonts w:eastAsia="MS Mincho"/>
                      <w:kern w:val="2"/>
                      <w:lang w:eastAsia="en-GB"/>
                      <w14:ligatures w14:val="standardContextual"/>
                    </w:rPr>
                  </w:pPr>
                  <w:r w:rsidRPr="00821CDF">
                    <w:rPr>
                      <w:rFonts w:eastAsia="MS Mincho"/>
                      <w:b/>
                      <w:bCs/>
                      <w:kern w:val="2"/>
                      <w:lang w:eastAsia="en-GB"/>
                      <w14:ligatures w14:val="standardContextual"/>
                    </w:rPr>
                    <w:t>Activated functionalities</w:t>
                  </w:r>
                  <w:r w:rsidRPr="00821CDF">
                    <w:rPr>
                      <w:rFonts w:eastAsia="MS Mincho"/>
                      <w:kern w:val="2"/>
                      <w:lang w:eastAsia="en-GB"/>
                      <w14:ligatures w14:val="standardContextual"/>
                    </w:rPr>
                    <w:t xml:space="preserve"> refer to functionalities already enabled for performing inference</w:t>
                  </w:r>
                </w:p>
              </w:tc>
            </w:tr>
          </w:tbl>
          <w:p w14:paraId="63F9AA50" w14:textId="77777777" w:rsidR="00821CDF" w:rsidRPr="00821CDF" w:rsidRDefault="00821CDF" w:rsidP="00821CDF">
            <w:pPr>
              <w:tabs>
                <w:tab w:val="left" w:pos="1622"/>
              </w:tabs>
              <w:spacing w:after="0"/>
              <w:ind w:hanging="3"/>
              <w:rPr>
                <w:rFonts w:eastAsia="DengXian"/>
                <w:lang w:val="en-US" w:eastAsia="zh-CN"/>
              </w:rPr>
            </w:pPr>
          </w:p>
          <w:p w14:paraId="7C07AB7B" w14:textId="77777777" w:rsidR="00821CDF" w:rsidRPr="00821CDF" w:rsidRDefault="00821CDF" w:rsidP="00821CDF">
            <w:pPr>
              <w:overflowPunct w:val="0"/>
              <w:autoSpaceDE w:val="0"/>
              <w:autoSpaceDN w:val="0"/>
              <w:adjustRightInd w:val="0"/>
              <w:textAlignment w:val="baseline"/>
              <w:rPr>
                <w:rFonts w:eastAsia="Times New Roman"/>
                <w:lang w:eastAsia="zh-CN"/>
              </w:rPr>
            </w:pPr>
            <w:r w:rsidRPr="00821CDF">
              <w:rPr>
                <w:rFonts w:eastAsia="Times New Roman"/>
                <w:lang w:eastAsia="zh-CN"/>
              </w:rPr>
              <w:t>RAN2 further has made following agreements and signalling procedure (see the attached figure) on applicable functionality reporting for beam management UE-sided model:</w:t>
            </w:r>
          </w:p>
          <w:p w14:paraId="4D4A8784" w14:textId="77777777" w:rsidR="00821CDF" w:rsidRPr="00821CDF" w:rsidRDefault="00821CDF" w:rsidP="00821CDF">
            <w:pPr>
              <w:overflowPunct w:val="0"/>
              <w:autoSpaceDE w:val="0"/>
              <w:autoSpaceDN w:val="0"/>
              <w:adjustRightInd w:val="0"/>
              <w:jc w:val="center"/>
              <w:textAlignment w:val="baseline"/>
              <w:rPr>
                <w:rFonts w:eastAsia="Times New Roman"/>
                <w:lang w:eastAsia="zh-CN"/>
              </w:rPr>
            </w:pPr>
            <w:r w:rsidRPr="00821CDF">
              <w:rPr>
                <w:rFonts w:ascii="Aptos" w:eastAsia="DengXian" w:hAnsi="Aptos"/>
                <w:noProof/>
                <w:kern w:val="2"/>
                <w:sz w:val="24"/>
                <w:szCs w:val="24"/>
                <w:lang w:val="en-US" w:eastAsia="zh-CN"/>
                <w14:ligatures w14:val="standardContextual"/>
              </w:rPr>
              <w:object w:dxaOrig="4455" w:dyaOrig="3480" w14:anchorId="44256400">
                <v:shape id="_x0000_i1026" type="#_x0000_t75" style="width:222.95pt;height:174.05pt" o:ole="">
                  <v:imagedata r:id="rId13" o:title=""/>
                </v:shape>
                <o:OLEObject Type="Embed" ProgID="Visio.Drawing.15" ShapeID="_x0000_i1026" DrawAspect="Content" ObjectID="_1792580764" r:id="rId14"/>
              </w:object>
            </w:r>
          </w:p>
          <w:p w14:paraId="3F3DBA48" w14:textId="77777777" w:rsidR="00821CDF" w:rsidRPr="00821CDF" w:rsidRDefault="00821CDF" w:rsidP="00821CDF">
            <w:pPr>
              <w:numPr>
                <w:ilvl w:val="0"/>
                <w:numId w:val="46"/>
              </w:numPr>
              <w:tabs>
                <w:tab w:val="left" w:pos="1622"/>
              </w:tabs>
              <w:spacing w:after="0" w:line="276" w:lineRule="auto"/>
              <w:rPr>
                <w:rFonts w:eastAsia="MS Mincho"/>
                <w:szCs w:val="24"/>
                <w:lang w:eastAsia="en-GB"/>
              </w:rPr>
            </w:pPr>
            <w:r w:rsidRPr="00821CDF">
              <w:rPr>
                <w:rFonts w:eastAsia="MS Mincho"/>
                <w:b/>
                <w:bCs/>
                <w:lang w:eastAsia="en-GB"/>
              </w:rPr>
              <w:t>Step 1</w:t>
            </w:r>
            <w:r w:rsidRPr="00821CDF">
              <w:rPr>
                <w:rFonts w:eastAsia="MS Mincho"/>
                <w:lang w:eastAsia="en-GB"/>
              </w:rPr>
              <w:t xml:space="preserve">: Network sends </w:t>
            </w:r>
            <w:proofErr w:type="spellStart"/>
            <w:r w:rsidRPr="00821CDF">
              <w:rPr>
                <w:rFonts w:eastAsia="MS Mincho"/>
                <w:i/>
                <w:iCs/>
                <w:lang w:eastAsia="en-GB"/>
              </w:rPr>
              <w:t>UECapabilityEnqiry</w:t>
            </w:r>
            <w:proofErr w:type="spellEnd"/>
            <w:r w:rsidRPr="00821CDF">
              <w:rPr>
                <w:rFonts w:eastAsia="MS Mincho"/>
                <w:lang w:eastAsia="en-GB"/>
              </w:rPr>
              <w:t xml:space="preserve"> message to initiate the procedure to a UE reporting its AI/ML supported functionalities. </w:t>
            </w:r>
          </w:p>
          <w:p w14:paraId="3E202224" w14:textId="77777777" w:rsidR="00821CDF" w:rsidRPr="00821CDF" w:rsidRDefault="00821CDF" w:rsidP="00821CDF">
            <w:pPr>
              <w:numPr>
                <w:ilvl w:val="0"/>
                <w:numId w:val="46"/>
              </w:numPr>
              <w:tabs>
                <w:tab w:val="left" w:pos="1622"/>
              </w:tabs>
              <w:spacing w:after="0" w:line="276" w:lineRule="auto"/>
              <w:rPr>
                <w:rFonts w:eastAsia="MS Mincho"/>
                <w:lang w:eastAsia="en-GB"/>
              </w:rPr>
            </w:pPr>
            <w:r w:rsidRPr="00821CDF">
              <w:rPr>
                <w:rFonts w:eastAsia="MS Mincho"/>
                <w:b/>
                <w:bCs/>
                <w:lang w:eastAsia="en-GB"/>
              </w:rPr>
              <w:t>Step 2</w:t>
            </w:r>
            <w:r w:rsidRPr="00821CDF">
              <w:rPr>
                <w:rFonts w:eastAsia="MS Mincho"/>
                <w:lang w:eastAsia="en-GB"/>
              </w:rPr>
              <w:t xml:space="preserve">: UE sends </w:t>
            </w:r>
            <w:proofErr w:type="spellStart"/>
            <w:r w:rsidRPr="00821CDF">
              <w:rPr>
                <w:rFonts w:eastAsia="MS Mincho"/>
                <w:i/>
                <w:iCs/>
                <w:lang w:eastAsia="en-GB"/>
              </w:rPr>
              <w:t>UECapablityInformation</w:t>
            </w:r>
            <w:proofErr w:type="spellEnd"/>
            <w:r w:rsidRPr="00821CDF">
              <w:rPr>
                <w:rFonts w:eastAsia="MS Mincho"/>
                <w:lang w:eastAsia="en-GB"/>
              </w:rPr>
              <w:t xml:space="preserve"> message to network, containing supported functionalities at the UE side.</w:t>
            </w:r>
          </w:p>
          <w:p w14:paraId="71CA8B94" w14:textId="77777777" w:rsidR="00821CDF" w:rsidRPr="00821CDF" w:rsidRDefault="00821CDF" w:rsidP="00821CDF">
            <w:pPr>
              <w:numPr>
                <w:ilvl w:val="0"/>
                <w:numId w:val="46"/>
              </w:numPr>
              <w:tabs>
                <w:tab w:val="left" w:pos="1622"/>
              </w:tabs>
              <w:spacing w:after="0" w:line="276" w:lineRule="auto"/>
              <w:rPr>
                <w:rFonts w:eastAsia="MS Mincho"/>
                <w:lang w:eastAsia="en-GB"/>
              </w:rPr>
            </w:pPr>
            <w:r w:rsidRPr="00821CDF">
              <w:rPr>
                <w:rFonts w:eastAsia="MS Mincho"/>
                <w:lang w:eastAsia="en-GB"/>
              </w:rPr>
              <w:t>“</w:t>
            </w:r>
            <w:r w:rsidRPr="00821CDF">
              <w:rPr>
                <w:rFonts w:eastAsia="MS Mincho"/>
                <w:b/>
                <w:bCs/>
                <w:lang w:eastAsia="en-GB"/>
              </w:rPr>
              <w:t>Step 3</w:t>
            </w:r>
            <w:r w:rsidRPr="00821CDF">
              <w:rPr>
                <w:rFonts w:eastAsia="MS Mincho"/>
                <w:lang w:eastAsia="en-GB"/>
              </w:rPr>
              <w:t>”: Following configurations are provided from NW to UE:</w:t>
            </w:r>
          </w:p>
          <w:p w14:paraId="02599811" w14:textId="77777777" w:rsidR="00821CDF" w:rsidRPr="00821CDF" w:rsidRDefault="00821CDF" w:rsidP="00821CDF">
            <w:pPr>
              <w:tabs>
                <w:tab w:val="left" w:pos="1622"/>
              </w:tabs>
              <w:spacing w:after="0"/>
              <w:ind w:left="1083" w:hanging="363"/>
              <w:rPr>
                <w:rFonts w:eastAsia="MS Mincho"/>
                <w:lang w:eastAsia="en-GB"/>
              </w:rPr>
            </w:pPr>
            <w:r w:rsidRPr="00821CDF">
              <w:rPr>
                <w:rFonts w:eastAsia="MS Mincho"/>
                <w:lang w:eastAsia="en-GB"/>
              </w:rPr>
              <w:t xml:space="preserve">1) UE is allowed to do UAI reporting via </w:t>
            </w:r>
            <w:proofErr w:type="spellStart"/>
            <w:r w:rsidRPr="00821CDF">
              <w:rPr>
                <w:rFonts w:eastAsia="MS Mincho"/>
                <w:i/>
                <w:iCs/>
                <w:lang w:eastAsia="en-GB"/>
              </w:rPr>
              <w:t>OtherConfig</w:t>
            </w:r>
            <w:proofErr w:type="spellEnd"/>
            <w:r w:rsidRPr="00821CDF">
              <w:rPr>
                <w:rFonts w:eastAsia="MS Mincho"/>
                <w:lang w:eastAsia="en-GB"/>
              </w:rPr>
              <w:t>.</w:t>
            </w:r>
          </w:p>
          <w:p w14:paraId="422B7BD9" w14:textId="77777777" w:rsidR="00821CDF" w:rsidRPr="00821CDF" w:rsidRDefault="00821CDF" w:rsidP="00821CDF">
            <w:pPr>
              <w:tabs>
                <w:tab w:val="left" w:pos="1622"/>
              </w:tabs>
              <w:spacing w:after="0"/>
              <w:ind w:left="1083" w:hanging="363"/>
              <w:rPr>
                <w:rFonts w:eastAsia="MS Mincho"/>
                <w:lang w:eastAsia="en-GB"/>
              </w:rPr>
            </w:pPr>
            <w:r w:rsidRPr="00821CDF">
              <w:rPr>
                <w:rFonts w:eastAsia="MS Mincho"/>
                <w:lang w:eastAsia="en-GB"/>
              </w:rPr>
              <w:t xml:space="preserve">2) Network may provide NW-side additional condition.  FFS on the RRC signalling and whether it is mandatory or optional. </w:t>
            </w:r>
          </w:p>
          <w:p w14:paraId="193B0C1A" w14:textId="77777777" w:rsidR="00821CDF" w:rsidRPr="00821CDF" w:rsidRDefault="00821CDF" w:rsidP="00821CDF">
            <w:pPr>
              <w:tabs>
                <w:tab w:val="left" w:pos="1622"/>
              </w:tabs>
              <w:spacing w:after="0"/>
              <w:ind w:left="1083" w:hanging="363"/>
              <w:rPr>
                <w:rFonts w:eastAsia="MS Mincho"/>
                <w:lang w:eastAsia="en-GB"/>
              </w:rPr>
            </w:pPr>
            <w:r w:rsidRPr="00821CDF">
              <w:rPr>
                <w:rFonts w:eastAsia="MS Mincho"/>
                <w:lang w:eastAsia="en-GB"/>
              </w:rPr>
              <w:t>3) FFS on configuration (e.g. inference configuration) of supported functionalities. FFS on the content of configuration.</w:t>
            </w:r>
          </w:p>
          <w:p w14:paraId="094C0AE1" w14:textId="77777777" w:rsidR="00821CDF" w:rsidRPr="00821CDF" w:rsidRDefault="00821CDF" w:rsidP="00821CDF">
            <w:pPr>
              <w:numPr>
                <w:ilvl w:val="0"/>
                <w:numId w:val="47"/>
              </w:numPr>
              <w:tabs>
                <w:tab w:val="left" w:pos="1622"/>
              </w:tabs>
              <w:spacing w:after="0" w:line="276" w:lineRule="auto"/>
              <w:rPr>
                <w:rFonts w:eastAsia="MS Mincho"/>
                <w:lang w:eastAsia="en-GB"/>
              </w:rPr>
            </w:pPr>
            <w:r w:rsidRPr="00821CDF">
              <w:rPr>
                <w:rFonts w:eastAsia="MS Mincho"/>
                <w:lang w:eastAsia="en-GB"/>
              </w:rPr>
              <w:t>(</w:t>
            </w:r>
            <w:r w:rsidRPr="00821CDF">
              <w:rPr>
                <w:rFonts w:eastAsia="MS Mincho"/>
                <w:b/>
                <w:bCs/>
                <w:lang w:eastAsia="en-GB"/>
              </w:rPr>
              <w:t>Between “Step 3” and “Step 4”</w:t>
            </w:r>
            <w:r w:rsidRPr="00821CDF">
              <w:rPr>
                <w:rFonts w:eastAsia="MS Mincho"/>
                <w:lang w:eastAsia="en-GB"/>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821CDF">
              <w:rPr>
                <w:rFonts w:eastAsia="MS Mincho"/>
                <w:i/>
                <w:iCs/>
                <w:lang w:eastAsia="en-GB"/>
              </w:rPr>
              <w:t xml:space="preserve">   </w:t>
            </w:r>
          </w:p>
          <w:p w14:paraId="454A0D84" w14:textId="77777777" w:rsidR="00821CDF" w:rsidRPr="00821CDF" w:rsidRDefault="00821CDF" w:rsidP="00821CDF">
            <w:pPr>
              <w:numPr>
                <w:ilvl w:val="0"/>
                <w:numId w:val="47"/>
              </w:numPr>
              <w:tabs>
                <w:tab w:val="left" w:pos="1622"/>
              </w:tabs>
              <w:spacing w:after="0" w:line="276" w:lineRule="auto"/>
              <w:rPr>
                <w:rFonts w:eastAsia="MS Mincho"/>
                <w:lang w:eastAsia="en-GB"/>
              </w:rPr>
            </w:pPr>
            <w:r w:rsidRPr="00821CDF">
              <w:rPr>
                <w:rFonts w:eastAsia="MS Mincho"/>
                <w:lang w:eastAsia="en-GB"/>
              </w:rPr>
              <w:lastRenderedPageBreak/>
              <w:t>“</w:t>
            </w:r>
            <w:r w:rsidRPr="00821CDF">
              <w:rPr>
                <w:rFonts w:eastAsia="MS Mincho"/>
                <w:b/>
                <w:bCs/>
                <w:lang w:eastAsia="en-GB"/>
              </w:rPr>
              <w:t>Step 4</w:t>
            </w:r>
            <w:r w:rsidRPr="00821CDF">
              <w:rPr>
                <w:rFonts w:eastAsia="MS Mincho"/>
                <w:lang w:eastAsia="en-GB"/>
              </w:rPr>
              <w:t xml:space="preserve">”: UE reports applicable functionality in the following scenarios: </w:t>
            </w:r>
          </w:p>
          <w:p w14:paraId="44F54823" w14:textId="77777777" w:rsidR="00821CDF" w:rsidRPr="00821CDF" w:rsidRDefault="00821CDF" w:rsidP="00821CDF">
            <w:pPr>
              <w:tabs>
                <w:tab w:val="left" w:pos="1622"/>
              </w:tabs>
              <w:spacing w:after="0"/>
              <w:ind w:left="1083" w:hanging="363"/>
              <w:rPr>
                <w:rFonts w:eastAsia="MS Mincho"/>
                <w:lang w:eastAsia="en-GB"/>
              </w:rPr>
            </w:pPr>
            <w:r w:rsidRPr="00821CDF">
              <w:rPr>
                <w:rFonts w:eastAsia="MS Mincho"/>
                <w:lang w:eastAsia="en-GB"/>
              </w:rPr>
              <w:t>1) Upon being configured to provide applicable functionality and upon change of applicable functionality via UAI</w:t>
            </w:r>
          </w:p>
          <w:p w14:paraId="10DD2FA0" w14:textId="77777777" w:rsidR="00821CDF" w:rsidRPr="00821CDF" w:rsidRDefault="00821CDF" w:rsidP="00821CDF">
            <w:pPr>
              <w:tabs>
                <w:tab w:val="left" w:pos="1622"/>
              </w:tabs>
              <w:spacing w:after="0"/>
              <w:ind w:left="1083" w:hanging="363"/>
              <w:rPr>
                <w:rFonts w:eastAsia="MS Mincho"/>
                <w:lang w:eastAsia="en-GB"/>
              </w:rPr>
            </w:pPr>
            <w:r w:rsidRPr="00821CDF">
              <w:rPr>
                <w:rFonts w:eastAsia="MS Mincho"/>
                <w:lang w:eastAsia="en-GB"/>
              </w:rPr>
              <w:t xml:space="preserve">2) As response to NW-side additional condition requesting applicable functionality reporting in step 3, FFS other network configuration (e.g. inference configuration). </w:t>
            </w:r>
          </w:p>
          <w:p w14:paraId="1078B67D" w14:textId="77777777" w:rsidR="00821CDF" w:rsidRPr="00821CDF" w:rsidRDefault="00821CDF" w:rsidP="00821CDF">
            <w:pPr>
              <w:numPr>
                <w:ilvl w:val="0"/>
                <w:numId w:val="48"/>
              </w:numPr>
              <w:tabs>
                <w:tab w:val="left" w:pos="1622"/>
              </w:tabs>
              <w:spacing w:after="0" w:line="276" w:lineRule="auto"/>
              <w:rPr>
                <w:rFonts w:eastAsia="MS Mincho"/>
                <w:lang w:eastAsia="en-GB"/>
              </w:rPr>
            </w:pPr>
            <w:r w:rsidRPr="00821CDF">
              <w:rPr>
                <w:rFonts w:eastAsia="MS Mincho"/>
                <w:b/>
                <w:bCs/>
                <w:lang w:eastAsia="en-GB"/>
              </w:rPr>
              <w:t>Step 5</w:t>
            </w:r>
            <w:r w:rsidRPr="00821CDF">
              <w:rPr>
                <w:rFonts w:eastAsia="MS Mincho"/>
                <w:lang w:eastAsia="en-GB"/>
              </w:rPr>
              <w:t xml:space="preserve">: </w:t>
            </w:r>
          </w:p>
          <w:p w14:paraId="01FD9715" w14:textId="77777777" w:rsidR="00821CDF" w:rsidRPr="00821CDF" w:rsidRDefault="00821CDF" w:rsidP="00821CDF">
            <w:pPr>
              <w:tabs>
                <w:tab w:val="left" w:pos="1622"/>
              </w:tabs>
              <w:spacing w:after="0"/>
              <w:ind w:left="1083" w:hanging="363"/>
              <w:rPr>
                <w:rFonts w:eastAsia="MS Mincho"/>
                <w:lang w:eastAsia="en-GB"/>
              </w:rPr>
            </w:pPr>
            <w:r w:rsidRPr="00821CDF">
              <w:rPr>
                <w:rFonts w:eastAsia="MS Mincho"/>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7899A08C" w14:textId="77777777" w:rsidR="00821CDF" w:rsidRPr="00821CDF" w:rsidRDefault="00821CDF" w:rsidP="00821CDF">
            <w:pPr>
              <w:tabs>
                <w:tab w:val="left" w:pos="1622"/>
              </w:tabs>
              <w:spacing w:after="0"/>
              <w:ind w:left="1083" w:hanging="363"/>
              <w:rPr>
                <w:rFonts w:eastAsia="MS Mincho"/>
                <w:lang w:eastAsia="en-GB"/>
              </w:rPr>
            </w:pPr>
            <w:r w:rsidRPr="00821CDF">
              <w:rPr>
                <w:rFonts w:eastAsia="MS Mincho"/>
                <w:lang w:eastAsia="en-GB"/>
              </w:rPr>
              <w:t xml:space="preserve">2) If inference configuration based on supported functionality is provided in Step 3, it is up to network implementation whether to provide an updated configuration or not. </w:t>
            </w:r>
          </w:p>
          <w:p w14:paraId="38B1033D" w14:textId="77777777" w:rsidR="00821CDF" w:rsidRPr="00821CDF" w:rsidRDefault="00821CDF" w:rsidP="00821CDF">
            <w:pPr>
              <w:tabs>
                <w:tab w:val="left" w:pos="1622"/>
              </w:tabs>
              <w:spacing w:after="0"/>
              <w:ind w:left="363" w:hanging="363"/>
              <w:rPr>
                <w:rFonts w:eastAsia="MS Mincho"/>
                <w:lang w:eastAsia="en-GB"/>
              </w:rPr>
            </w:pPr>
          </w:p>
          <w:p w14:paraId="79D6069C" w14:textId="77777777" w:rsidR="00821CDF" w:rsidRPr="00821CDF" w:rsidRDefault="00821CDF" w:rsidP="00821CDF">
            <w:pPr>
              <w:tabs>
                <w:tab w:val="left" w:pos="1622"/>
              </w:tabs>
              <w:spacing w:after="0"/>
              <w:ind w:hanging="3"/>
              <w:rPr>
                <w:rFonts w:eastAsia="MS Mincho"/>
                <w:lang w:eastAsia="en-GB"/>
              </w:rPr>
            </w:pPr>
            <w:r w:rsidRPr="00821CDF">
              <w:rPr>
                <w:rFonts w:eastAsia="MS Mincho"/>
                <w:lang w:eastAsia="en-GB"/>
              </w:rPr>
              <w:t>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22C88B81" w14:textId="77777777" w:rsidR="00821CDF" w:rsidRPr="00821CDF" w:rsidRDefault="00821CDF" w:rsidP="00821CDF">
            <w:pPr>
              <w:tabs>
                <w:tab w:val="left" w:pos="1622"/>
              </w:tabs>
              <w:spacing w:after="0"/>
              <w:ind w:hanging="3"/>
              <w:rPr>
                <w:rFonts w:eastAsia="MS Mincho"/>
                <w:lang w:eastAsia="en-GB"/>
              </w:rPr>
            </w:pPr>
          </w:p>
          <w:p w14:paraId="029C9F05" w14:textId="77777777" w:rsidR="00821CDF" w:rsidRPr="00821CDF" w:rsidRDefault="00821CDF" w:rsidP="00821CDF">
            <w:pPr>
              <w:tabs>
                <w:tab w:val="left" w:pos="1622"/>
              </w:tabs>
              <w:spacing w:after="0"/>
              <w:ind w:hanging="3"/>
              <w:rPr>
                <w:rFonts w:eastAsia="MS Mincho"/>
                <w:lang w:eastAsia="en-GB"/>
              </w:rPr>
            </w:pPr>
            <w:r w:rsidRPr="00821CDF">
              <w:rPr>
                <w:rFonts w:eastAsia="MS Mincho"/>
                <w:lang w:eastAsia="en-GB"/>
              </w:rPr>
              <w:t>The above agreements were made based on the following assumptions:</w:t>
            </w:r>
          </w:p>
          <w:p w14:paraId="4D8D3D69" w14:textId="77777777" w:rsidR="00821CDF" w:rsidRPr="00821CDF" w:rsidRDefault="00821CDF" w:rsidP="00821CDF">
            <w:pPr>
              <w:spacing w:after="160" w:line="276" w:lineRule="auto"/>
              <w:rPr>
                <w:rFonts w:eastAsia="DengXian"/>
                <w:kern w:val="2"/>
                <w:sz w:val="24"/>
                <w:lang w:val="en-US" w:eastAsia="zh-CN"/>
                <w14:ligatures w14:val="standardContextual"/>
              </w:rPr>
            </w:pPr>
            <w:r w:rsidRPr="00821CDF">
              <w:rPr>
                <w:rFonts w:eastAsia="DengXian"/>
                <w:kern w:val="2"/>
                <w:lang w:val="en-US" w:eastAsia="zh-CN"/>
                <w14:ligatures w14:val="standardContextual"/>
              </w:rPr>
              <w:t xml:space="preserve">NW-side additional condition is assumed as associated ID in RAN2 (which is assumed by majority of companies). </w:t>
            </w:r>
          </w:p>
          <w:p w14:paraId="3E79C0A2" w14:textId="77777777" w:rsidR="00821CDF" w:rsidRPr="00821CDF" w:rsidRDefault="00821CDF" w:rsidP="00821CDF">
            <w:pPr>
              <w:spacing w:after="160" w:line="276" w:lineRule="auto"/>
              <w:rPr>
                <w:rFonts w:eastAsia="DengXian"/>
                <w:kern w:val="2"/>
                <w:sz w:val="24"/>
                <w:lang w:val="en-US" w:eastAsia="zh-CN"/>
                <w14:ligatures w14:val="standardContextual"/>
              </w:rPr>
            </w:pPr>
            <w:r w:rsidRPr="00821CDF">
              <w:rPr>
                <w:rFonts w:eastAsia="DengXian"/>
                <w:kern w:val="2"/>
                <w:lang w:val="en-US" w:eastAsia="zh-CN"/>
                <w14:ligatures w14:val="standardContextual"/>
              </w:rPr>
              <w:t>To further progress life cycle management for beam management UE-sided model, RAN2 has following questions for which RAN2 would like to check RAN1’s understanding:</w:t>
            </w:r>
          </w:p>
          <w:p w14:paraId="5FDFEF60" w14:textId="77777777" w:rsidR="00821CDF" w:rsidRPr="00821CDF" w:rsidRDefault="00821CDF" w:rsidP="00821CDF">
            <w:pPr>
              <w:tabs>
                <w:tab w:val="left" w:pos="1622"/>
              </w:tabs>
              <w:spacing w:after="0"/>
              <w:ind w:hanging="3"/>
              <w:rPr>
                <w:rFonts w:eastAsia="MS Mincho"/>
                <w:szCs w:val="24"/>
                <w:lang w:eastAsia="en-GB"/>
              </w:rPr>
            </w:pPr>
          </w:p>
          <w:p w14:paraId="2CEF1EA0" w14:textId="77777777" w:rsidR="00821CDF" w:rsidRPr="00821CDF" w:rsidRDefault="00821CDF" w:rsidP="00821CDF">
            <w:pPr>
              <w:tabs>
                <w:tab w:val="left" w:pos="2160"/>
              </w:tabs>
              <w:spacing w:after="0"/>
              <w:ind w:hanging="3"/>
              <w:rPr>
                <w:rFonts w:eastAsia="MS Mincho"/>
                <w:u w:val="single"/>
                <w:lang w:eastAsia="en-GB"/>
              </w:rPr>
            </w:pPr>
            <w:r w:rsidRPr="00821CDF">
              <w:rPr>
                <w:rFonts w:eastAsia="MS Mincho"/>
                <w:u w:val="single"/>
                <w:lang w:eastAsia="en-GB"/>
              </w:rPr>
              <w:t>On General</w:t>
            </w:r>
          </w:p>
          <w:p w14:paraId="6C76B76A" w14:textId="77777777" w:rsidR="00821CDF" w:rsidRPr="00821CDF" w:rsidRDefault="00821CDF" w:rsidP="00821CDF">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Q1: In Step 2, what is the granularity of functionality? For example, whether it is a use case (e.g. beam management), whether it is a sub-use case (e.g. beam management Case 1), or others?</w:t>
            </w:r>
          </w:p>
          <w:p w14:paraId="21674ECD" w14:textId="77777777" w:rsidR="00821CDF" w:rsidRPr="00821CDF" w:rsidRDefault="00821CDF" w:rsidP="00821CDF">
            <w:pPr>
              <w:tabs>
                <w:tab w:val="left" w:pos="2160"/>
              </w:tabs>
              <w:spacing w:after="0"/>
              <w:ind w:hanging="3"/>
              <w:rPr>
                <w:rFonts w:eastAsia="MS Mincho"/>
                <w:u w:val="single"/>
                <w:lang w:eastAsia="en-GB"/>
              </w:rPr>
            </w:pPr>
            <w:r w:rsidRPr="00821CDF">
              <w:rPr>
                <w:rFonts w:eastAsia="MS Mincho"/>
                <w:u w:val="single"/>
                <w:lang w:eastAsia="en-GB"/>
              </w:rPr>
              <w:t>On NW-side additional condition and configuration</w:t>
            </w:r>
          </w:p>
          <w:p w14:paraId="1346DA87" w14:textId="77777777" w:rsidR="00821CDF" w:rsidRPr="00821CDF" w:rsidRDefault="00821CDF" w:rsidP="00821CDF">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 xml:space="preserve">Q2: What is the content of NW-side additional condition, i.e. is it correct the RAN2 assumption of a NW-side additional condition assumed as associated ID?  </w:t>
            </w:r>
          </w:p>
          <w:p w14:paraId="203A2E88" w14:textId="77777777" w:rsidR="00821CDF" w:rsidRPr="00821CDF" w:rsidRDefault="00821CDF" w:rsidP="00821CDF">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Q3: Is NW-side additional condition functionality specific?</w:t>
            </w:r>
          </w:p>
          <w:p w14:paraId="7317E7CD" w14:textId="77777777" w:rsidR="00821CDF" w:rsidRPr="00821CDF" w:rsidRDefault="00821CDF" w:rsidP="00821CDF">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Q4: RAN2 wonders what information is needed in Step 3 for UE to decide whether a functionality is applicable before Step 4. More specifically, RAN2 would like to ask the following questions (Q4-1 to Q4-5):</w:t>
            </w:r>
          </w:p>
          <w:p w14:paraId="77249FDA" w14:textId="77777777" w:rsidR="00821CDF" w:rsidRPr="00821CDF" w:rsidRDefault="00821CDF" w:rsidP="00821CDF">
            <w:pPr>
              <w:numPr>
                <w:ilvl w:val="1"/>
                <w:numId w:val="49"/>
              </w:numPr>
              <w:tabs>
                <w:tab w:val="left" w:pos="2160"/>
              </w:tabs>
              <w:spacing w:after="240" w:line="276" w:lineRule="auto"/>
              <w:rPr>
                <w:rFonts w:eastAsia="MS Mincho"/>
                <w:lang w:eastAsia="en-GB"/>
              </w:rPr>
            </w:pPr>
            <w:r w:rsidRPr="00821CDF">
              <w:rPr>
                <w:rFonts w:eastAsia="MS Mincho"/>
                <w:lang w:eastAsia="en-GB"/>
              </w:rPr>
              <w:t xml:space="preserve">Q4-1: </w:t>
            </w:r>
            <w:r w:rsidRPr="00821CDF">
              <w:rPr>
                <w:rFonts w:eastAsia="MS Mincho"/>
                <w:lang w:val="en-US" w:eastAsia="en-GB"/>
              </w:rPr>
              <w:t xml:space="preserve">In RAN2, it is FFS whether NW-side additional condition is mandatory or optional. In order to discuss further, RAN2 would like to understand </w:t>
            </w:r>
            <w:r w:rsidRPr="00821CDF">
              <w:rPr>
                <w:rFonts w:eastAsia="MS Mincho"/>
                <w:lang w:eastAsia="en-GB"/>
              </w:rPr>
              <w:t>whether</w:t>
            </w:r>
            <w:r w:rsidRPr="00821CDF">
              <w:rPr>
                <w:rFonts w:ascii="Calibri" w:eastAsia="MS Mincho" w:hAnsi="Calibri" w:cs="Calibri"/>
                <w:lang w:eastAsia="en-GB"/>
              </w:rPr>
              <w:t xml:space="preserve"> </w:t>
            </w:r>
            <w:r w:rsidRPr="00821CDF">
              <w:rPr>
                <w:rFonts w:eastAsia="MS Mincho"/>
                <w:lang w:eastAsia="en-GB"/>
              </w:rPr>
              <w:t xml:space="preserve">it is feasible for UE to decide the applicable functionalities without NW-side additional condition? </w:t>
            </w:r>
          </w:p>
          <w:p w14:paraId="53155C1D" w14:textId="77777777" w:rsidR="00821CDF" w:rsidRPr="00821CDF" w:rsidRDefault="00821CDF" w:rsidP="00821CDF">
            <w:pPr>
              <w:numPr>
                <w:ilvl w:val="1"/>
                <w:numId w:val="49"/>
              </w:numPr>
              <w:tabs>
                <w:tab w:val="left" w:pos="1622"/>
              </w:tabs>
              <w:spacing w:after="240" w:line="276" w:lineRule="auto"/>
              <w:rPr>
                <w:rFonts w:eastAsia="MS Mincho"/>
                <w:lang w:eastAsia="en-GB"/>
              </w:rPr>
            </w:pPr>
            <w:r w:rsidRPr="00821CDF">
              <w:rPr>
                <w:rFonts w:eastAsia="MS Mincho"/>
                <w:lang w:eastAsia="en-GB"/>
              </w:rPr>
              <w:t xml:space="preserve">Q4-2: In RAN2, it is FFS whether configuration (e.g. inference configuration) other than NW-side additional condition can be included in Step 3. RAN2 would like to understand whether it is feasible </w:t>
            </w:r>
            <w:r w:rsidRPr="00821CDF">
              <w:rPr>
                <w:rFonts w:eastAsia="MS Mincho"/>
                <w:lang w:val="en-US" w:eastAsia="en-GB"/>
              </w:rPr>
              <w:t>and required </w:t>
            </w:r>
            <w:r w:rsidRPr="00821CDF">
              <w:rPr>
                <w:rFonts w:eastAsia="MS Mincho"/>
                <w:lang w:eastAsia="en-GB"/>
              </w:rPr>
              <w:t>for gNB to provide configuration (e.g. inference configuration) other than NW-side additional condition in Step 3 for UE to determine applicable functionalities?</w:t>
            </w:r>
          </w:p>
          <w:p w14:paraId="757BB05B" w14:textId="77777777" w:rsidR="00821CDF" w:rsidRPr="00821CDF" w:rsidRDefault="00821CDF" w:rsidP="00821CDF">
            <w:pPr>
              <w:numPr>
                <w:ilvl w:val="1"/>
                <w:numId w:val="49"/>
              </w:numPr>
              <w:tabs>
                <w:tab w:val="left" w:pos="2160"/>
              </w:tabs>
              <w:spacing w:after="240" w:line="276" w:lineRule="auto"/>
              <w:rPr>
                <w:rFonts w:eastAsia="MS Mincho"/>
                <w:lang w:eastAsia="en-GB"/>
              </w:rPr>
            </w:pPr>
            <w:r w:rsidRPr="00821CDF">
              <w:rPr>
                <w:rFonts w:eastAsia="MS Mincho"/>
                <w:lang w:eastAsia="en-GB"/>
              </w:rPr>
              <w:lastRenderedPageBreak/>
              <w:t xml:space="preserve">Q4-3: For UE evaluating applicable functionality reporting, if the answer to Q4-2 is Yes, what is the relationship between NW-side additional condition and configuration (e.g. inference configuration)? </w:t>
            </w:r>
            <w:r w:rsidRPr="00821CDF">
              <w:rPr>
                <w:rFonts w:eastAsia="DengXian"/>
                <w:lang w:eastAsia="zh-CN"/>
              </w:rPr>
              <w:t xml:space="preserve">For example, is </w:t>
            </w:r>
            <w:r w:rsidRPr="00821CDF">
              <w:rPr>
                <w:rFonts w:eastAsia="MS Mincho"/>
                <w:lang w:eastAsia="en-GB"/>
              </w:rPr>
              <w:t>NW-side additional condition part of inference configuration, or is inference configuration part of NW-side additional condition, or is NW-side additional condition separate from inference configuration, etc?</w:t>
            </w:r>
          </w:p>
          <w:p w14:paraId="25297B83" w14:textId="77777777" w:rsidR="00821CDF" w:rsidRPr="00821CDF" w:rsidRDefault="00821CDF" w:rsidP="00821CDF">
            <w:pPr>
              <w:numPr>
                <w:ilvl w:val="1"/>
                <w:numId w:val="49"/>
              </w:numPr>
              <w:tabs>
                <w:tab w:val="left" w:pos="2160"/>
              </w:tabs>
              <w:spacing w:after="240" w:line="276" w:lineRule="auto"/>
              <w:rPr>
                <w:rFonts w:eastAsia="MS Mincho"/>
                <w:lang w:eastAsia="en-GB"/>
              </w:rPr>
            </w:pPr>
            <w:r w:rsidRPr="00821CDF">
              <w:rPr>
                <w:rFonts w:eastAsia="MS Mincho"/>
                <w:lang w:eastAsia="en-GB"/>
              </w:rPr>
              <w:t xml:space="preserve">Q4-4: If the answer to Q4-2 is Yes, what is the content of configuration (e.g. inference configuration) for UE to determine applicable functionalities? </w:t>
            </w:r>
          </w:p>
          <w:p w14:paraId="43740C28" w14:textId="77777777" w:rsidR="00821CDF" w:rsidRPr="00821CDF" w:rsidRDefault="00821CDF" w:rsidP="00821CDF">
            <w:pPr>
              <w:numPr>
                <w:ilvl w:val="0"/>
                <w:numId w:val="49"/>
              </w:numPr>
              <w:tabs>
                <w:tab w:val="left" w:pos="2160"/>
              </w:tabs>
              <w:spacing w:after="240" w:line="276" w:lineRule="auto"/>
              <w:rPr>
                <w:rFonts w:eastAsia="MS Mincho"/>
                <w:lang w:eastAsia="en-GB"/>
              </w:rPr>
            </w:pPr>
            <w:r w:rsidRPr="00821CDF">
              <w:rPr>
                <w:rFonts w:eastAsia="MS Mincho"/>
                <w:lang w:eastAsia="en-GB"/>
              </w:rPr>
              <w:t xml:space="preserve">Q5: </w:t>
            </w:r>
            <w:r w:rsidRPr="00821CDF">
              <w:rPr>
                <w:rFonts w:eastAsia="MS Mincho"/>
                <w:lang w:val="en-US" w:eastAsia="en-GB"/>
              </w:rPr>
              <w:t>What is the content of applicable functionality reporting in Step 4?</w:t>
            </w:r>
          </w:p>
          <w:p w14:paraId="560343E1" w14:textId="77777777" w:rsidR="00821CDF" w:rsidRPr="00821CDF" w:rsidRDefault="00821CDF" w:rsidP="00821CDF">
            <w:pPr>
              <w:numPr>
                <w:ilvl w:val="0"/>
                <w:numId w:val="49"/>
              </w:numPr>
              <w:tabs>
                <w:tab w:val="left" w:pos="2160"/>
              </w:tabs>
              <w:spacing w:after="240" w:line="276" w:lineRule="auto"/>
              <w:rPr>
                <w:rFonts w:eastAsia="MS Mincho"/>
                <w:lang w:eastAsia="en-GB"/>
              </w:rPr>
            </w:pPr>
            <w:r w:rsidRPr="00821CDF">
              <w:rPr>
                <w:rFonts w:eastAsia="MS Mincho"/>
                <w:lang w:eastAsia="en-GB"/>
              </w:rPr>
              <w:t xml:space="preserve">Q6: What is the content of inference configuration in Step 5? </w:t>
            </w:r>
          </w:p>
          <w:p w14:paraId="564FF769" w14:textId="77777777" w:rsidR="00821CDF" w:rsidRPr="00821CDF" w:rsidRDefault="00821CDF" w:rsidP="00821CDF">
            <w:pPr>
              <w:tabs>
                <w:tab w:val="left" w:pos="1622"/>
              </w:tabs>
              <w:spacing w:after="0"/>
              <w:rPr>
                <w:rFonts w:eastAsia="MS Mincho"/>
                <w:u w:val="single"/>
                <w:lang w:eastAsia="en-GB"/>
              </w:rPr>
            </w:pPr>
            <w:r w:rsidRPr="00821CDF">
              <w:rPr>
                <w:rFonts w:eastAsia="MS Mincho"/>
                <w:u w:val="single"/>
                <w:lang w:eastAsia="en-GB"/>
              </w:rPr>
              <w:t>On Functionality Activation</w:t>
            </w:r>
          </w:p>
          <w:p w14:paraId="54D36DD4" w14:textId="77777777" w:rsidR="00821CDF" w:rsidRPr="00821CDF" w:rsidRDefault="00821CDF" w:rsidP="00821CDF">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 xml:space="preserve">Q7: If inference configuration is provided in Step 3, does it activate the functionality immediately upon receiving Step 3? </w:t>
            </w:r>
          </w:p>
          <w:p w14:paraId="4E29536D" w14:textId="77777777" w:rsidR="00821CDF" w:rsidRPr="00821CDF" w:rsidRDefault="00821CDF" w:rsidP="00821CDF">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Q8: If inference configuration is not provided in Step 3, does configuration in Step 5 activate the functionality immediately upon receiving Step 5?</w:t>
            </w:r>
          </w:p>
          <w:p w14:paraId="22726EA4" w14:textId="77777777" w:rsidR="00821CDF" w:rsidRPr="00821CDF" w:rsidRDefault="00821CDF" w:rsidP="00821CDF">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 xml:space="preserve">Q9: If more than one functionality are configured in Step 3 or Step 5, whether multiple/all applicable functionalities can be activated? </w:t>
            </w:r>
          </w:p>
          <w:p w14:paraId="1B0B4E97" w14:textId="77777777" w:rsidR="00821CDF" w:rsidRPr="00821CDF" w:rsidRDefault="00821CDF" w:rsidP="00821CDF">
            <w:pPr>
              <w:numPr>
                <w:ilvl w:val="0"/>
                <w:numId w:val="49"/>
              </w:numPr>
              <w:spacing w:after="160" w:line="276" w:lineRule="auto"/>
              <w:rPr>
                <w:rFonts w:eastAsia="DengXian"/>
                <w:kern w:val="2"/>
                <w:u w:val="single"/>
                <w:lang w:val="en-US" w:eastAsia="zh-CN"/>
                <w14:ligatures w14:val="standardContextual"/>
              </w:rPr>
            </w:pPr>
            <w:r w:rsidRPr="00821CDF">
              <w:rPr>
                <w:rFonts w:eastAsia="DengXian"/>
                <w:kern w:val="2"/>
                <w:lang w:val="en-US" w:eastAsia="zh-CN"/>
                <w14:ligatures w14:val="standardContextual"/>
              </w:rPr>
              <w:t>Q10: Is L1/L2 signaling for functionality activation/deactivation needed?</w:t>
            </w:r>
          </w:p>
          <w:p w14:paraId="1BD2B580" w14:textId="77777777" w:rsidR="00821CDF" w:rsidRPr="00821CDF" w:rsidRDefault="00821CDF" w:rsidP="00821CDF">
            <w:pPr>
              <w:overflowPunct w:val="0"/>
              <w:autoSpaceDE w:val="0"/>
              <w:autoSpaceDN w:val="0"/>
              <w:adjustRightInd w:val="0"/>
              <w:textAlignment w:val="baseline"/>
              <w:rPr>
                <w:rFonts w:eastAsia="Times New Roman"/>
                <w:lang w:eastAsia="zh-CN"/>
              </w:rPr>
            </w:pPr>
          </w:p>
          <w:p w14:paraId="7D899D47" w14:textId="77777777" w:rsidR="00821CDF" w:rsidRPr="00821CDF" w:rsidRDefault="00821CDF" w:rsidP="00821CD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r w:rsidRPr="00821CDF">
              <w:rPr>
                <w:rFonts w:ascii="Arial" w:eastAsia="Times New Roman" w:hAnsi="Arial"/>
                <w:sz w:val="36"/>
                <w:lang w:eastAsia="zh-CN"/>
              </w:rPr>
              <w:t>2</w:t>
            </w:r>
            <w:r w:rsidRPr="00821CDF">
              <w:rPr>
                <w:rFonts w:ascii="Arial" w:eastAsia="Times New Roman" w:hAnsi="Arial"/>
                <w:sz w:val="36"/>
                <w:lang w:eastAsia="zh-CN"/>
              </w:rPr>
              <w:tab/>
              <w:t>Actions</w:t>
            </w:r>
          </w:p>
          <w:p w14:paraId="2363AC53" w14:textId="77777777" w:rsidR="00821CDF" w:rsidRPr="00821CDF" w:rsidRDefault="00821CDF" w:rsidP="00821CDF">
            <w:pPr>
              <w:overflowPunct w:val="0"/>
              <w:autoSpaceDE w:val="0"/>
              <w:autoSpaceDN w:val="0"/>
              <w:adjustRightInd w:val="0"/>
              <w:spacing w:after="120"/>
              <w:ind w:left="1985" w:hanging="1985"/>
              <w:textAlignment w:val="baseline"/>
              <w:rPr>
                <w:rFonts w:ascii="Arial" w:eastAsia="Times New Roman" w:hAnsi="Arial" w:cs="Arial"/>
                <w:b/>
                <w:lang w:eastAsia="zh-CN"/>
              </w:rPr>
            </w:pPr>
            <w:r w:rsidRPr="00821CDF">
              <w:rPr>
                <w:rFonts w:ascii="Arial" w:eastAsia="Times New Roman" w:hAnsi="Arial" w:cs="Arial"/>
                <w:b/>
                <w:lang w:eastAsia="zh-CN"/>
              </w:rPr>
              <w:t>To RAN1</w:t>
            </w:r>
          </w:p>
          <w:p w14:paraId="01D01B5F" w14:textId="2CA34A82" w:rsidR="00D45180" w:rsidRPr="003409CA" w:rsidRDefault="00821CDF" w:rsidP="003409CA">
            <w:pPr>
              <w:overflowPunct w:val="0"/>
              <w:autoSpaceDE w:val="0"/>
              <w:autoSpaceDN w:val="0"/>
              <w:adjustRightInd w:val="0"/>
              <w:spacing w:after="120"/>
              <w:ind w:left="993" w:hanging="993"/>
              <w:textAlignment w:val="baseline"/>
              <w:rPr>
                <w:rFonts w:eastAsia="Times New Roman"/>
                <w:lang w:eastAsia="zh-CN"/>
              </w:rPr>
            </w:pPr>
            <w:r w:rsidRPr="00821CDF">
              <w:rPr>
                <w:rFonts w:ascii="Arial" w:eastAsia="Times New Roman" w:hAnsi="Arial" w:cs="Arial"/>
                <w:b/>
                <w:lang w:eastAsia="zh-CN"/>
              </w:rPr>
              <w:t xml:space="preserve">ACTION: </w:t>
            </w:r>
            <w:r w:rsidRPr="00821CDF">
              <w:rPr>
                <w:rFonts w:ascii="Arial" w:eastAsia="Times New Roman" w:hAnsi="Arial" w:cs="Arial"/>
                <w:b/>
                <w:color w:val="0070C0"/>
                <w:lang w:eastAsia="zh-CN"/>
              </w:rPr>
              <w:tab/>
            </w:r>
            <w:r w:rsidRPr="00821CDF">
              <w:rPr>
                <w:rFonts w:eastAsia="Times New Roman"/>
                <w:lang w:eastAsia="zh-CN"/>
              </w:rPr>
              <w:t>RAN2 kindly requests RAN1 to take the above RAN2 agreements into consideration and inform RAN2 in case issues are identified, and kindly reply with RAN1 understanding to enable RAN2 further progress in functionality-based LCM for UE-sided model for Beam Management use case.</w:t>
            </w:r>
          </w:p>
        </w:tc>
      </w:tr>
    </w:tbl>
    <w:p w14:paraId="4BA64490" w14:textId="77777777" w:rsidR="00D45180" w:rsidRDefault="00D45180" w:rsidP="00EE7B15">
      <w:pPr>
        <w:rPr>
          <w:lang w:val="en-US" w:eastAsia="en-US"/>
        </w:rPr>
      </w:pPr>
    </w:p>
    <w:p w14:paraId="10B98A92" w14:textId="52C5BD83" w:rsidR="003409CA" w:rsidRDefault="003409CA" w:rsidP="00EE7B15">
      <w:pPr>
        <w:rPr>
          <w:lang w:val="en-US" w:eastAsia="en-US"/>
        </w:rPr>
      </w:pPr>
      <w:r>
        <w:rPr>
          <w:lang w:val="en-US" w:eastAsia="en-US"/>
        </w:rPr>
        <w:t xml:space="preserve">In the following, we present our views via draft replies to the above questions. </w:t>
      </w:r>
    </w:p>
    <w:p w14:paraId="4A66B8D6" w14:textId="2CAB3645" w:rsidR="00BD7451" w:rsidRPr="007A5129" w:rsidRDefault="00A70E4F" w:rsidP="007A5129">
      <w:pPr>
        <w:pStyle w:val="Heading2"/>
      </w:pPr>
      <w:r>
        <w:t>Views on</w:t>
      </w:r>
      <w:r w:rsidR="007A5129" w:rsidRPr="007A5129">
        <w:t xml:space="preserve"> </w:t>
      </w:r>
      <w:r>
        <w:t>questions in</w:t>
      </w:r>
      <w:r w:rsidR="007A5129" w:rsidRPr="007A5129">
        <w:t xml:space="preserve"> RAN2 LS</w:t>
      </w:r>
    </w:p>
    <w:p w14:paraId="766BAAE6" w14:textId="77777777" w:rsidR="007A5129" w:rsidRDefault="007A5129" w:rsidP="00EE7B15">
      <w:pPr>
        <w:rPr>
          <w:lang w:val="en-US" w:eastAsia="en-US"/>
        </w:rPr>
      </w:pPr>
    </w:p>
    <w:p w14:paraId="2D996375" w14:textId="77777777" w:rsidR="00FA0D43" w:rsidRDefault="00FA0D43" w:rsidP="00FA0D43">
      <w:pPr>
        <w:tabs>
          <w:tab w:val="left" w:pos="2160"/>
        </w:tabs>
        <w:spacing w:after="0"/>
        <w:ind w:hanging="3"/>
        <w:rPr>
          <w:rFonts w:eastAsia="MS Mincho"/>
          <w:u w:val="single"/>
          <w:lang w:eastAsia="en-GB"/>
        </w:rPr>
      </w:pPr>
      <w:r w:rsidRPr="00821CDF">
        <w:rPr>
          <w:rFonts w:eastAsia="MS Mincho"/>
          <w:u w:val="single"/>
          <w:lang w:eastAsia="en-GB"/>
        </w:rPr>
        <w:t>On General</w:t>
      </w:r>
    </w:p>
    <w:p w14:paraId="260EAC6D" w14:textId="77777777" w:rsidR="005D245D" w:rsidRDefault="005D245D" w:rsidP="00FA0D43">
      <w:pPr>
        <w:tabs>
          <w:tab w:val="left" w:pos="2160"/>
        </w:tabs>
        <w:spacing w:after="0"/>
        <w:ind w:hanging="3"/>
        <w:rPr>
          <w:rFonts w:eastAsia="MS Mincho"/>
          <w:u w:val="single"/>
          <w:lang w:eastAsia="en-GB"/>
        </w:rPr>
      </w:pPr>
    </w:p>
    <w:p w14:paraId="23A06768" w14:textId="72984036" w:rsidR="005D245D" w:rsidRDefault="005D245D" w:rsidP="00FA0D43">
      <w:pPr>
        <w:tabs>
          <w:tab w:val="left" w:pos="2160"/>
        </w:tabs>
        <w:spacing w:after="0"/>
        <w:ind w:hanging="3"/>
        <w:rPr>
          <w:rFonts w:eastAsia="MS Mincho"/>
          <w:lang w:eastAsia="en-GB"/>
        </w:rPr>
      </w:pPr>
      <w:r w:rsidRPr="005D245D">
        <w:rPr>
          <w:rFonts w:eastAsia="MS Mincho"/>
          <w:lang w:eastAsia="en-GB"/>
        </w:rPr>
        <w:t xml:space="preserve">Agreement </w:t>
      </w:r>
      <w:r>
        <w:rPr>
          <w:rFonts w:eastAsia="MS Mincho"/>
          <w:lang w:eastAsia="en-GB"/>
        </w:rPr>
        <w:t>from RAN1 #118bis</w:t>
      </w:r>
      <w:r w:rsidR="00203D9B">
        <w:rPr>
          <w:rFonts w:eastAsia="MS Mincho"/>
          <w:lang w:eastAsia="en-GB"/>
        </w:rPr>
        <w:t xml:space="preserve"> </w:t>
      </w:r>
      <w:r w:rsidR="00203D9B">
        <w:rPr>
          <w:rFonts w:eastAsia="MS Mincho"/>
          <w:lang w:eastAsia="en-GB"/>
        </w:rPr>
        <w:fldChar w:fldCharType="begin"/>
      </w:r>
      <w:r w:rsidR="00203D9B">
        <w:rPr>
          <w:rFonts w:eastAsia="MS Mincho"/>
          <w:lang w:eastAsia="en-GB"/>
        </w:rPr>
        <w:instrText xml:space="preserve"> REF _Ref181902810 \r \h </w:instrText>
      </w:r>
      <w:r w:rsidR="00203D9B">
        <w:rPr>
          <w:rFonts w:eastAsia="MS Mincho"/>
          <w:lang w:eastAsia="en-GB"/>
        </w:rPr>
      </w:r>
      <w:r w:rsidR="00203D9B">
        <w:rPr>
          <w:rFonts w:eastAsia="MS Mincho"/>
          <w:lang w:eastAsia="en-GB"/>
        </w:rPr>
        <w:fldChar w:fldCharType="separate"/>
      </w:r>
      <w:r w:rsidR="00203D9B">
        <w:rPr>
          <w:rFonts w:eastAsia="MS Mincho"/>
          <w:lang w:eastAsia="en-GB"/>
        </w:rPr>
        <w:t>[9]</w:t>
      </w:r>
      <w:r w:rsidR="00203D9B">
        <w:rPr>
          <w:rFonts w:eastAsia="MS Mincho"/>
          <w:lang w:eastAsia="en-GB"/>
        </w:rPr>
        <w:fldChar w:fldCharType="end"/>
      </w:r>
      <w:r>
        <w:rPr>
          <w:rFonts w:eastAsia="MS Mincho"/>
          <w:lang w:eastAsia="en-GB"/>
        </w:rPr>
        <w:t>:</w:t>
      </w:r>
    </w:p>
    <w:tbl>
      <w:tblPr>
        <w:tblStyle w:val="TableGrid"/>
        <w:tblW w:w="0" w:type="auto"/>
        <w:tblLook w:val="04A0" w:firstRow="1" w:lastRow="0" w:firstColumn="1" w:lastColumn="0" w:noHBand="0" w:noVBand="1"/>
      </w:tblPr>
      <w:tblGrid>
        <w:gridCol w:w="10160"/>
      </w:tblGrid>
      <w:tr w:rsidR="00203D9B" w14:paraId="31AD24E4" w14:textId="77777777" w:rsidTr="00203D9B">
        <w:tc>
          <w:tcPr>
            <w:tcW w:w="10160" w:type="dxa"/>
          </w:tcPr>
          <w:p w14:paraId="6EC09E21" w14:textId="77777777" w:rsidR="00203D9B" w:rsidRPr="00203D9B" w:rsidRDefault="00203D9B" w:rsidP="00203D9B">
            <w:pPr>
              <w:spacing w:after="0"/>
              <w:rPr>
                <w:rFonts w:ascii="Times" w:eastAsia="DengXian" w:hAnsi="Times"/>
                <w:szCs w:val="24"/>
                <w:highlight w:val="green"/>
                <w:lang w:eastAsia="zh-CN"/>
              </w:rPr>
            </w:pPr>
            <w:r w:rsidRPr="00203D9B">
              <w:rPr>
                <w:rFonts w:ascii="Times" w:eastAsia="DengXian" w:hAnsi="Times" w:hint="eastAsia"/>
                <w:szCs w:val="24"/>
                <w:highlight w:val="green"/>
                <w:lang w:eastAsia="zh-CN"/>
              </w:rPr>
              <w:t>Agreement</w:t>
            </w:r>
          </w:p>
          <w:p w14:paraId="6E7F3C51" w14:textId="77777777" w:rsidR="00203D9B" w:rsidRPr="00203D9B" w:rsidRDefault="00203D9B" w:rsidP="00203D9B">
            <w:pPr>
              <w:spacing w:after="0"/>
              <w:rPr>
                <w:rFonts w:ascii="Times" w:eastAsia="DengXian" w:hAnsi="Times"/>
                <w:szCs w:val="24"/>
                <w:lang w:eastAsia="zh-CN"/>
              </w:rPr>
            </w:pPr>
            <w:r w:rsidRPr="00203D9B">
              <w:rPr>
                <w:rFonts w:ascii="Times" w:eastAsia="DengXian" w:hAnsi="Times"/>
                <w:szCs w:val="24"/>
                <w:lang w:eastAsia="zh-CN"/>
              </w:rPr>
              <w:t>Incorporating</w:t>
            </w:r>
            <w:r w:rsidRPr="00203D9B">
              <w:rPr>
                <w:rFonts w:ascii="Times" w:eastAsia="DengXian" w:hAnsi="Times" w:hint="eastAsia"/>
                <w:szCs w:val="24"/>
                <w:lang w:eastAsia="zh-CN"/>
              </w:rPr>
              <w:t xml:space="preserve"> below text into the general part of the LS</w:t>
            </w:r>
          </w:p>
          <w:p w14:paraId="2239E896" w14:textId="77777777" w:rsidR="00203D9B" w:rsidRPr="00203D9B" w:rsidRDefault="00203D9B" w:rsidP="00203D9B">
            <w:pPr>
              <w:spacing w:after="0"/>
              <w:rPr>
                <w:rFonts w:ascii="Times" w:eastAsia="Batang" w:hAnsi="Times"/>
                <w:szCs w:val="24"/>
                <w:lang w:eastAsia="zh-CN"/>
              </w:rPr>
            </w:pPr>
            <w:r w:rsidRPr="00203D9B">
              <w:rPr>
                <w:rFonts w:ascii="Times" w:eastAsia="Batang" w:hAnsi="Times"/>
                <w:szCs w:val="24"/>
                <w:lang w:eastAsia="zh-CN"/>
              </w:rPr>
              <w:t xml:space="preserve">In RAN1’s </w:t>
            </w:r>
            <w:r w:rsidRPr="00203D9B">
              <w:rPr>
                <w:rFonts w:ascii="Times" w:eastAsia="DengXian" w:hAnsi="Times" w:hint="eastAsia"/>
                <w:szCs w:val="24"/>
                <w:lang w:eastAsia="zh-CN"/>
              </w:rPr>
              <w:t xml:space="preserve">discussion </w:t>
            </w:r>
            <w:r w:rsidRPr="00203D9B">
              <w:rPr>
                <w:rFonts w:ascii="Times" w:eastAsia="Batang" w:hAnsi="Times"/>
                <w:szCs w:val="24"/>
                <w:lang w:eastAsia="zh-CN"/>
              </w:rPr>
              <w:t>of RAN 2 terminologies</w:t>
            </w:r>
            <w:r w:rsidRPr="00203D9B">
              <w:rPr>
                <w:rFonts w:ascii="Times" w:eastAsia="DengXian" w:hAnsi="Times" w:hint="eastAsia"/>
                <w:szCs w:val="24"/>
                <w:lang w:eastAsia="zh-CN"/>
              </w:rPr>
              <w:t xml:space="preserve"> on beam management</w:t>
            </w:r>
            <w:r w:rsidRPr="00203D9B">
              <w:rPr>
                <w:rFonts w:ascii="Times" w:eastAsia="Batang" w:hAnsi="Times"/>
                <w:szCs w:val="24"/>
                <w:lang w:eastAsia="zh-CN"/>
              </w:rPr>
              <w:t xml:space="preserve">, </w:t>
            </w:r>
          </w:p>
          <w:p w14:paraId="229C9165" w14:textId="77777777" w:rsidR="00203D9B" w:rsidRPr="00203D9B" w:rsidRDefault="00203D9B" w:rsidP="00203D9B">
            <w:pPr>
              <w:numPr>
                <w:ilvl w:val="0"/>
                <w:numId w:val="55"/>
              </w:numPr>
              <w:spacing w:after="0"/>
              <w:rPr>
                <w:rFonts w:ascii="Times" w:eastAsia="Batang" w:hAnsi="Times"/>
                <w:szCs w:val="24"/>
                <w:lang w:eastAsia="de-DE"/>
              </w:rPr>
            </w:pPr>
            <w:r w:rsidRPr="00203D9B">
              <w:rPr>
                <w:rFonts w:ascii="Times" w:eastAsia="Batang" w:hAnsi="Times"/>
                <w:szCs w:val="24"/>
                <w:lang w:eastAsia="x-none"/>
              </w:rPr>
              <w:t>The</w:t>
            </w:r>
            <w:r w:rsidRPr="00203D9B">
              <w:rPr>
                <w:rFonts w:ascii="Times" w:eastAsia="DengXian" w:hAnsi="Times" w:hint="eastAsia"/>
                <w:szCs w:val="24"/>
                <w:lang w:eastAsia="zh-CN"/>
              </w:rPr>
              <w:t xml:space="preserve"> concept/terminology</w:t>
            </w:r>
            <w:r w:rsidRPr="00203D9B">
              <w:rPr>
                <w:rFonts w:ascii="Times" w:eastAsia="Batang" w:hAnsi="Times"/>
                <w:szCs w:val="24"/>
                <w:lang w:eastAsia="x-none"/>
              </w:rPr>
              <w:t xml:space="preserve"> “functionality“</w:t>
            </w:r>
            <w:r w:rsidRPr="00203D9B">
              <w:rPr>
                <w:rFonts w:ascii="Times" w:eastAsia="Batang" w:hAnsi="Times"/>
                <w:szCs w:val="24"/>
                <w:lang w:eastAsia="de-DE"/>
              </w:rPr>
              <w:t xml:space="preserve"> of </w:t>
            </w:r>
            <w:r w:rsidRPr="00203D9B">
              <w:rPr>
                <w:rFonts w:ascii="Times" w:eastAsia="Batang" w:hAnsi="Times"/>
                <w:b/>
                <w:bCs/>
                <w:szCs w:val="24"/>
                <w:lang w:eastAsia="de-DE"/>
              </w:rPr>
              <w:t xml:space="preserve">Supported </w:t>
            </w:r>
            <w:r w:rsidRPr="00203D9B">
              <w:rPr>
                <w:rFonts w:ascii="Times" w:eastAsia="Batang" w:hAnsi="Times"/>
                <w:b/>
                <w:bCs/>
                <w:szCs w:val="24"/>
                <w:lang w:eastAsia="x-none"/>
              </w:rPr>
              <w:t>functionalities</w:t>
            </w:r>
            <w:r w:rsidRPr="00203D9B">
              <w:rPr>
                <w:rFonts w:ascii="Times" w:eastAsia="Batang" w:hAnsi="Times"/>
                <w:szCs w:val="24"/>
                <w:lang w:eastAsia="x-none"/>
              </w:rPr>
              <w:t xml:space="preserve"> </w:t>
            </w:r>
            <w:r w:rsidRPr="00203D9B">
              <w:rPr>
                <w:rFonts w:ascii="Times" w:eastAsia="Batang" w:hAnsi="Times"/>
                <w:szCs w:val="24"/>
                <w:lang w:eastAsia="de-DE"/>
              </w:rPr>
              <w:t>may refer to UE-capability information/parameters i.e., Rel-19 AI/ML-specific FGs</w:t>
            </w:r>
          </w:p>
          <w:p w14:paraId="6B828D6E" w14:textId="77777777" w:rsidR="00203D9B" w:rsidRPr="00203D9B" w:rsidRDefault="00203D9B" w:rsidP="00203D9B">
            <w:pPr>
              <w:numPr>
                <w:ilvl w:val="0"/>
                <w:numId w:val="55"/>
              </w:numPr>
              <w:spacing w:after="0"/>
              <w:rPr>
                <w:rFonts w:ascii="Times" w:eastAsia="Batang" w:hAnsi="Times"/>
                <w:szCs w:val="24"/>
                <w:lang w:eastAsia="de-DE"/>
              </w:rPr>
            </w:pPr>
            <w:r w:rsidRPr="00203D9B">
              <w:rPr>
                <w:rFonts w:ascii="Times" w:eastAsia="Batang" w:hAnsi="Times"/>
                <w:szCs w:val="24"/>
                <w:lang w:eastAsia="x-none"/>
              </w:rPr>
              <w:lastRenderedPageBreak/>
              <w:t xml:space="preserve">The </w:t>
            </w:r>
            <w:r w:rsidRPr="00203D9B">
              <w:rPr>
                <w:rFonts w:ascii="Times" w:eastAsia="DengXian" w:hAnsi="Times" w:hint="eastAsia"/>
                <w:szCs w:val="24"/>
                <w:lang w:eastAsia="zh-CN"/>
              </w:rPr>
              <w:t>concept/terminology</w:t>
            </w:r>
            <w:r w:rsidRPr="00203D9B">
              <w:rPr>
                <w:rFonts w:ascii="Times" w:eastAsia="Batang" w:hAnsi="Times"/>
                <w:szCs w:val="24"/>
                <w:lang w:eastAsia="x-none"/>
              </w:rPr>
              <w:t xml:space="preserve"> “ functionality“</w:t>
            </w:r>
            <w:r w:rsidRPr="00203D9B">
              <w:rPr>
                <w:rFonts w:ascii="Times" w:eastAsia="Batang" w:hAnsi="Times"/>
                <w:szCs w:val="24"/>
                <w:lang w:eastAsia="de-DE"/>
              </w:rPr>
              <w:t xml:space="preserve"> of </w:t>
            </w:r>
            <w:r w:rsidRPr="00203D9B">
              <w:rPr>
                <w:rFonts w:ascii="Times" w:eastAsia="Batang" w:hAnsi="Times"/>
                <w:b/>
                <w:bCs/>
                <w:szCs w:val="24"/>
                <w:lang w:eastAsia="de-DE"/>
              </w:rPr>
              <w:t xml:space="preserve">Applicable </w:t>
            </w:r>
            <w:r w:rsidRPr="00203D9B">
              <w:rPr>
                <w:rFonts w:ascii="Times" w:eastAsia="Batang" w:hAnsi="Times"/>
                <w:b/>
                <w:bCs/>
                <w:szCs w:val="24"/>
                <w:lang w:eastAsia="x-none"/>
              </w:rPr>
              <w:t>functionalities</w:t>
            </w:r>
            <w:r w:rsidRPr="00203D9B">
              <w:rPr>
                <w:rFonts w:ascii="Times" w:eastAsia="Batang" w:hAnsi="Times"/>
                <w:szCs w:val="24"/>
                <w:lang w:eastAsia="x-none"/>
              </w:rPr>
              <w:t xml:space="preserve"> </w:t>
            </w:r>
            <w:r w:rsidRPr="00203D9B">
              <w:rPr>
                <w:rFonts w:ascii="Times" w:eastAsia="Batang" w:hAnsi="Times"/>
                <w:szCs w:val="24"/>
                <w:lang w:eastAsia="de-DE"/>
              </w:rPr>
              <w:t xml:space="preserve">may refer to </w:t>
            </w:r>
            <w:r w:rsidRPr="00203D9B">
              <w:rPr>
                <w:rFonts w:ascii="Times" w:eastAsia="Batang" w:hAnsi="Times"/>
                <w:i/>
                <w:iCs/>
                <w:szCs w:val="24"/>
                <w:lang w:eastAsia="de-DE"/>
              </w:rPr>
              <w:t>CSI-</w:t>
            </w:r>
            <w:proofErr w:type="spellStart"/>
            <w:r w:rsidRPr="00203D9B">
              <w:rPr>
                <w:rFonts w:ascii="Times" w:eastAsia="Batang" w:hAnsi="Times"/>
                <w:i/>
                <w:iCs/>
                <w:szCs w:val="24"/>
                <w:lang w:eastAsia="de-DE"/>
              </w:rPr>
              <w:t>ReportConfig</w:t>
            </w:r>
            <w:proofErr w:type="spellEnd"/>
            <w:r w:rsidRPr="00203D9B">
              <w:rPr>
                <w:rFonts w:ascii="Times" w:eastAsia="Batang" w:hAnsi="Times"/>
                <w:szCs w:val="24"/>
                <w:lang w:eastAsia="de-DE"/>
              </w:rPr>
              <w:t xml:space="preserve"> for inference configuration or a set of inference related parameters or information/parameters</w:t>
            </w:r>
            <w:r w:rsidRPr="00203D9B">
              <w:rPr>
                <w:rFonts w:ascii="Times" w:eastAsia="DengXian" w:hAnsi="Times" w:hint="eastAsia"/>
                <w:szCs w:val="24"/>
                <w:lang w:eastAsia="zh-CN"/>
              </w:rPr>
              <w:t xml:space="preserve"> indicated by UE </w:t>
            </w:r>
          </w:p>
          <w:p w14:paraId="0A78A894" w14:textId="77777777" w:rsidR="00203D9B" w:rsidRPr="00203D9B" w:rsidRDefault="00203D9B" w:rsidP="00203D9B">
            <w:pPr>
              <w:numPr>
                <w:ilvl w:val="0"/>
                <w:numId w:val="55"/>
              </w:numPr>
              <w:tabs>
                <w:tab w:val="left" w:pos="360"/>
                <w:tab w:val="left" w:pos="709"/>
              </w:tabs>
              <w:spacing w:after="0"/>
              <w:rPr>
                <w:rFonts w:ascii="Times" w:eastAsia="Batang" w:hAnsi="Times"/>
                <w:szCs w:val="24"/>
                <w:lang w:eastAsia="de-DE"/>
              </w:rPr>
            </w:pPr>
            <w:r w:rsidRPr="00203D9B">
              <w:rPr>
                <w:rFonts w:ascii="Times" w:eastAsia="Batang" w:hAnsi="Times"/>
                <w:szCs w:val="24"/>
                <w:lang w:eastAsia="x-none"/>
              </w:rPr>
              <w:t xml:space="preserve">The </w:t>
            </w:r>
            <w:r w:rsidRPr="00203D9B">
              <w:rPr>
                <w:rFonts w:ascii="Times" w:eastAsia="Batang" w:hAnsi="Times"/>
                <w:b/>
                <w:bCs/>
                <w:szCs w:val="24"/>
                <w:lang w:eastAsia="de-DE"/>
              </w:rPr>
              <w:t xml:space="preserve">Activated </w:t>
            </w:r>
            <w:r w:rsidRPr="00203D9B">
              <w:rPr>
                <w:rFonts w:ascii="Times" w:eastAsia="Batang" w:hAnsi="Times"/>
                <w:b/>
                <w:bCs/>
                <w:szCs w:val="24"/>
                <w:lang w:eastAsia="x-none"/>
              </w:rPr>
              <w:t>functionalities</w:t>
            </w:r>
            <w:r w:rsidRPr="00203D9B">
              <w:rPr>
                <w:rFonts w:ascii="Times" w:eastAsia="DengXian" w:hAnsi="Times" w:hint="eastAsia"/>
                <w:szCs w:val="24"/>
                <w:lang w:eastAsia="zh-CN"/>
              </w:rPr>
              <w:t xml:space="preserve"> </w:t>
            </w:r>
            <w:r w:rsidRPr="00203D9B">
              <w:rPr>
                <w:rFonts w:ascii="Times" w:eastAsia="Batang" w:hAnsi="Times"/>
                <w:szCs w:val="24"/>
                <w:lang w:eastAsia="de-DE"/>
              </w:rPr>
              <w:t xml:space="preserve">may </w:t>
            </w:r>
            <w:r w:rsidRPr="00203D9B">
              <w:rPr>
                <w:rFonts w:ascii="Times" w:eastAsia="DengXian" w:hAnsi="Times" w:hint="eastAsia"/>
                <w:szCs w:val="24"/>
                <w:lang w:eastAsia="zh-CN"/>
              </w:rPr>
              <w:t>be enabled based on CSI framework.</w:t>
            </w:r>
          </w:p>
          <w:p w14:paraId="51E7F3BB" w14:textId="77777777" w:rsidR="00203D9B" w:rsidRPr="00203D9B" w:rsidRDefault="00203D9B" w:rsidP="00203D9B">
            <w:pPr>
              <w:spacing w:after="0"/>
              <w:rPr>
                <w:rFonts w:ascii="Times" w:eastAsia="DengXian" w:hAnsi="Times"/>
                <w:szCs w:val="24"/>
                <w:lang w:eastAsia="zh-CN"/>
              </w:rPr>
            </w:pPr>
            <w:r w:rsidRPr="00203D9B">
              <w:rPr>
                <w:rFonts w:ascii="Times" w:eastAsia="DengXian" w:hAnsi="Times" w:hint="eastAsia"/>
                <w:szCs w:val="24"/>
                <w:lang w:eastAsia="zh-CN"/>
              </w:rPr>
              <w:t>Therefore, t</w:t>
            </w:r>
            <w:r w:rsidRPr="00203D9B">
              <w:rPr>
                <w:rFonts w:ascii="Times" w:eastAsia="Batang" w:hAnsi="Times"/>
                <w:szCs w:val="24"/>
                <w:lang w:eastAsia="de-DE"/>
              </w:rPr>
              <w:t>he meaning and the granularity of “</w:t>
            </w:r>
            <w:proofErr w:type="spellStart"/>
            <w:r w:rsidRPr="00203D9B">
              <w:rPr>
                <w:rFonts w:ascii="Times" w:eastAsia="Batang" w:hAnsi="Times"/>
                <w:i/>
                <w:iCs/>
                <w:szCs w:val="24"/>
                <w:lang w:eastAsia="de-DE"/>
              </w:rPr>
              <w:t>functionality</w:t>
            </w:r>
            <w:r w:rsidRPr="00203D9B">
              <w:rPr>
                <w:rFonts w:ascii="Times" w:eastAsia="Batang" w:hAnsi="Times"/>
                <w:szCs w:val="24"/>
                <w:lang w:eastAsia="de-DE"/>
              </w:rPr>
              <w:t>“for</w:t>
            </w:r>
            <w:proofErr w:type="spellEnd"/>
            <w:r w:rsidRPr="00203D9B">
              <w:rPr>
                <w:rFonts w:ascii="Times" w:eastAsia="Batang" w:hAnsi="Times"/>
                <w:szCs w:val="24"/>
                <w:lang w:eastAsia="de-DE"/>
              </w:rPr>
              <w:t xml:space="preserve"> </w:t>
            </w:r>
            <w:r w:rsidRPr="00203D9B">
              <w:rPr>
                <w:rFonts w:ascii="Times" w:eastAsia="Batang" w:hAnsi="Times"/>
                <w:b/>
                <w:bCs/>
                <w:szCs w:val="24"/>
                <w:lang w:eastAsia="de-DE"/>
              </w:rPr>
              <w:t>Applicable functionalities,</w:t>
            </w:r>
            <w:r w:rsidRPr="00203D9B">
              <w:rPr>
                <w:rFonts w:ascii="Times" w:eastAsia="Batang" w:hAnsi="Times"/>
                <w:szCs w:val="24"/>
                <w:lang w:eastAsia="de-DE"/>
              </w:rPr>
              <w:t xml:space="preserve"> </w:t>
            </w:r>
            <w:r w:rsidRPr="00203D9B">
              <w:rPr>
                <w:rFonts w:ascii="Times" w:eastAsia="Batang" w:hAnsi="Times"/>
                <w:b/>
                <w:bCs/>
                <w:szCs w:val="24"/>
                <w:lang w:eastAsia="de-DE"/>
              </w:rPr>
              <w:t>Activated functionalities</w:t>
            </w:r>
            <w:r w:rsidRPr="00203D9B">
              <w:rPr>
                <w:rFonts w:ascii="Times" w:eastAsia="Batang" w:hAnsi="Times"/>
                <w:szCs w:val="24"/>
                <w:lang w:eastAsia="de-DE"/>
              </w:rPr>
              <w:t xml:space="preserve"> and </w:t>
            </w:r>
            <w:r w:rsidRPr="00203D9B">
              <w:rPr>
                <w:rFonts w:ascii="Times" w:eastAsia="Batang" w:hAnsi="Times"/>
                <w:b/>
                <w:bCs/>
                <w:szCs w:val="24"/>
                <w:lang w:eastAsia="de-DE"/>
              </w:rPr>
              <w:t>Supported functionalities</w:t>
            </w:r>
            <w:r w:rsidRPr="00203D9B">
              <w:rPr>
                <w:rFonts w:ascii="Times" w:eastAsia="Batang" w:hAnsi="Times"/>
                <w:szCs w:val="24"/>
                <w:lang w:eastAsia="de-DE"/>
              </w:rPr>
              <w:t xml:space="preserve"> may or may not be the same</w:t>
            </w:r>
            <w:r w:rsidRPr="00203D9B">
              <w:rPr>
                <w:rFonts w:ascii="Times" w:eastAsia="DengXian" w:hAnsi="Times" w:hint="eastAsia"/>
                <w:szCs w:val="24"/>
                <w:lang w:eastAsia="zh-CN"/>
              </w:rPr>
              <w:t>, depends on certain option in RAN1, and the discussion is still ongoing</w:t>
            </w:r>
          </w:p>
          <w:p w14:paraId="3B39C0FB" w14:textId="77777777" w:rsidR="00203D9B" w:rsidRDefault="00203D9B" w:rsidP="00FA0D43">
            <w:pPr>
              <w:tabs>
                <w:tab w:val="left" w:pos="2160"/>
              </w:tabs>
              <w:spacing w:after="0"/>
              <w:rPr>
                <w:rFonts w:eastAsia="MS Mincho"/>
                <w:lang w:eastAsia="en-GB"/>
              </w:rPr>
            </w:pPr>
          </w:p>
        </w:tc>
      </w:tr>
    </w:tbl>
    <w:p w14:paraId="62B932AF" w14:textId="77777777" w:rsidR="005D245D" w:rsidRPr="005D245D" w:rsidRDefault="005D245D" w:rsidP="00FA0D43">
      <w:pPr>
        <w:tabs>
          <w:tab w:val="left" w:pos="2160"/>
        </w:tabs>
        <w:spacing w:after="0"/>
        <w:ind w:hanging="3"/>
        <w:rPr>
          <w:rFonts w:eastAsia="MS Mincho"/>
          <w:lang w:eastAsia="en-GB"/>
        </w:rPr>
      </w:pPr>
    </w:p>
    <w:p w14:paraId="537501E5" w14:textId="77777777" w:rsidR="005D245D" w:rsidRPr="00821CDF" w:rsidRDefault="005D245D" w:rsidP="00FA0D43">
      <w:pPr>
        <w:tabs>
          <w:tab w:val="left" w:pos="2160"/>
        </w:tabs>
        <w:spacing w:after="0"/>
        <w:ind w:hanging="3"/>
        <w:rPr>
          <w:rFonts w:eastAsia="MS Mincho"/>
          <w:u w:val="single"/>
          <w:lang w:eastAsia="en-GB"/>
        </w:rPr>
      </w:pPr>
    </w:p>
    <w:p w14:paraId="70894D5A" w14:textId="77777777" w:rsidR="00FA0D43" w:rsidRDefault="00FA0D43" w:rsidP="00FA0D43">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Q1: In Step 2, what is the granularity of functionality? For example, whether it is a use case (e.g. beam management), whether it is a sub-use case (e.g. beam management Case 1), or others?</w:t>
      </w:r>
    </w:p>
    <w:p w14:paraId="3ED45431" w14:textId="77777777" w:rsidR="007E59FD" w:rsidRDefault="00FA0D43" w:rsidP="00FA0D43">
      <w:pPr>
        <w:numPr>
          <w:ilvl w:val="0"/>
          <w:numId w:val="49"/>
        </w:numPr>
        <w:spacing w:after="160" w:line="276" w:lineRule="auto"/>
        <w:rPr>
          <w:rFonts w:eastAsia="DengXian"/>
          <w:i/>
          <w:iCs/>
          <w:color w:val="00B0F0"/>
          <w:kern w:val="2"/>
          <w:lang w:val="en-US" w:eastAsia="zh-CN"/>
          <w14:ligatures w14:val="standardContextual"/>
        </w:rPr>
      </w:pPr>
      <w:r w:rsidRPr="00821ACA">
        <w:rPr>
          <w:rFonts w:eastAsia="DengXian"/>
          <w:i/>
          <w:iCs/>
          <w:color w:val="00B0F0"/>
          <w:kern w:val="2"/>
          <w:lang w:val="en-US" w:eastAsia="zh-CN"/>
          <w14:ligatures w14:val="standardContextual"/>
        </w:rPr>
        <w:t xml:space="preserve">A1: </w:t>
      </w:r>
      <w:r w:rsidR="002C1441">
        <w:rPr>
          <w:rFonts w:eastAsia="DengXian"/>
          <w:i/>
          <w:iCs/>
          <w:color w:val="00B0F0"/>
          <w:kern w:val="2"/>
          <w:lang w:val="en-US" w:eastAsia="zh-CN"/>
          <w14:ligatures w14:val="standardContextual"/>
        </w:rPr>
        <w:t xml:space="preserve">Agreed </w:t>
      </w:r>
      <w:r w:rsidR="007E59FD">
        <w:rPr>
          <w:rFonts w:eastAsia="DengXian"/>
          <w:i/>
          <w:iCs/>
          <w:color w:val="00B0F0"/>
          <w:kern w:val="2"/>
          <w:lang w:val="en-US" w:eastAsia="zh-CN"/>
          <w14:ligatures w14:val="standardContextual"/>
        </w:rPr>
        <w:t>during RAN1 #118bis:</w:t>
      </w:r>
    </w:p>
    <w:tbl>
      <w:tblPr>
        <w:tblStyle w:val="TableGrid"/>
        <w:tblW w:w="0" w:type="auto"/>
        <w:tblInd w:w="717" w:type="dxa"/>
        <w:tblLook w:val="04A0" w:firstRow="1" w:lastRow="0" w:firstColumn="1" w:lastColumn="0" w:noHBand="0" w:noVBand="1"/>
      </w:tblPr>
      <w:tblGrid>
        <w:gridCol w:w="9443"/>
      </w:tblGrid>
      <w:tr w:rsidR="007E59FD" w14:paraId="7E2F85F0" w14:textId="77777777" w:rsidTr="007E59FD">
        <w:tc>
          <w:tcPr>
            <w:tcW w:w="10160" w:type="dxa"/>
          </w:tcPr>
          <w:p w14:paraId="2245946D" w14:textId="77777777" w:rsidR="002A4447" w:rsidRPr="002A4447" w:rsidRDefault="002A4447" w:rsidP="002A4447">
            <w:pPr>
              <w:spacing w:before="100" w:beforeAutospacing="1" w:after="160"/>
              <w:rPr>
                <w:rFonts w:eastAsia="SimSun"/>
                <w:color w:val="493118"/>
                <w:highlight w:val="green"/>
                <w:lang w:val="en-US" w:eastAsia="zh-CN"/>
              </w:rPr>
            </w:pPr>
            <w:bookmarkStart w:id="4" w:name="_Hlk179971312"/>
            <w:r w:rsidRPr="002A4447">
              <w:rPr>
                <w:rFonts w:eastAsia="SimSun" w:hint="eastAsia"/>
                <w:color w:val="493118"/>
                <w:highlight w:val="green"/>
                <w:lang w:val="en-US" w:eastAsia="zh-CN"/>
              </w:rPr>
              <w:t>Agreement</w:t>
            </w:r>
          </w:p>
          <w:p w14:paraId="625BEBF1" w14:textId="77777777" w:rsidR="002A4447" w:rsidRPr="002A4447" w:rsidRDefault="002A4447" w:rsidP="002A4447">
            <w:pPr>
              <w:spacing w:before="100" w:beforeAutospacing="1" w:after="160"/>
              <w:rPr>
                <w:rFonts w:eastAsia="SimSun"/>
                <w:color w:val="493118"/>
                <w:lang w:val="en-US" w:eastAsia="zh-CN"/>
              </w:rPr>
            </w:pPr>
            <w:r w:rsidRPr="002A4447">
              <w:rPr>
                <w:rFonts w:eastAsia="SimSun"/>
                <w:color w:val="493118"/>
                <w:lang w:val="en-US" w:eastAsia="zh-CN"/>
              </w:rPr>
              <w:t xml:space="preserve">Answer to Q1 in </w:t>
            </w:r>
            <w:hyperlink r:id="rId15" w:history="1">
              <w:r w:rsidRPr="002A4447">
                <w:rPr>
                  <w:rFonts w:eastAsia="SimSun"/>
                  <w:color w:val="0000FF"/>
                  <w:u w:val="single"/>
                  <w:lang w:val="en-US" w:eastAsia="zh-CN"/>
                </w:rPr>
                <w:t>R1-2407604</w:t>
              </w:r>
            </w:hyperlink>
            <w:r w:rsidRPr="002A4447">
              <w:rPr>
                <w:rFonts w:eastAsia="SimSun"/>
                <w:color w:val="493118"/>
                <w:lang w:val="en-US" w:eastAsia="zh-CN"/>
              </w:rPr>
              <w:t xml:space="preserve"> as below</w:t>
            </w:r>
            <w:r w:rsidRPr="002A4447">
              <w:rPr>
                <w:rFonts w:eastAsia="SimSun" w:hint="eastAsia"/>
                <w:color w:val="493118"/>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7"/>
            </w:tblGrid>
            <w:tr w:rsidR="002A4447" w:rsidRPr="002A4447" w14:paraId="2FCF02BF" w14:textId="77777777">
              <w:tc>
                <w:tcPr>
                  <w:tcW w:w="10456" w:type="dxa"/>
                  <w:shd w:val="clear" w:color="auto" w:fill="auto"/>
                </w:tcPr>
                <w:p w14:paraId="7B776E4A" w14:textId="77777777" w:rsidR="002A4447" w:rsidRPr="002A4447" w:rsidRDefault="002A4447" w:rsidP="002A4447">
                  <w:pPr>
                    <w:tabs>
                      <w:tab w:val="left" w:pos="360"/>
                      <w:tab w:val="left" w:pos="1080"/>
                    </w:tabs>
                    <w:spacing w:after="0"/>
                    <w:rPr>
                      <w:rFonts w:ascii="Times" w:eastAsia="DengXian" w:hAnsi="Times"/>
                      <w:szCs w:val="24"/>
                      <w:lang w:eastAsia="zh-CN"/>
                    </w:rPr>
                  </w:pPr>
                  <w:r w:rsidRPr="002A4447">
                    <w:rPr>
                      <w:rFonts w:ascii="Times" w:eastAsia="Batang" w:hAnsi="Times"/>
                      <w:szCs w:val="24"/>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4"/>
          </w:tbl>
          <w:p w14:paraId="3C435563" w14:textId="77777777" w:rsidR="007E59FD" w:rsidRDefault="007E59FD" w:rsidP="007E59FD">
            <w:pPr>
              <w:spacing w:after="160" w:line="276" w:lineRule="auto"/>
              <w:rPr>
                <w:rFonts w:eastAsia="DengXian"/>
                <w:i/>
                <w:iCs/>
                <w:color w:val="00B0F0"/>
                <w:kern w:val="2"/>
                <w:lang w:val="en-US" w:eastAsia="zh-CN"/>
                <w14:ligatures w14:val="standardContextual"/>
              </w:rPr>
            </w:pPr>
          </w:p>
        </w:tc>
      </w:tr>
    </w:tbl>
    <w:p w14:paraId="32AF0F6F" w14:textId="77777777" w:rsidR="007E59FD" w:rsidRDefault="007E59FD" w:rsidP="007E59FD">
      <w:pPr>
        <w:spacing w:after="160" w:line="276" w:lineRule="auto"/>
        <w:ind w:left="717"/>
        <w:rPr>
          <w:rFonts w:eastAsia="DengXian"/>
          <w:i/>
          <w:iCs/>
          <w:color w:val="00B0F0"/>
          <w:kern w:val="2"/>
          <w:lang w:val="en-US" w:eastAsia="zh-CN"/>
          <w14:ligatures w14:val="standardContextual"/>
        </w:rPr>
      </w:pPr>
    </w:p>
    <w:p w14:paraId="5E696B55" w14:textId="77777777" w:rsidR="00FA0D43" w:rsidRPr="00821CDF" w:rsidRDefault="00FA0D43" w:rsidP="00FA0D43">
      <w:pPr>
        <w:tabs>
          <w:tab w:val="left" w:pos="2160"/>
        </w:tabs>
        <w:spacing w:after="0"/>
        <w:ind w:hanging="3"/>
        <w:rPr>
          <w:rFonts w:eastAsia="MS Mincho"/>
          <w:u w:val="single"/>
          <w:lang w:eastAsia="en-GB"/>
        </w:rPr>
      </w:pPr>
      <w:r w:rsidRPr="00821CDF">
        <w:rPr>
          <w:rFonts w:eastAsia="MS Mincho"/>
          <w:u w:val="single"/>
          <w:lang w:eastAsia="en-GB"/>
        </w:rPr>
        <w:t>On NW-side additional condition and configuration</w:t>
      </w:r>
    </w:p>
    <w:p w14:paraId="0D477C9D" w14:textId="77777777" w:rsidR="00FA0D43" w:rsidRDefault="00FA0D43" w:rsidP="00FA0D43">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 xml:space="preserve">Q2: What is the content of NW-side additional condition, i.e. is it correct the RAN2 assumption of a NW-side additional condition assumed as associated ID?  </w:t>
      </w:r>
    </w:p>
    <w:p w14:paraId="406378F7" w14:textId="54FBC5AA" w:rsidR="00C825AF" w:rsidRDefault="00C825AF" w:rsidP="00C825AF">
      <w:pPr>
        <w:numPr>
          <w:ilvl w:val="0"/>
          <w:numId w:val="49"/>
        </w:numPr>
        <w:spacing w:after="160" w:line="276" w:lineRule="auto"/>
        <w:rPr>
          <w:rFonts w:eastAsia="DengXian"/>
          <w:i/>
          <w:iCs/>
          <w:color w:val="00B0F0"/>
          <w:kern w:val="2"/>
          <w:lang w:val="en-US" w:eastAsia="zh-CN"/>
          <w14:ligatures w14:val="standardContextual"/>
        </w:rPr>
      </w:pPr>
      <w:r w:rsidRPr="00821ACA">
        <w:rPr>
          <w:rFonts w:eastAsia="DengXian"/>
          <w:i/>
          <w:iCs/>
          <w:color w:val="00B0F0"/>
          <w:kern w:val="2"/>
          <w:lang w:val="en-US" w:eastAsia="zh-CN"/>
          <w14:ligatures w14:val="standardContextual"/>
        </w:rPr>
        <w:t xml:space="preserve">A2: </w:t>
      </w:r>
      <w:r w:rsidR="00642877">
        <w:rPr>
          <w:rFonts w:eastAsia="DengXian"/>
          <w:i/>
          <w:iCs/>
          <w:color w:val="00B0F0"/>
          <w:kern w:val="2"/>
          <w:lang w:val="en-US" w:eastAsia="zh-CN"/>
          <w14:ligatures w14:val="standardContextual"/>
        </w:rPr>
        <w:t>Agreed during RAN1 #118bis:</w:t>
      </w:r>
    </w:p>
    <w:tbl>
      <w:tblPr>
        <w:tblStyle w:val="TableGrid"/>
        <w:tblW w:w="0" w:type="auto"/>
        <w:tblInd w:w="717" w:type="dxa"/>
        <w:tblLook w:val="04A0" w:firstRow="1" w:lastRow="0" w:firstColumn="1" w:lastColumn="0" w:noHBand="0" w:noVBand="1"/>
      </w:tblPr>
      <w:tblGrid>
        <w:gridCol w:w="9443"/>
      </w:tblGrid>
      <w:tr w:rsidR="00642877" w14:paraId="05D00B52" w14:textId="77777777" w:rsidTr="00642877">
        <w:tc>
          <w:tcPr>
            <w:tcW w:w="10160" w:type="dxa"/>
          </w:tcPr>
          <w:p w14:paraId="3BE761BF" w14:textId="77777777" w:rsidR="005033D7" w:rsidRPr="005033D7" w:rsidRDefault="005033D7" w:rsidP="005033D7">
            <w:pPr>
              <w:spacing w:after="0"/>
              <w:jc w:val="left"/>
              <w:rPr>
                <w:rFonts w:ascii="Times" w:eastAsia="Batang" w:hAnsi="Times"/>
                <w:szCs w:val="24"/>
                <w:highlight w:val="green"/>
                <w:lang w:eastAsia="x-none"/>
              </w:rPr>
            </w:pPr>
            <w:r w:rsidRPr="005033D7">
              <w:rPr>
                <w:rFonts w:ascii="Times" w:eastAsia="Batang" w:hAnsi="Times" w:hint="eastAsia"/>
                <w:szCs w:val="24"/>
                <w:highlight w:val="green"/>
                <w:lang w:eastAsia="x-none"/>
              </w:rPr>
              <w:t>Agreement</w:t>
            </w:r>
          </w:p>
          <w:p w14:paraId="369DA1FF" w14:textId="77777777" w:rsidR="005033D7" w:rsidRPr="005033D7" w:rsidRDefault="005033D7" w:rsidP="005033D7">
            <w:pPr>
              <w:spacing w:after="0"/>
              <w:jc w:val="left"/>
              <w:rPr>
                <w:rFonts w:ascii="Times" w:eastAsia="DengXian" w:hAnsi="Times"/>
                <w:szCs w:val="24"/>
                <w:lang w:eastAsia="zh-CN"/>
              </w:rPr>
            </w:pPr>
            <w:r w:rsidRPr="005033D7">
              <w:rPr>
                <w:rFonts w:ascii="Times" w:eastAsia="Batang" w:hAnsi="Times" w:hint="eastAsia"/>
                <w:szCs w:val="24"/>
                <w:lang w:eastAsia="x-none"/>
              </w:rPr>
              <w:t xml:space="preserve">Answer to Q2 in </w:t>
            </w:r>
            <w:hyperlink r:id="rId16" w:history="1">
              <w:r w:rsidRPr="005033D7">
                <w:rPr>
                  <w:rFonts w:ascii="Times" w:eastAsia="Batang" w:hAnsi="Times"/>
                  <w:color w:val="0000FF"/>
                  <w:szCs w:val="24"/>
                  <w:u w:val="single"/>
                  <w:lang w:eastAsia="x-none"/>
                </w:rPr>
                <w:t>R1-2407604</w:t>
              </w:r>
            </w:hyperlink>
            <w:r w:rsidRPr="005033D7">
              <w:rPr>
                <w:rFonts w:ascii="Times" w:eastAsia="DengXian" w:hAnsi="Times" w:hint="eastAsia"/>
                <w:szCs w:val="24"/>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7"/>
            </w:tblGrid>
            <w:tr w:rsidR="005033D7" w:rsidRPr="005033D7" w14:paraId="7033C3EE" w14:textId="77777777">
              <w:tc>
                <w:tcPr>
                  <w:tcW w:w="9857" w:type="dxa"/>
                  <w:shd w:val="clear" w:color="auto" w:fill="auto"/>
                </w:tcPr>
                <w:p w14:paraId="585C83A9" w14:textId="77777777" w:rsidR="005033D7" w:rsidRPr="005033D7" w:rsidRDefault="005033D7" w:rsidP="005033D7">
                  <w:pPr>
                    <w:spacing w:after="0"/>
                    <w:rPr>
                      <w:rFonts w:ascii="Times" w:eastAsia="DengXian" w:hAnsi="Times"/>
                      <w:szCs w:val="24"/>
                      <w:lang w:eastAsia="zh-CN"/>
                    </w:rPr>
                  </w:pPr>
                  <w:r w:rsidRPr="005033D7">
                    <w:rPr>
                      <w:rFonts w:ascii="Times" w:eastAsia="Batang" w:hAnsi="Times"/>
                      <w:szCs w:val="24"/>
                      <w:lang w:eastAsia="x-none"/>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sidRPr="005033D7">
                    <w:rPr>
                      <w:rFonts w:eastAsia="Batang"/>
                      <w:lang w:eastAsia="en-US"/>
                    </w:rPr>
                    <w:t xml:space="preserve"> </w:t>
                  </w:r>
                </w:p>
              </w:tc>
            </w:tr>
          </w:tbl>
          <w:p w14:paraId="2FF930C0" w14:textId="77777777" w:rsidR="00642877" w:rsidRDefault="00642877" w:rsidP="00642877">
            <w:pPr>
              <w:spacing w:after="160" w:line="276" w:lineRule="auto"/>
              <w:rPr>
                <w:rFonts w:eastAsia="DengXian"/>
                <w:i/>
                <w:iCs/>
                <w:color w:val="00B0F0"/>
                <w:kern w:val="2"/>
                <w:lang w:val="en-US" w:eastAsia="zh-CN"/>
                <w14:ligatures w14:val="standardContextual"/>
              </w:rPr>
            </w:pPr>
          </w:p>
        </w:tc>
      </w:tr>
    </w:tbl>
    <w:p w14:paraId="1EF5F8D4" w14:textId="77777777" w:rsidR="00642877" w:rsidRPr="00821CDF" w:rsidRDefault="00642877" w:rsidP="00642877">
      <w:pPr>
        <w:spacing w:after="160" w:line="276" w:lineRule="auto"/>
        <w:ind w:left="717"/>
        <w:rPr>
          <w:rFonts w:eastAsia="DengXian"/>
          <w:i/>
          <w:iCs/>
          <w:color w:val="00B0F0"/>
          <w:kern w:val="2"/>
          <w:lang w:val="en-US" w:eastAsia="zh-CN"/>
          <w14:ligatures w14:val="standardContextual"/>
        </w:rPr>
      </w:pPr>
    </w:p>
    <w:p w14:paraId="0A84599F" w14:textId="77777777" w:rsidR="00FA0D43" w:rsidRPr="00821CDF" w:rsidRDefault="00FA0D43" w:rsidP="00FA0D43">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Q3: Is NW-side additional condition functionality specific?</w:t>
      </w:r>
    </w:p>
    <w:p w14:paraId="3BD3E7F8" w14:textId="31D00BCB" w:rsidR="00655913" w:rsidRDefault="00C825AF" w:rsidP="00FA0D43">
      <w:pPr>
        <w:numPr>
          <w:ilvl w:val="0"/>
          <w:numId w:val="49"/>
        </w:numPr>
        <w:spacing w:after="160" w:line="276" w:lineRule="auto"/>
        <w:rPr>
          <w:rFonts w:eastAsia="DengXian"/>
          <w:i/>
          <w:iCs/>
          <w:color w:val="00B0F0"/>
          <w:kern w:val="2"/>
          <w:lang w:val="en-US" w:eastAsia="zh-CN"/>
          <w14:ligatures w14:val="standardContextual"/>
        </w:rPr>
      </w:pPr>
      <w:r w:rsidRPr="00821ACA">
        <w:rPr>
          <w:rFonts w:eastAsia="DengXian"/>
          <w:i/>
          <w:iCs/>
          <w:color w:val="00B0F0"/>
          <w:kern w:val="2"/>
          <w:lang w:val="en-US" w:eastAsia="zh-CN"/>
          <w14:ligatures w14:val="standardContextual"/>
        </w:rPr>
        <w:t xml:space="preserve">A3: </w:t>
      </w:r>
      <w:r w:rsidR="008417B8">
        <w:rPr>
          <w:rFonts w:eastAsia="DengXian"/>
          <w:i/>
          <w:iCs/>
          <w:color w:val="00B0F0"/>
          <w:kern w:val="2"/>
          <w:lang w:val="en-US" w:eastAsia="zh-CN"/>
          <w14:ligatures w14:val="standardContextual"/>
        </w:rPr>
        <w:t xml:space="preserve">As clarified above, </w:t>
      </w:r>
      <w:r w:rsidR="00655913">
        <w:rPr>
          <w:rFonts w:eastAsia="DengXian"/>
          <w:i/>
          <w:iCs/>
          <w:color w:val="00B0F0"/>
          <w:kern w:val="2"/>
          <w:lang w:val="en-US" w:eastAsia="zh-CN"/>
          <w14:ligatures w14:val="standardContextual"/>
        </w:rPr>
        <w:t xml:space="preserve">it is reiterated that </w:t>
      </w:r>
      <w:r w:rsidR="008417B8">
        <w:rPr>
          <w:rFonts w:eastAsia="DengXian"/>
          <w:i/>
          <w:iCs/>
          <w:color w:val="00B0F0"/>
          <w:kern w:val="2"/>
          <w:lang w:val="en-US" w:eastAsia="zh-CN"/>
          <w14:ligatures w14:val="standardContextual"/>
        </w:rPr>
        <w:t xml:space="preserve">RAN1’s </w:t>
      </w:r>
      <w:r w:rsidR="00655913">
        <w:rPr>
          <w:rFonts w:eastAsia="DengXian"/>
          <w:i/>
          <w:iCs/>
          <w:color w:val="00B0F0"/>
          <w:kern w:val="2"/>
          <w:lang w:val="en-US" w:eastAsia="zh-CN"/>
          <w14:ligatures w14:val="standardContextual"/>
        </w:rPr>
        <w:t xml:space="preserve">exact </w:t>
      </w:r>
      <w:r w:rsidR="008417B8">
        <w:rPr>
          <w:rFonts w:eastAsia="DengXian"/>
          <w:i/>
          <w:iCs/>
          <w:color w:val="00B0F0"/>
          <w:kern w:val="2"/>
          <w:lang w:val="en-US" w:eastAsia="zh-CN"/>
          <w14:ligatures w14:val="standardContextual"/>
        </w:rPr>
        <w:t xml:space="preserve">interpretation of “functionality” varies </w:t>
      </w:r>
      <w:r w:rsidR="00B97303">
        <w:rPr>
          <w:rFonts w:eastAsia="DengXian"/>
          <w:i/>
          <w:iCs/>
          <w:color w:val="00B0F0"/>
          <w:kern w:val="2"/>
          <w:lang w:val="en-US" w:eastAsia="zh-CN"/>
          <w14:ligatures w14:val="standardContextual"/>
        </w:rPr>
        <w:t xml:space="preserve">depending on whether it corresponds to “supported functionality”, “applicable functionality”, or “activated functionality”. </w:t>
      </w:r>
    </w:p>
    <w:p w14:paraId="5838E86C" w14:textId="597D6D38" w:rsidR="00C825AF" w:rsidRPr="00821ACA" w:rsidRDefault="00E2763F" w:rsidP="00655913">
      <w:pPr>
        <w:spacing w:after="160" w:line="276" w:lineRule="auto"/>
        <w:ind w:left="717"/>
        <w:rPr>
          <w:rFonts w:eastAsia="DengXian"/>
          <w:i/>
          <w:iCs/>
          <w:color w:val="00B0F0"/>
          <w:kern w:val="2"/>
          <w:lang w:val="en-US" w:eastAsia="zh-CN"/>
          <w14:ligatures w14:val="standardContextual"/>
        </w:rPr>
      </w:pPr>
      <w:r>
        <w:rPr>
          <w:rFonts w:eastAsia="DengXian"/>
          <w:i/>
          <w:iCs/>
          <w:color w:val="00B0F0"/>
          <w:kern w:val="2"/>
          <w:lang w:val="en-US" w:eastAsia="zh-CN"/>
          <w14:ligatures w14:val="standardContextual"/>
        </w:rPr>
        <w:t>F</w:t>
      </w:r>
      <w:r w:rsidR="007143A7">
        <w:rPr>
          <w:rFonts w:eastAsia="DengXian"/>
          <w:i/>
          <w:iCs/>
          <w:color w:val="00B0F0"/>
          <w:kern w:val="2"/>
          <w:lang w:val="en-US" w:eastAsia="zh-CN"/>
          <w14:ligatures w14:val="standardContextual"/>
        </w:rPr>
        <w:t xml:space="preserve">rom the perspective of the network, NW-side additional condition may not be </w:t>
      </w:r>
      <w:r>
        <w:rPr>
          <w:rFonts w:eastAsia="DengXian"/>
          <w:i/>
          <w:iCs/>
          <w:color w:val="00B0F0"/>
          <w:kern w:val="2"/>
          <w:lang w:val="en-US" w:eastAsia="zh-CN"/>
          <w14:ligatures w14:val="standardContextual"/>
        </w:rPr>
        <w:t xml:space="preserve">supported/applicable/activated </w:t>
      </w:r>
      <w:r w:rsidR="007143A7">
        <w:rPr>
          <w:rFonts w:eastAsia="DengXian"/>
          <w:i/>
          <w:iCs/>
          <w:color w:val="00B0F0"/>
          <w:kern w:val="2"/>
          <w:lang w:val="en-US" w:eastAsia="zh-CN"/>
          <w14:ligatures w14:val="standardContextual"/>
        </w:rPr>
        <w:t>functionality</w:t>
      </w:r>
      <w:r w:rsidR="00361853">
        <w:rPr>
          <w:rFonts w:eastAsia="DengXian"/>
          <w:i/>
          <w:iCs/>
          <w:color w:val="00B0F0"/>
          <w:kern w:val="2"/>
          <w:lang w:val="en-US" w:eastAsia="zh-CN"/>
          <w14:ligatures w14:val="standardContextual"/>
        </w:rPr>
        <w:t>-</w:t>
      </w:r>
      <w:r w:rsidR="007143A7">
        <w:rPr>
          <w:rFonts w:eastAsia="DengXian"/>
          <w:i/>
          <w:iCs/>
          <w:color w:val="00B0F0"/>
          <w:kern w:val="2"/>
          <w:lang w:val="en-US" w:eastAsia="zh-CN"/>
          <w14:ligatures w14:val="standardContextual"/>
        </w:rPr>
        <w:t>specific</w:t>
      </w:r>
      <w:r w:rsidR="00592DD3">
        <w:rPr>
          <w:rFonts w:eastAsia="DengXian"/>
          <w:i/>
          <w:iCs/>
          <w:color w:val="00B0F0"/>
          <w:kern w:val="2"/>
          <w:lang w:val="en-US" w:eastAsia="zh-CN"/>
          <w14:ligatures w14:val="standardContextual"/>
        </w:rPr>
        <w:t xml:space="preserve"> (e.g., </w:t>
      </w:r>
      <w:r w:rsidR="00323F12">
        <w:rPr>
          <w:rFonts w:eastAsia="DengXian"/>
          <w:i/>
          <w:iCs/>
          <w:color w:val="00B0F0"/>
          <w:kern w:val="2"/>
          <w:lang w:val="en-US" w:eastAsia="zh-CN"/>
          <w14:ligatures w14:val="standardContextual"/>
        </w:rPr>
        <w:t xml:space="preserve">the </w:t>
      </w:r>
      <w:r w:rsidR="00744B8A">
        <w:rPr>
          <w:rFonts w:eastAsia="DengXian"/>
          <w:i/>
          <w:iCs/>
          <w:color w:val="00B0F0"/>
          <w:kern w:val="2"/>
          <w:lang w:val="en-US" w:eastAsia="zh-CN"/>
          <w14:ligatures w14:val="standardContextual"/>
        </w:rPr>
        <w:t xml:space="preserve">relevant </w:t>
      </w:r>
      <w:r w:rsidR="00323F12">
        <w:rPr>
          <w:rFonts w:eastAsia="DengXian"/>
          <w:i/>
          <w:iCs/>
          <w:color w:val="00B0F0"/>
          <w:kern w:val="2"/>
          <w:lang w:val="en-US" w:eastAsia="zh-CN"/>
          <w14:ligatures w14:val="standardContextual"/>
        </w:rPr>
        <w:t>“properti</w:t>
      </w:r>
      <w:r w:rsidR="000677BE">
        <w:rPr>
          <w:rFonts w:eastAsia="DengXian"/>
          <w:i/>
          <w:iCs/>
          <w:color w:val="00B0F0"/>
          <w:kern w:val="2"/>
          <w:lang w:val="en-US" w:eastAsia="zh-CN"/>
          <w14:ligatures w14:val="standardContextual"/>
        </w:rPr>
        <w:t xml:space="preserve">es of DL Tx beams” </w:t>
      </w:r>
      <w:r w:rsidR="0067397F">
        <w:rPr>
          <w:rFonts w:eastAsia="DengXian"/>
          <w:i/>
          <w:iCs/>
          <w:color w:val="00B0F0"/>
          <w:kern w:val="2"/>
          <w:lang w:val="en-US" w:eastAsia="zh-CN"/>
          <w14:ligatures w14:val="standardContextual"/>
        </w:rPr>
        <w:t>may not necessarily</w:t>
      </w:r>
      <w:r w:rsidR="00744B8A">
        <w:rPr>
          <w:rFonts w:eastAsia="DengXian"/>
          <w:i/>
          <w:iCs/>
          <w:color w:val="00B0F0"/>
          <w:kern w:val="2"/>
          <w:lang w:val="en-US" w:eastAsia="zh-CN"/>
          <w14:ligatures w14:val="standardContextual"/>
        </w:rPr>
        <w:t xml:space="preserve"> change </w:t>
      </w:r>
      <w:r w:rsidR="00FF2315">
        <w:rPr>
          <w:rFonts w:eastAsia="DengXian"/>
          <w:i/>
          <w:iCs/>
          <w:color w:val="00B0F0"/>
          <w:kern w:val="2"/>
          <w:lang w:val="en-US" w:eastAsia="zh-CN"/>
          <w14:ligatures w14:val="standardContextual"/>
        </w:rPr>
        <w:t>across functionalities supported by the network</w:t>
      </w:r>
      <w:r w:rsidR="000677BE">
        <w:rPr>
          <w:rFonts w:eastAsia="DengXian"/>
          <w:i/>
          <w:iCs/>
          <w:color w:val="00B0F0"/>
          <w:kern w:val="2"/>
          <w:lang w:val="en-US" w:eastAsia="zh-CN"/>
          <w14:ligatures w14:val="standardContextual"/>
        </w:rPr>
        <w:t>)</w:t>
      </w:r>
      <w:r w:rsidR="0067397F">
        <w:rPr>
          <w:rFonts w:eastAsia="DengXian"/>
          <w:i/>
          <w:iCs/>
          <w:color w:val="00B0F0"/>
          <w:kern w:val="2"/>
          <w:lang w:val="en-US" w:eastAsia="zh-CN"/>
          <w14:ligatures w14:val="standardContextual"/>
        </w:rPr>
        <w:t xml:space="preserve">, </w:t>
      </w:r>
      <w:r w:rsidR="000F37B7">
        <w:rPr>
          <w:rFonts w:eastAsia="DengXian"/>
          <w:i/>
          <w:iCs/>
          <w:color w:val="00B0F0"/>
          <w:kern w:val="2"/>
          <w:lang w:val="en-US" w:eastAsia="zh-CN"/>
          <w14:ligatures w14:val="standardContextual"/>
        </w:rPr>
        <w:t xml:space="preserve">the </w:t>
      </w:r>
      <w:r w:rsidR="00AE2513">
        <w:rPr>
          <w:rFonts w:eastAsia="DengXian"/>
          <w:i/>
          <w:iCs/>
          <w:color w:val="00B0F0"/>
          <w:kern w:val="2"/>
          <w:lang w:val="en-US" w:eastAsia="zh-CN"/>
          <w14:ligatures w14:val="standardContextual"/>
        </w:rPr>
        <w:t xml:space="preserve">UE assumption </w:t>
      </w:r>
      <w:r w:rsidR="00E123B5">
        <w:rPr>
          <w:rFonts w:eastAsia="DengXian"/>
          <w:i/>
          <w:iCs/>
          <w:color w:val="00B0F0"/>
          <w:kern w:val="2"/>
          <w:lang w:val="en-US" w:eastAsia="zh-CN"/>
          <w14:ligatures w14:val="standardContextual"/>
        </w:rPr>
        <w:t>can</w:t>
      </w:r>
      <w:r w:rsidR="00AE2513">
        <w:rPr>
          <w:rFonts w:eastAsia="DengXian"/>
          <w:i/>
          <w:iCs/>
          <w:color w:val="00B0F0"/>
          <w:kern w:val="2"/>
          <w:lang w:val="en-US" w:eastAsia="zh-CN"/>
          <w14:ligatures w14:val="standardContextual"/>
        </w:rPr>
        <w:t xml:space="preserve"> be expected to be </w:t>
      </w:r>
      <w:r w:rsidR="00605D59">
        <w:rPr>
          <w:rFonts w:eastAsia="DengXian"/>
          <w:i/>
          <w:iCs/>
          <w:color w:val="00B0F0"/>
          <w:kern w:val="2"/>
          <w:lang w:val="en-US" w:eastAsia="zh-CN"/>
          <w14:ligatures w14:val="standardContextual"/>
        </w:rPr>
        <w:t xml:space="preserve">specific for </w:t>
      </w:r>
      <w:r w:rsidR="001052E9">
        <w:rPr>
          <w:rFonts w:eastAsia="DengXian"/>
          <w:i/>
          <w:iCs/>
          <w:color w:val="00B0F0"/>
          <w:kern w:val="2"/>
          <w:lang w:val="en-US" w:eastAsia="zh-CN"/>
          <w14:ligatures w14:val="standardContextual"/>
        </w:rPr>
        <w:t xml:space="preserve">the indicated </w:t>
      </w:r>
      <w:r w:rsidR="00655913">
        <w:rPr>
          <w:rFonts w:eastAsia="DengXian"/>
          <w:i/>
          <w:iCs/>
          <w:color w:val="00B0F0"/>
          <w:kern w:val="2"/>
          <w:lang w:val="en-US" w:eastAsia="zh-CN"/>
          <w14:ligatures w14:val="standardContextual"/>
        </w:rPr>
        <w:t xml:space="preserve">supported/applicable/activated </w:t>
      </w:r>
      <w:r w:rsidR="00605D59">
        <w:rPr>
          <w:rFonts w:eastAsia="DengXian"/>
          <w:i/>
          <w:iCs/>
          <w:color w:val="00B0F0"/>
          <w:kern w:val="2"/>
          <w:lang w:val="en-US" w:eastAsia="zh-CN"/>
          <w14:ligatures w14:val="standardContextual"/>
        </w:rPr>
        <w:t xml:space="preserve">functionality. </w:t>
      </w:r>
      <w:r w:rsidR="000677BE">
        <w:rPr>
          <w:rFonts w:eastAsia="DengXian"/>
          <w:i/>
          <w:iCs/>
          <w:color w:val="00B0F0"/>
          <w:kern w:val="2"/>
          <w:lang w:val="en-US" w:eastAsia="zh-CN"/>
          <w14:ligatures w14:val="standardContextual"/>
        </w:rPr>
        <w:t xml:space="preserve"> </w:t>
      </w:r>
    </w:p>
    <w:p w14:paraId="126EE049" w14:textId="459AA1AB" w:rsidR="00FA0D43" w:rsidRPr="00821CDF" w:rsidRDefault="00FA0D43" w:rsidP="00FA0D43">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Q4: RAN2 wonders what information is needed in Step 3 for UE to decide whether a functionality is applicable before Step 4. More specifically, RAN2 would like to ask the following questions (Q4-1 to Q4-5):</w:t>
      </w:r>
    </w:p>
    <w:p w14:paraId="429F1AD9" w14:textId="77777777" w:rsidR="00FA0D43" w:rsidRDefault="00FA0D43" w:rsidP="00FA0D43">
      <w:pPr>
        <w:numPr>
          <w:ilvl w:val="1"/>
          <w:numId w:val="49"/>
        </w:numPr>
        <w:tabs>
          <w:tab w:val="left" w:pos="2160"/>
        </w:tabs>
        <w:spacing w:after="240" w:line="276" w:lineRule="auto"/>
        <w:rPr>
          <w:rFonts w:eastAsia="MS Mincho"/>
          <w:lang w:eastAsia="en-GB"/>
        </w:rPr>
      </w:pPr>
      <w:r w:rsidRPr="00821CDF">
        <w:rPr>
          <w:rFonts w:eastAsia="MS Mincho"/>
          <w:lang w:eastAsia="en-GB"/>
        </w:rPr>
        <w:lastRenderedPageBreak/>
        <w:t xml:space="preserve">Q4-1: </w:t>
      </w:r>
      <w:r w:rsidRPr="00821CDF">
        <w:rPr>
          <w:rFonts w:eastAsia="MS Mincho"/>
          <w:lang w:val="en-US" w:eastAsia="en-GB"/>
        </w:rPr>
        <w:t xml:space="preserve">In RAN2, it is FFS whether NW-side additional condition is mandatory or optional. In order to discuss further, RAN2 would like to understand </w:t>
      </w:r>
      <w:r w:rsidRPr="00821CDF">
        <w:rPr>
          <w:rFonts w:eastAsia="MS Mincho"/>
          <w:lang w:eastAsia="en-GB"/>
        </w:rPr>
        <w:t>whether</w:t>
      </w:r>
      <w:r w:rsidRPr="00821CDF">
        <w:rPr>
          <w:rFonts w:ascii="Calibri" w:eastAsia="MS Mincho" w:hAnsi="Calibri" w:cs="Calibri"/>
          <w:lang w:eastAsia="en-GB"/>
        </w:rPr>
        <w:t xml:space="preserve"> </w:t>
      </w:r>
      <w:r w:rsidRPr="00821CDF">
        <w:rPr>
          <w:rFonts w:eastAsia="MS Mincho"/>
          <w:lang w:eastAsia="en-GB"/>
        </w:rPr>
        <w:t xml:space="preserve">it is feasible for UE to decide the applicable functionalities without NW-side additional condition? </w:t>
      </w:r>
    </w:p>
    <w:p w14:paraId="1AC28C4A" w14:textId="0985296A" w:rsidR="008447AC" w:rsidRPr="002B2C80" w:rsidRDefault="00C825AF" w:rsidP="002B2C80">
      <w:pPr>
        <w:numPr>
          <w:ilvl w:val="1"/>
          <w:numId w:val="49"/>
        </w:numPr>
        <w:tabs>
          <w:tab w:val="left" w:pos="2160"/>
        </w:tabs>
        <w:spacing w:after="240" w:line="276" w:lineRule="auto"/>
        <w:rPr>
          <w:rFonts w:eastAsia="MS Mincho"/>
          <w:i/>
          <w:iCs/>
          <w:color w:val="00B0F0"/>
          <w:lang w:eastAsia="en-GB"/>
        </w:rPr>
      </w:pPr>
      <w:r w:rsidRPr="00821ACA">
        <w:rPr>
          <w:rFonts w:eastAsia="MS Mincho"/>
          <w:i/>
          <w:iCs/>
          <w:color w:val="00B0F0"/>
          <w:lang w:eastAsia="en-GB"/>
        </w:rPr>
        <w:t>A4-1:</w:t>
      </w:r>
      <w:r w:rsidR="00C7614A">
        <w:rPr>
          <w:rFonts w:eastAsia="MS Mincho"/>
          <w:i/>
          <w:iCs/>
          <w:color w:val="00B0F0"/>
          <w:lang w:eastAsia="en-GB"/>
        </w:rPr>
        <w:t xml:space="preserve"> </w:t>
      </w:r>
      <w:r w:rsidR="00BC35D5">
        <w:rPr>
          <w:rFonts w:eastAsia="MS Mincho"/>
          <w:i/>
          <w:iCs/>
          <w:color w:val="00B0F0"/>
          <w:lang w:eastAsia="en-GB"/>
        </w:rPr>
        <w:t xml:space="preserve">Under the assumption of </w:t>
      </w:r>
      <w:r w:rsidR="0063390C">
        <w:rPr>
          <w:rFonts w:eastAsia="MS Mincho"/>
          <w:i/>
          <w:iCs/>
          <w:color w:val="00B0F0"/>
          <w:lang w:eastAsia="en-GB"/>
        </w:rPr>
        <w:t xml:space="preserve">indication via </w:t>
      </w:r>
      <w:r w:rsidR="00BC35D5">
        <w:rPr>
          <w:rFonts w:eastAsia="MS Mincho"/>
          <w:i/>
          <w:iCs/>
          <w:color w:val="00B0F0"/>
          <w:lang w:eastAsia="en-GB"/>
        </w:rPr>
        <w:t xml:space="preserve">Associated </w:t>
      </w:r>
      <w:r w:rsidR="0063390C">
        <w:rPr>
          <w:rFonts w:eastAsia="MS Mincho"/>
          <w:i/>
          <w:iCs/>
          <w:color w:val="00B0F0"/>
          <w:lang w:eastAsia="en-GB"/>
        </w:rPr>
        <w:t xml:space="preserve">ID, </w:t>
      </w:r>
      <w:r w:rsidR="0068047E">
        <w:rPr>
          <w:rFonts w:eastAsia="MS Mincho"/>
          <w:i/>
          <w:iCs/>
          <w:color w:val="00B0F0"/>
          <w:lang w:eastAsia="en-GB"/>
        </w:rPr>
        <w:t xml:space="preserve">NW-side additional condition </w:t>
      </w:r>
      <w:r w:rsidR="00043485">
        <w:rPr>
          <w:rFonts w:eastAsia="MS Mincho"/>
          <w:i/>
          <w:iCs/>
          <w:color w:val="00B0F0"/>
          <w:lang w:eastAsia="en-GB"/>
        </w:rPr>
        <w:t>can be optiona</w:t>
      </w:r>
      <w:r w:rsidR="005B336E">
        <w:rPr>
          <w:rFonts w:eastAsia="MS Mincho"/>
          <w:i/>
          <w:iCs/>
          <w:color w:val="00B0F0"/>
          <w:lang w:eastAsia="en-GB"/>
        </w:rPr>
        <w:t xml:space="preserve">l, and if not provided, corresponding UE assumptions, e.g., assuming consistency </w:t>
      </w:r>
      <w:r w:rsidR="002160D8">
        <w:rPr>
          <w:rFonts w:eastAsia="MS Mincho"/>
          <w:i/>
          <w:iCs/>
          <w:color w:val="00B0F0"/>
          <w:lang w:eastAsia="en-GB"/>
        </w:rPr>
        <w:t>between training and inference</w:t>
      </w:r>
      <w:r w:rsidR="00E54725">
        <w:rPr>
          <w:rFonts w:eastAsia="MS Mincho"/>
          <w:i/>
          <w:iCs/>
          <w:color w:val="00B0F0"/>
          <w:lang w:eastAsia="en-GB"/>
        </w:rPr>
        <w:t xml:space="preserve"> in terms of the NW-side additional conditions</w:t>
      </w:r>
      <w:r w:rsidR="002160D8">
        <w:rPr>
          <w:rFonts w:eastAsia="MS Mincho"/>
          <w:i/>
          <w:iCs/>
          <w:color w:val="00B0F0"/>
          <w:lang w:eastAsia="en-GB"/>
        </w:rPr>
        <w:t>,</w:t>
      </w:r>
      <w:r w:rsidR="00C351F5">
        <w:rPr>
          <w:rFonts w:eastAsia="MS Mincho"/>
          <w:i/>
          <w:iCs/>
          <w:color w:val="00B0F0"/>
          <w:lang w:eastAsia="en-GB"/>
        </w:rPr>
        <w:t xml:space="preserve"> should be specified.</w:t>
      </w:r>
      <w:r w:rsidR="002160D8">
        <w:rPr>
          <w:rFonts w:eastAsia="MS Mincho"/>
          <w:i/>
          <w:iCs/>
          <w:color w:val="00B0F0"/>
          <w:lang w:eastAsia="en-GB"/>
        </w:rPr>
        <w:t xml:space="preserve"> </w:t>
      </w:r>
    </w:p>
    <w:p w14:paraId="6CD5D7DD" w14:textId="77777777" w:rsidR="00FA0D43" w:rsidRDefault="00FA0D43" w:rsidP="00FA0D43">
      <w:pPr>
        <w:numPr>
          <w:ilvl w:val="1"/>
          <w:numId w:val="49"/>
        </w:numPr>
        <w:tabs>
          <w:tab w:val="left" w:pos="1622"/>
        </w:tabs>
        <w:spacing w:after="240" w:line="276" w:lineRule="auto"/>
        <w:rPr>
          <w:rFonts w:eastAsia="MS Mincho"/>
          <w:lang w:eastAsia="en-GB"/>
        </w:rPr>
      </w:pPr>
      <w:r w:rsidRPr="00821CDF">
        <w:rPr>
          <w:rFonts w:eastAsia="MS Mincho"/>
          <w:lang w:eastAsia="en-GB"/>
        </w:rPr>
        <w:t xml:space="preserve">Q4-2: In RAN2, it is FFS whether configuration (e.g. inference configuration) other than NW-side additional condition can be included in Step 3. RAN2 would like to understand whether it is feasible </w:t>
      </w:r>
      <w:r w:rsidRPr="00821CDF">
        <w:rPr>
          <w:rFonts w:eastAsia="MS Mincho"/>
          <w:lang w:val="en-US" w:eastAsia="en-GB"/>
        </w:rPr>
        <w:t>and required </w:t>
      </w:r>
      <w:r w:rsidRPr="00821CDF">
        <w:rPr>
          <w:rFonts w:eastAsia="MS Mincho"/>
          <w:lang w:eastAsia="en-GB"/>
        </w:rPr>
        <w:t>for gNB to provide configuration (e.g. inference configuration) other than NW-side additional condition in Step 3 for UE to determine applicable functionalities?</w:t>
      </w:r>
    </w:p>
    <w:p w14:paraId="4C12034E" w14:textId="603CB850" w:rsidR="00C825AF" w:rsidRDefault="00C825AF" w:rsidP="00C825AF">
      <w:pPr>
        <w:numPr>
          <w:ilvl w:val="1"/>
          <w:numId w:val="49"/>
        </w:numPr>
        <w:tabs>
          <w:tab w:val="left" w:pos="2160"/>
        </w:tabs>
        <w:spacing w:after="240" w:line="276" w:lineRule="auto"/>
        <w:rPr>
          <w:rFonts w:eastAsia="MS Mincho"/>
          <w:i/>
          <w:iCs/>
          <w:color w:val="00B0F0"/>
          <w:lang w:eastAsia="en-GB"/>
        </w:rPr>
      </w:pPr>
      <w:r w:rsidRPr="00821ACA">
        <w:rPr>
          <w:rFonts w:eastAsia="MS Mincho"/>
          <w:i/>
          <w:iCs/>
          <w:color w:val="00B0F0"/>
          <w:lang w:eastAsia="en-GB"/>
        </w:rPr>
        <w:t>A4-2:</w:t>
      </w:r>
      <w:r w:rsidR="00C351F5">
        <w:rPr>
          <w:rFonts w:eastAsia="MS Mincho"/>
          <w:i/>
          <w:iCs/>
          <w:color w:val="00B0F0"/>
          <w:lang w:eastAsia="en-GB"/>
        </w:rPr>
        <w:t xml:space="preserve"> </w:t>
      </w:r>
      <w:r w:rsidR="002B2C80">
        <w:rPr>
          <w:rFonts w:eastAsia="MS Mincho"/>
          <w:i/>
          <w:iCs/>
          <w:color w:val="00B0F0"/>
          <w:lang w:eastAsia="en-GB"/>
        </w:rPr>
        <w:t>M</w:t>
      </w:r>
      <w:r w:rsidR="008A6564">
        <w:rPr>
          <w:rFonts w:eastAsia="MS Mincho"/>
          <w:i/>
          <w:iCs/>
          <w:color w:val="00B0F0"/>
          <w:lang w:eastAsia="en-GB"/>
        </w:rPr>
        <w:t>ultiple options are possible. These are outlined below:</w:t>
      </w:r>
    </w:p>
    <w:p w14:paraId="08A09B03" w14:textId="70FC1350" w:rsidR="008A6564" w:rsidRDefault="001D32CA" w:rsidP="008A6564">
      <w:pPr>
        <w:numPr>
          <w:ilvl w:val="2"/>
          <w:numId w:val="49"/>
        </w:numPr>
        <w:tabs>
          <w:tab w:val="left" w:pos="2160"/>
        </w:tabs>
        <w:spacing w:after="240" w:line="276" w:lineRule="auto"/>
        <w:rPr>
          <w:rFonts w:eastAsia="MS Mincho"/>
          <w:i/>
          <w:iCs/>
          <w:color w:val="00B0F0"/>
          <w:lang w:eastAsia="en-GB"/>
        </w:rPr>
      </w:pPr>
      <w:proofErr w:type="spellStart"/>
      <w:r>
        <w:rPr>
          <w:rFonts w:eastAsia="MS Mincho"/>
          <w:i/>
          <w:iCs/>
          <w:color w:val="00B0F0"/>
          <w:lang w:eastAsia="en-GB"/>
        </w:rPr>
        <w:t>Opt</w:t>
      </w:r>
      <w:proofErr w:type="spellEnd"/>
      <w:r>
        <w:rPr>
          <w:rFonts w:eastAsia="MS Mincho"/>
          <w:i/>
          <w:iCs/>
          <w:color w:val="00B0F0"/>
          <w:lang w:eastAsia="en-GB"/>
        </w:rPr>
        <w:t xml:space="preserve"> 1: Only NW-side additional </w:t>
      </w:r>
      <w:r w:rsidR="00FE5D75">
        <w:rPr>
          <w:rFonts w:eastAsia="MS Mincho"/>
          <w:i/>
          <w:iCs/>
          <w:color w:val="00B0F0"/>
          <w:lang w:eastAsia="en-GB"/>
        </w:rPr>
        <w:t>condition(s)</w:t>
      </w:r>
      <w:r w:rsidR="00570D24" w:rsidRPr="00570D24">
        <w:rPr>
          <w:rFonts w:eastAsia="MS Mincho"/>
          <w:i/>
          <w:iCs/>
          <w:color w:val="00B0F0"/>
          <w:lang w:eastAsia="en-GB"/>
        </w:rPr>
        <w:t xml:space="preserve"> </w:t>
      </w:r>
      <w:r w:rsidR="00570D24">
        <w:rPr>
          <w:rFonts w:eastAsia="MS Mincho"/>
          <w:i/>
          <w:iCs/>
          <w:color w:val="00B0F0"/>
          <w:lang w:eastAsia="en-GB"/>
        </w:rPr>
        <w:t>(indicated via Associated ID)</w:t>
      </w:r>
      <w:r>
        <w:rPr>
          <w:rFonts w:eastAsia="MS Mincho"/>
          <w:i/>
          <w:iCs/>
          <w:color w:val="00B0F0"/>
          <w:lang w:eastAsia="en-GB"/>
        </w:rPr>
        <w:t xml:space="preserve"> is</w:t>
      </w:r>
      <w:r w:rsidR="00FE5D75">
        <w:rPr>
          <w:rFonts w:eastAsia="MS Mincho"/>
          <w:i/>
          <w:iCs/>
          <w:color w:val="00B0F0"/>
          <w:lang w:eastAsia="en-GB"/>
        </w:rPr>
        <w:t>/are</w:t>
      </w:r>
      <w:r>
        <w:rPr>
          <w:rFonts w:eastAsia="MS Mincho"/>
          <w:i/>
          <w:iCs/>
          <w:color w:val="00B0F0"/>
          <w:lang w:eastAsia="en-GB"/>
        </w:rPr>
        <w:t xml:space="preserve"> </w:t>
      </w:r>
      <w:r w:rsidR="00011A51">
        <w:rPr>
          <w:rFonts w:eastAsia="MS Mincho"/>
          <w:i/>
          <w:iCs/>
          <w:color w:val="00B0F0"/>
          <w:lang w:eastAsia="en-GB"/>
        </w:rPr>
        <w:t>included in Step 3</w:t>
      </w:r>
      <w:r w:rsidR="00126E77">
        <w:rPr>
          <w:rFonts w:eastAsia="MS Mincho"/>
          <w:i/>
          <w:iCs/>
          <w:color w:val="00B0F0"/>
          <w:lang w:eastAsia="en-GB"/>
        </w:rPr>
        <w:t xml:space="preserve"> and remaining inference configuration </w:t>
      </w:r>
      <w:r w:rsidR="004B50D6">
        <w:rPr>
          <w:rFonts w:eastAsia="MS Mincho"/>
          <w:i/>
          <w:iCs/>
          <w:color w:val="00B0F0"/>
          <w:lang w:eastAsia="en-GB"/>
        </w:rPr>
        <w:t xml:space="preserve">is provided in Step 5. </w:t>
      </w:r>
      <w:r w:rsidR="003C2913">
        <w:rPr>
          <w:rFonts w:eastAsia="MS Mincho"/>
          <w:i/>
          <w:iCs/>
          <w:color w:val="00B0F0"/>
          <w:lang w:eastAsia="en-GB"/>
        </w:rPr>
        <w:t>Under the assumption that UE is already aware of the training configuration, with information on the NW-side additional condition received in Step 3</w:t>
      </w:r>
      <w:r w:rsidR="00FB54AE">
        <w:rPr>
          <w:rFonts w:eastAsia="MS Mincho"/>
          <w:i/>
          <w:iCs/>
          <w:color w:val="00B0F0"/>
          <w:lang w:eastAsia="en-GB"/>
        </w:rPr>
        <w:t xml:space="preserve"> that can indicate whether</w:t>
      </w:r>
      <w:r w:rsidR="002E2F0F">
        <w:rPr>
          <w:rFonts w:eastAsia="MS Mincho"/>
          <w:i/>
          <w:iCs/>
          <w:color w:val="00B0F0"/>
          <w:lang w:eastAsia="en-GB"/>
        </w:rPr>
        <w:t>, e.g., the inference configuration may be expected to be consistent with the (known) training configuration</w:t>
      </w:r>
      <w:r w:rsidR="003C2913">
        <w:rPr>
          <w:rFonts w:eastAsia="MS Mincho"/>
          <w:i/>
          <w:iCs/>
          <w:color w:val="00B0F0"/>
          <w:lang w:eastAsia="en-GB"/>
        </w:rPr>
        <w:t xml:space="preserve">, the UE can determine </w:t>
      </w:r>
      <w:r w:rsidR="00B325AA">
        <w:rPr>
          <w:rFonts w:eastAsia="MS Mincho"/>
          <w:i/>
          <w:iCs/>
          <w:color w:val="00B0F0"/>
          <w:lang w:eastAsia="en-GB"/>
        </w:rPr>
        <w:t xml:space="preserve">and report </w:t>
      </w:r>
      <w:r w:rsidR="003C2913">
        <w:rPr>
          <w:rFonts w:eastAsia="MS Mincho"/>
          <w:i/>
          <w:iCs/>
          <w:color w:val="00B0F0"/>
          <w:lang w:eastAsia="en-GB"/>
        </w:rPr>
        <w:t xml:space="preserve">the applicable </w:t>
      </w:r>
      <w:r w:rsidR="001D7C18">
        <w:rPr>
          <w:rFonts w:eastAsia="MS Mincho"/>
          <w:i/>
          <w:iCs/>
          <w:color w:val="00B0F0"/>
          <w:lang w:eastAsia="en-GB"/>
        </w:rPr>
        <w:t>functionalitie</w:t>
      </w:r>
      <w:r w:rsidR="008F330A">
        <w:rPr>
          <w:rFonts w:eastAsia="MS Mincho"/>
          <w:i/>
          <w:iCs/>
          <w:color w:val="00B0F0"/>
          <w:lang w:eastAsia="en-GB"/>
        </w:rPr>
        <w:t>s</w:t>
      </w:r>
      <w:r w:rsidR="00A647BB">
        <w:rPr>
          <w:rFonts w:eastAsia="MS Mincho"/>
          <w:i/>
          <w:iCs/>
          <w:color w:val="00B0F0"/>
          <w:lang w:eastAsia="en-GB"/>
        </w:rPr>
        <w:t xml:space="preserve"> in Step 4</w:t>
      </w:r>
      <w:r w:rsidR="008F330A">
        <w:rPr>
          <w:rFonts w:eastAsia="MS Mincho"/>
          <w:i/>
          <w:iCs/>
          <w:color w:val="00B0F0"/>
          <w:lang w:eastAsia="en-GB"/>
        </w:rPr>
        <w:t>.</w:t>
      </w:r>
      <w:r w:rsidR="00A647BB">
        <w:rPr>
          <w:rFonts w:eastAsia="MS Mincho"/>
          <w:i/>
          <w:iCs/>
          <w:color w:val="00B0F0"/>
          <w:lang w:eastAsia="en-GB"/>
        </w:rPr>
        <w:t xml:space="preserve"> Subsequently, NW provides </w:t>
      </w:r>
      <w:r w:rsidR="005A5B85">
        <w:rPr>
          <w:rFonts w:eastAsia="MS Mincho"/>
          <w:i/>
          <w:iCs/>
          <w:color w:val="00B0F0"/>
          <w:lang w:eastAsia="en-GB"/>
        </w:rPr>
        <w:t>inference configuration in Step 5 corresponding to the applicable functionalities</w:t>
      </w:r>
      <w:r w:rsidR="005A5B85" w:rsidRPr="005A5B85">
        <w:rPr>
          <w:rFonts w:eastAsia="MS Mincho"/>
          <w:i/>
          <w:iCs/>
          <w:color w:val="00B0F0"/>
          <w:lang w:eastAsia="en-GB"/>
        </w:rPr>
        <w:t xml:space="preserve"> </w:t>
      </w:r>
      <w:r w:rsidR="005A5B85">
        <w:rPr>
          <w:rFonts w:eastAsia="MS Mincho"/>
          <w:i/>
          <w:iCs/>
          <w:color w:val="00B0F0"/>
          <w:lang w:eastAsia="en-GB"/>
        </w:rPr>
        <w:t>indicated by the UE.</w:t>
      </w:r>
    </w:p>
    <w:p w14:paraId="0215D355" w14:textId="55980ED7" w:rsidR="001B0B35" w:rsidRDefault="001B0B35" w:rsidP="001B0B35">
      <w:pPr>
        <w:numPr>
          <w:ilvl w:val="3"/>
          <w:numId w:val="49"/>
        </w:numPr>
        <w:tabs>
          <w:tab w:val="left" w:pos="2160"/>
        </w:tabs>
        <w:spacing w:after="240" w:line="276" w:lineRule="auto"/>
        <w:rPr>
          <w:rFonts w:eastAsia="MS Mincho"/>
          <w:i/>
          <w:iCs/>
          <w:color w:val="00B0F0"/>
          <w:lang w:eastAsia="en-GB"/>
        </w:rPr>
      </w:pPr>
      <w:r>
        <w:rPr>
          <w:rFonts w:eastAsia="MS Mincho"/>
          <w:i/>
          <w:iCs/>
          <w:color w:val="00B0F0"/>
          <w:lang w:eastAsia="en-GB"/>
        </w:rPr>
        <w:t>This corresponds to Option 3 agreed during RAN1 #118bis:</w:t>
      </w:r>
    </w:p>
    <w:tbl>
      <w:tblPr>
        <w:tblStyle w:val="TableGrid"/>
        <w:tblW w:w="0" w:type="auto"/>
        <w:tblInd w:w="2877" w:type="dxa"/>
        <w:tblLook w:val="04A0" w:firstRow="1" w:lastRow="0" w:firstColumn="1" w:lastColumn="0" w:noHBand="0" w:noVBand="1"/>
      </w:tblPr>
      <w:tblGrid>
        <w:gridCol w:w="7283"/>
      </w:tblGrid>
      <w:tr w:rsidR="001B0B35" w14:paraId="47C4F21D" w14:textId="77777777" w:rsidTr="001B0B35">
        <w:tc>
          <w:tcPr>
            <w:tcW w:w="10160" w:type="dxa"/>
          </w:tcPr>
          <w:p w14:paraId="1598C506" w14:textId="77777777" w:rsidR="003D6FB0" w:rsidRPr="003D6FB0" w:rsidRDefault="003D6FB0" w:rsidP="003D6FB0">
            <w:pPr>
              <w:tabs>
                <w:tab w:val="center" w:pos="4536"/>
                <w:tab w:val="right" w:pos="9072"/>
              </w:tabs>
              <w:spacing w:after="0"/>
              <w:rPr>
                <w:rFonts w:ascii="Times" w:eastAsia="Batang" w:hAnsi="Times"/>
                <w:szCs w:val="24"/>
                <w:lang w:eastAsia="de-DE"/>
              </w:rPr>
            </w:pPr>
            <w:r w:rsidRPr="003D6FB0">
              <w:rPr>
                <w:rFonts w:ascii="Times" w:eastAsia="Batang" w:hAnsi="Times"/>
                <w:b/>
                <w:bCs/>
                <w:szCs w:val="24"/>
                <w:lang w:eastAsia="de-DE"/>
              </w:rPr>
              <w:t>Option 3:</w:t>
            </w:r>
            <w:r w:rsidRPr="003D6FB0">
              <w:rPr>
                <w:rFonts w:ascii="Times" w:eastAsia="Batang" w:hAnsi="Times" w:cs="Arial"/>
                <w:bCs/>
                <w:szCs w:val="24"/>
                <w:lang w:eastAsia="de-DE"/>
              </w:rPr>
              <w:t xml:space="preserve"> </w:t>
            </w:r>
          </w:p>
          <w:p w14:paraId="20CB2856" w14:textId="77777777" w:rsidR="003D6FB0" w:rsidRPr="003D6FB0" w:rsidRDefault="003D6FB0" w:rsidP="003D6FB0">
            <w:pPr>
              <w:numPr>
                <w:ilvl w:val="0"/>
                <w:numId w:val="54"/>
              </w:numPr>
              <w:spacing w:after="0"/>
              <w:rPr>
                <w:rFonts w:ascii="Times" w:eastAsia="Batang" w:hAnsi="Times"/>
                <w:szCs w:val="24"/>
                <w:lang w:eastAsia="de-DE"/>
              </w:rPr>
            </w:pPr>
            <w:r w:rsidRPr="003D6FB0">
              <w:rPr>
                <w:rFonts w:ascii="Times" w:eastAsia="Batang" w:hAnsi="Times"/>
                <w:szCs w:val="24"/>
                <w:lang w:eastAsia="de-DE"/>
              </w:rPr>
              <w:t>In Step 3, following configurations are provided from NW to UE:</w:t>
            </w:r>
          </w:p>
          <w:p w14:paraId="2CD724B7" w14:textId="77777777" w:rsidR="003D6FB0" w:rsidRPr="003D6FB0" w:rsidRDefault="003D6FB0" w:rsidP="003D6FB0">
            <w:pPr>
              <w:numPr>
                <w:ilvl w:val="1"/>
                <w:numId w:val="54"/>
              </w:numPr>
              <w:spacing w:after="0"/>
              <w:rPr>
                <w:rFonts w:ascii="Times" w:eastAsia="Batang" w:hAnsi="Times"/>
                <w:szCs w:val="24"/>
                <w:lang w:eastAsia="de-DE"/>
              </w:rPr>
            </w:pPr>
            <w:r w:rsidRPr="003D6FB0">
              <w:rPr>
                <w:rFonts w:ascii="Times" w:eastAsia="Batang" w:hAnsi="Times"/>
                <w:szCs w:val="24"/>
                <w:lang w:eastAsia="de-DE"/>
              </w:rPr>
              <w:t xml:space="preserve">1) UE is allowed to do UAI reporting via </w:t>
            </w:r>
            <w:proofErr w:type="spellStart"/>
            <w:r w:rsidRPr="003D6FB0">
              <w:rPr>
                <w:rFonts w:ascii="Times" w:eastAsia="Batang" w:hAnsi="Times"/>
                <w:i/>
                <w:iCs/>
                <w:szCs w:val="24"/>
                <w:lang w:eastAsia="de-DE"/>
              </w:rPr>
              <w:t>OtherConfig</w:t>
            </w:r>
            <w:proofErr w:type="spellEnd"/>
            <w:r w:rsidRPr="003D6FB0">
              <w:rPr>
                <w:rFonts w:ascii="Times" w:eastAsia="Batang" w:hAnsi="Times"/>
                <w:i/>
                <w:iCs/>
                <w:szCs w:val="24"/>
                <w:lang w:eastAsia="de-DE"/>
              </w:rPr>
              <w:t>,</w:t>
            </w:r>
            <w:r w:rsidRPr="003D6FB0">
              <w:rPr>
                <w:rFonts w:ascii="Times" w:eastAsia="Batang" w:hAnsi="Times"/>
                <w:szCs w:val="24"/>
                <w:lang w:eastAsia="de-DE"/>
              </w:rPr>
              <w:t xml:space="preserve"> </w:t>
            </w:r>
          </w:p>
          <w:p w14:paraId="54A8402B" w14:textId="77777777" w:rsidR="003D6FB0" w:rsidRPr="003D6FB0" w:rsidRDefault="003D6FB0" w:rsidP="003D6FB0">
            <w:pPr>
              <w:numPr>
                <w:ilvl w:val="1"/>
                <w:numId w:val="54"/>
              </w:numPr>
              <w:spacing w:after="0"/>
              <w:rPr>
                <w:rFonts w:ascii="Times" w:eastAsia="Batang" w:hAnsi="Times"/>
                <w:szCs w:val="24"/>
                <w:lang w:eastAsia="de-DE"/>
              </w:rPr>
            </w:pPr>
            <w:r w:rsidRPr="003D6FB0">
              <w:rPr>
                <w:rFonts w:ascii="Times" w:eastAsia="Batang" w:hAnsi="Times"/>
                <w:szCs w:val="24"/>
                <w:lang w:eastAsia="de-DE"/>
              </w:rPr>
              <w:t xml:space="preserve">2) The associated ID(s) may be provided to UE, e.g., a new RRC parameter. </w:t>
            </w:r>
          </w:p>
          <w:p w14:paraId="55B29A98" w14:textId="77777777" w:rsidR="003D6FB0" w:rsidRPr="003D6FB0" w:rsidRDefault="003D6FB0" w:rsidP="003D6FB0">
            <w:pPr>
              <w:numPr>
                <w:ilvl w:val="0"/>
                <w:numId w:val="54"/>
              </w:numPr>
              <w:spacing w:after="0"/>
              <w:rPr>
                <w:rFonts w:ascii="Times" w:eastAsia="Batang" w:hAnsi="Times"/>
                <w:szCs w:val="24"/>
                <w:lang w:eastAsia="de-DE"/>
              </w:rPr>
            </w:pPr>
            <w:r w:rsidRPr="003D6FB0">
              <w:rPr>
                <w:rFonts w:ascii="Times" w:eastAsia="Batang" w:hAnsi="Times"/>
                <w:szCs w:val="24"/>
                <w:lang w:eastAsia="de-DE"/>
              </w:rPr>
              <w:t>In Step 4, UE reports by UAI</w:t>
            </w:r>
          </w:p>
          <w:p w14:paraId="3FE1A56A" w14:textId="77777777" w:rsidR="003D6FB0" w:rsidRPr="003D6FB0" w:rsidRDefault="003D6FB0" w:rsidP="003D6FB0">
            <w:pPr>
              <w:numPr>
                <w:ilvl w:val="1"/>
                <w:numId w:val="54"/>
              </w:numPr>
              <w:spacing w:after="0"/>
              <w:rPr>
                <w:rFonts w:ascii="Times" w:eastAsia="Batang" w:hAnsi="Times"/>
                <w:szCs w:val="24"/>
                <w:lang w:eastAsia="de-DE"/>
              </w:rPr>
            </w:pPr>
            <w:r w:rsidRPr="003D6FB0">
              <w:rPr>
                <w:rFonts w:ascii="Times" w:eastAsia="Batang" w:hAnsi="Times"/>
                <w:szCs w:val="24"/>
                <w:lang w:eastAsia="de-DE"/>
              </w:rPr>
              <w:t xml:space="preserve">the applicable one or multiple sets of inference related parameters may be included. </w:t>
            </w:r>
          </w:p>
          <w:p w14:paraId="4E93B870" w14:textId="77777777" w:rsidR="003D6FB0" w:rsidRPr="003D6FB0" w:rsidRDefault="003D6FB0" w:rsidP="003D6FB0">
            <w:pPr>
              <w:numPr>
                <w:ilvl w:val="2"/>
                <w:numId w:val="54"/>
              </w:numPr>
              <w:spacing w:after="0"/>
              <w:rPr>
                <w:rFonts w:ascii="Times" w:eastAsia="Batang" w:hAnsi="Times"/>
                <w:szCs w:val="24"/>
                <w:lang w:eastAsia="de-DE"/>
              </w:rPr>
            </w:pPr>
            <w:r w:rsidRPr="003D6FB0">
              <w:rPr>
                <w:rFonts w:ascii="Times" w:eastAsia="Batang" w:hAnsi="Times"/>
                <w:szCs w:val="24"/>
                <w:lang w:eastAsia="de-DE"/>
              </w:rPr>
              <w:t xml:space="preserve">FFS on the set of inference related parameters, at least including: </w:t>
            </w:r>
          </w:p>
          <w:p w14:paraId="14176DDE" w14:textId="77777777" w:rsidR="003D6FB0" w:rsidRPr="003D6FB0" w:rsidRDefault="003D6FB0" w:rsidP="003D6FB0">
            <w:pPr>
              <w:numPr>
                <w:ilvl w:val="3"/>
                <w:numId w:val="54"/>
              </w:numPr>
              <w:spacing w:after="0"/>
              <w:rPr>
                <w:rFonts w:ascii="Times" w:eastAsia="Batang" w:hAnsi="Times"/>
                <w:szCs w:val="24"/>
                <w:lang w:eastAsia="de-DE"/>
              </w:rPr>
            </w:pPr>
            <w:r w:rsidRPr="003D6FB0">
              <w:rPr>
                <w:rFonts w:ascii="Times" w:eastAsia="Batang" w:hAnsi="Times"/>
                <w:szCs w:val="24"/>
                <w:lang w:eastAsia="de-DE"/>
              </w:rPr>
              <w:t>Set A related information</w:t>
            </w:r>
          </w:p>
          <w:p w14:paraId="61DE9492" w14:textId="77777777" w:rsidR="003D6FB0" w:rsidRPr="003D6FB0" w:rsidRDefault="003D6FB0" w:rsidP="003D6FB0">
            <w:pPr>
              <w:numPr>
                <w:ilvl w:val="3"/>
                <w:numId w:val="54"/>
              </w:numPr>
              <w:spacing w:after="0"/>
              <w:rPr>
                <w:rFonts w:ascii="Times" w:eastAsia="Batang" w:hAnsi="Times"/>
                <w:szCs w:val="24"/>
                <w:lang w:eastAsia="de-DE"/>
              </w:rPr>
            </w:pPr>
            <w:r w:rsidRPr="003D6FB0">
              <w:rPr>
                <w:rFonts w:ascii="Times" w:eastAsia="Batang" w:hAnsi="Times"/>
                <w:szCs w:val="24"/>
                <w:lang w:eastAsia="de-DE"/>
              </w:rPr>
              <w:t>Set B related information</w:t>
            </w:r>
          </w:p>
          <w:p w14:paraId="32F68459" w14:textId="77777777" w:rsidR="003D6FB0" w:rsidRPr="003D6FB0" w:rsidRDefault="003D6FB0" w:rsidP="003D6FB0">
            <w:pPr>
              <w:numPr>
                <w:ilvl w:val="3"/>
                <w:numId w:val="54"/>
              </w:numPr>
              <w:spacing w:after="0"/>
              <w:rPr>
                <w:rFonts w:ascii="Times" w:eastAsia="Batang" w:hAnsi="Times"/>
                <w:szCs w:val="24"/>
                <w:lang w:eastAsia="de-DE"/>
              </w:rPr>
            </w:pPr>
            <w:r w:rsidRPr="003D6FB0">
              <w:rPr>
                <w:rFonts w:ascii="Times" w:eastAsia="Batang" w:hAnsi="Times"/>
                <w:szCs w:val="24"/>
                <w:lang w:eastAsia="de-DE"/>
              </w:rPr>
              <w:t xml:space="preserve">Report content related information </w:t>
            </w:r>
          </w:p>
          <w:p w14:paraId="364025F8" w14:textId="77777777" w:rsidR="003D6FB0" w:rsidRPr="003D6FB0" w:rsidRDefault="003D6FB0" w:rsidP="003D6FB0">
            <w:pPr>
              <w:numPr>
                <w:ilvl w:val="3"/>
                <w:numId w:val="54"/>
              </w:numPr>
              <w:spacing w:after="0"/>
              <w:rPr>
                <w:rFonts w:ascii="Times" w:eastAsia="Batang" w:hAnsi="Times"/>
                <w:szCs w:val="24"/>
                <w:lang w:eastAsia="de-DE"/>
              </w:rPr>
            </w:pPr>
            <w:r w:rsidRPr="003D6FB0">
              <w:rPr>
                <w:rFonts w:ascii="Times" w:eastAsia="Batang" w:hAnsi="Times"/>
                <w:szCs w:val="24"/>
                <w:lang w:eastAsia="de-DE"/>
              </w:rPr>
              <w:t xml:space="preserve">For BM-Case 2, </w:t>
            </w:r>
          </w:p>
          <w:p w14:paraId="55FD7A8D" w14:textId="77777777" w:rsidR="003D6FB0" w:rsidRPr="003D6FB0" w:rsidRDefault="003D6FB0" w:rsidP="003D6FB0">
            <w:pPr>
              <w:numPr>
                <w:ilvl w:val="4"/>
                <w:numId w:val="54"/>
              </w:numPr>
              <w:spacing w:after="0"/>
              <w:rPr>
                <w:rFonts w:ascii="Times" w:eastAsia="Batang" w:hAnsi="Times"/>
                <w:szCs w:val="24"/>
                <w:lang w:eastAsia="de-DE"/>
              </w:rPr>
            </w:pPr>
            <w:r w:rsidRPr="003D6FB0">
              <w:rPr>
                <w:rFonts w:ascii="Times" w:eastAsia="Batang" w:hAnsi="Times"/>
                <w:szCs w:val="24"/>
                <w:lang w:eastAsia="de-DE"/>
              </w:rPr>
              <w:t>Time instances related information for measurements</w:t>
            </w:r>
          </w:p>
          <w:p w14:paraId="78535CCB" w14:textId="77777777" w:rsidR="003D6FB0" w:rsidRPr="003D6FB0" w:rsidRDefault="003D6FB0" w:rsidP="003D6FB0">
            <w:pPr>
              <w:numPr>
                <w:ilvl w:val="4"/>
                <w:numId w:val="54"/>
              </w:numPr>
              <w:spacing w:after="0"/>
              <w:rPr>
                <w:rFonts w:ascii="Times" w:eastAsia="Batang" w:hAnsi="Times"/>
                <w:szCs w:val="24"/>
                <w:lang w:eastAsia="de-DE"/>
              </w:rPr>
            </w:pPr>
            <w:r w:rsidRPr="003D6FB0">
              <w:rPr>
                <w:rFonts w:ascii="Times" w:eastAsia="Batang" w:hAnsi="Times"/>
                <w:szCs w:val="24"/>
                <w:lang w:eastAsia="de-DE"/>
              </w:rPr>
              <w:t>Time instances related information for prediction</w:t>
            </w:r>
          </w:p>
          <w:p w14:paraId="311BD554" w14:textId="77777777" w:rsidR="003D6FB0" w:rsidRPr="003D6FB0" w:rsidRDefault="003D6FB0" w:rsidP="003D6FB0">
            <w:pPr>
              <w:numPr>
                <w:ilvl w:val="2"/>
                <w:numId w:val="54"/>
              </w:numPr>
              <w:spacing w:after="0"/>
              <w:rPr>
                <w:rFonts w:ascii="Times" w:eastAsia="Batang" w:hAnsi="Times"/>
                <w:szCs w:val="24"/>
                <w:lang w:eastAsia="de-DE"/>
              </w:rPr>
            </w:pPr>
            <w:r w:rsidRPr="003D6FB0">
              <w:rPr>
                <w:rFonts w:ascii="Times" w:eastAsia="Batang" w:hAnsi="Times"/>
                <w:szCs w:val="24"/>
                <w:lang w:eastAsia="de-DE"/>
              </w:rPr>
              <w:lastRenderedPageBreak/>
              <w:t>Note: not applicable may also be replied by UE</w:t>
            </w:r>
          </w:p>
          <w:p w14:paraId="13D3BB7B" w14:textId="77777777" w:rsidR="003D6FB0" w:rsidRPr="003D6FB0" w:rsidRDefault="003D6FB0" w:rsidP="003D6FB0">
            <w:pPr>
              <w:numPr>
                <w:ilvl w:val="2"/>
                <w:numId w:val="54"/>
              </w:numPr>
              <w:spacing w:after="0"/>
              <w:rPr>
                <w:rFonts w:ascii="Times" w:eastAsia="Batang" w:hAnsi="Times"/>
                <w:szCs w:val="24"/>
                <w:lang w:eastAsia="de-DE"/>
              </w:rPr>
            </w:pPr>
            <w:r w:rsidRPr="003D6FB0">
              <w:rPr>
                <w:rFonts w:ascii="Times" w:eastAsia="Batang" w:hAnsi="Times"/>
                <w:szCs w:val="24"/>
                <w:lang w:eastAsia="de-DE"/>
              </w:rPr>
              <w:t>Note: if the inference related parameters are not supported for reporting, only the applicability(</w:t>
            </w:r>
            <w:proofErr w:type="spellStart"/>
            <w:r w:rsidRPr="003D6FB0">
              <w:rPr>
                <w:rFonts w:ascii="Times" w:eastAsia="Batang" w:hAnsi="Times"/>
                <w:szCs w:val="24"/>
                <w:lang w:eastAsia="de-DE"/>
              </w:rPr>
              <w:t>ies</w:t>
            </w:r>
            <w:proofErr w:type="spellEnd"/>
            <w:r w:rsidRPr="003D6FB0">
              <w:rPr>
                <w:rFonts w:ascii="Times" w:eastAsia="Batang" w:hAnsi="Times"/>
                <w:szCs w:val="24"/>
                <w:lang w:eastAsia="de-DE"/>
              </w:rPr>
              <w:t xml:space="preserve">) or not is reported in Step 4. </w:t>
            </w:r>
          </w:p>
          <w:p w14:paraId="3CCC077E" w14:textId="77777777" w:rsidR="003D6FB0" w:rsidRPr="003D6FB0" w:rsidRDefault="003D6FB0" w:rsidP="003D6FB0">
            <w:pPr>
              <w:numPr>
                <w:ilvl w:val="1"/>
                <w:numId w:val="54"/>
              </w:numPr>
              <w:spacing w:after="0"/>
              <w:rPr>
                <w:rFonts w:ascii="Times" w:eastAsia="Batang" w:hAnsi="Times"/>
                <w:szCs w:val="24"/>
                <w:lang w:eastAsia="de-DE"/>
              </w:rPr>
            </w:pPr>
            <w:r w:rsidRPr="003D6FB0">
              <w:rPr>
                <w:rFonts w:ascii="Times" w:eastAsia="Batang" w:hAnsi="Times"/>
                <w:szCs w:val="24"/>
                <w:lang w:eastAsia="de-DE"/>
              </w:rPr>
              <w:t>the associated ID(s) may be included</w:t>
            </w:r>
          </w:p>
          <w:p w14:paraId="7A48543F" w14:textId="77777777" w:rsidR="003D6FB0" w:rsidRPr="003D6FB0" w:rsidRDefault="003D6FB0" w:rsidP="003D6FB0">
            <w:pPr>
              <w:numPr>
                <w:ilvl w:val="2"/>
                <w:numId w:val="54"/>
              </w:numPr>
              <w:spacing w:after="0"/>
              <w:rPr>
                <w:rFonts w:ascii="Times" w:eastAsia="Batang" w:hAnsi="Times"/>
                <w:szCs w:val="24"/>
                <w:lang w:eastAsia="de-DE"/>
              </w:rPr>
            </w:pPr>
            <w:r w:rsidRPr="003D6FB0">
              <w:rPr>
                <w:rFonts w:ascii="Times" w:eastAsia="Batang" w:hAnsi="Times"/>
                <w:szCs w:val="24"/>
                <w:lang w:eastAsia="de-DE"/>
              </w:rPr>
              <w:t xml:space="preserve">FFS: a) as part of the inference related parameters, or </w:t>
            </w:r>
          </w:p>
          <w:p w14:paraId="43D4EF2B" w14:textId="77777777" w:rsidR="003D6FB0" w:rsidRPr="003D6FB0" w:rsidRDefault="003D6FB0" w:rsidP="003D6FB0">
            <w:pPr>
              <w:numPr>
                <w:ilvl w:val="2"/>
                <w:numId w:val="54"/>
              </w:numPr>
              <w:spacing w:after="0"/>
              <w:rPr>
                <w:rFonts w:ascii="Times" w:eastAsia="Batang" w:hAnsi="Times"/>
                <w:szCs w:val="24"/>
                <w:lang w:eastAsia="de-DE"/>
              </w:rPr>
            </w:pPr>
            <w:r w:rsidRPr="003D6FB0">
              <w:rPr>
                <w:rFonts w:ascii="Times" w:eastAsia="Batang" w:hAnsi="Times"/>
                <w:szCs w:val="24"/>
                <w:lang w:eastAsia="de-DE"/>
              </w:rPr>
              <w:t xml:space="preserve">FFS: b) independently from the set of the inference related parameters. </w:t>
            </w:r>
          </w:p>
          <w:p w14:paraId="55736A61" w14:textId="42E3E16A" w:rsidR="001B0B35" w:rsidRPr="00347DD8" w:rsidRDefault="003D6FB0" w:rsidP="00347DD8">
            <w:pPr>
              <w:numPr>
                <w:ilvl w:val="0"/>
                <w:numId w:val="54"/>
              </w:numPr>
              <w:spacing w:after="0"/>
              <w:rPr>
                <w:rFonts w:ascii="Times" w:eastAsia="Batang" w:hAnsi="Times"/>
                <w:szCs w:val="24"/>
                <w:lang w:eastAsia="de-DE"/>
              </w:rPr>
            </w:pPr>
            <w:r w:rsidRPr="003D6FB0">
              <w:rPr>
                <w:rFonts w:ascii="Times" w:eastAsia="Batang" w:hAnsi="Times"/>
                <w:szCs w:val="24"/>
                <w:lang w:eastAsia="de-DE"/>
              </w:rPr>
              <w:t>In Step 5, NW configures configuration(s) for CSI report for inference.</w:t>
            </w:r>
          </w:p>
        </w:tc>
      </w:tr>
    </w:tbl>
    <w:p w14:paraId="4508EA6B" w14:textId="5AD3FC9E" w:rsidR="001B0B35" w:rsidRDefault="00347DD8" w:rsidP="006B7FC8">
      <w:pPr>
        <w:tabs>
          <w:tab w:val="left" w:pos="2160"/>
        </w:tabs>
        <w:spacing w:after="0" w:line="276" w:lineRule="auto"/>
        <w:ind w:left="1728"/>
        <w:rPr>
          <w:rFonts w:eastAsia="MS Mincho"/>
          <w:i/>
          <w:iCs/>
          <w:color w:val="00B0F0"/>
          <w:lang w:eastAsia="en-GB"/>
        </w:rPr>
      </w:pPr>
      <w:r>
        <w:rPr>
          <w:rFonts w:eastAsia="MS Mincho"/>
          <w:i/>
          <w:iCs/>
          <w:color w:val="00B0F0"/>
          <w:lang w:eastAsia="en-GB"/>
        </w:rPr>
        <w:lastRenderedPageBreak/>
        <w:tab/>
      </w:r>
      <w:r w:rsidR="003C1966">
        <w:rPr>
          <w:rFonts w:eastAsia="MS Mincho"/>
          <w:i/>
          <w:iCs/>
          <w:color w:val="00B0F0"/>
          <w:lang w:eastAsia="en-GB"/>
        </w:rPr>
        <w:t>Note that, i</w:t>
      </w:r>
      <w:r>
        <w:rPr>
          <w:rFonts w:eastAsia="MS Mincho"/>
          <w:i/>
          <w:iCs/>
          <w:color w:val="00B0F0"/>
          <w:lang w:eastAsia="en-GB"/>
        </w:rPr>
        <w:t xml:space="preserve">n the above, it may not be necessary </w:t>
      </w:r>
      <w:r w:rsidR="00470F25">
        <w:rPr>
          <w:rFonts w:eastAsia="MS Mincho"/>
          <w:i/>
          <w:iCs/>
          <w:color w:val="00B0F0"/>
          <w:lang w:eastAsia="en-GB"/>
        </w:rPr>
        <w:t xml:space="preserve">for the UE to report associated IDs back to the network. </w:t>
      </w:r>
      <w:r w:rsidR="00DB7DEE">
        <w:rPr>
          <w:rFonts w:eastAsia="MS Mincho"/>
          <w:i/>
          <w:iCs/>
          <w:color w:val="00B0F0"/>
          <w:lang w:eastAsia="en-GB"/>
        </w:rPr>
        <w:t xml:space="preserve">Also, some of the </w:t>
      </w:r>
      <w:r w:rsidR="00DB7DEE" w:rsidRPr="00DB7DEE">
        <w:rPr>
          <w:rFonts w:eastAsia="MS Mincho"/>
          <w:i/>
          <w:iCs/>
          <w:color w:val="00B0F0"/>
          <w:lang w:eastAsia="en-GB"/>
        </w:rPr>
        <w:t>set of inference related parameters</w:t>
      </w:r>
      <w:r w:rsidR="00DB7DEE">
        <w:rPr>
          <w:rFonts w:eastAsia="MS Mincho"/>
          <w:i/>
          <w:iCs/>
          <w:color w:val="00B0F0"/>
          <w:lang w:eastAsia="en-GB"/>
        </w:rPr>
        <w:t xml:space="preserve"> may be </w:t>
      </w:r>
      <w:r w:rsidR="006B7FC8">
        <w:rPr>
          <w:rFonts w:eastAsia="MS Mincho"/>
          <w:i/>
          <w:iCs/>
          <w:color w:val="00B0F0"/>
          <w:lang w:eastAsia="en-GB"/>
        </w:rPr>
        <w:t>determined at the time of UE dimensioning, and thus, may be</w:t>
      </w:r>
      <w:r w:rsidR="00DB7DEE">
        <w:rPr>
          <w:rFonts w:eastAsia="MS Mincho"/>
          <w:i/>
          <w:iCs/>
          <w:color w:val="00B0F0"/>
          <w:lang w:eastAsia="en-GB"/>
        </w:rPr>
        <w:t xml:space="preserve"> </w:t>
      </w:r>
      <w:r w:rsidR="006B7FC8">
        <w:rPr>
          <w:rFonts w:eastAsia="MS Mincho"/>
          <w:i/>
          <w:iCs/>
          <w:color w:val="00B0F0"/>
          <w:lang w:eastAsia="en-GB"/>
        </w:rPr>
        <w:t xml:space="preserve">reported </w:t>
      </w:r>
      <w:r w:rsidR="00DB7DEE">
        <w:rPr>
          <w:rFonts w:eastAsia="MS Mincho"/>
          <w:i/>
          <w:iCs/>
          <w:color w:val="00B0F0"/>
          <w:lang w:eastAsia="en-GB"/>
        </w:rPr>
        <w:t>by the</w:t>
      </w:r>
      <w:r w:rsidR="006B7FC8">
        <w:rPr>
          <w:rFonts w:eastAsia="MS Mincho"/>
          <w:i/>
          <w:iCs/>
          <w:color w:val="00B0F0"/>
          <w:lang w:eastAsia="en-GB"/>
        </w:rPr>
        <w:t xml:space="preserve"> UE as part of UE capability reporting. For instance, these could include information like: </w:t>
      </w:r>
    </w:p>
    <w:p w14:paraId="2DEF9ACF" w14:textId="77777777" w:rsidR="00353440" w:rsidRPr="00353440" w:rsidRDefault="00353440" w:rsidP="00353440">
      <w:pPr>
        <w:pStyle w:val="ListParagraph"/>
        <w:numPr>
          <w:ilvl w:val="3"/>
          <w:numId w:val="49"/>
        </w:numPr>
        <w:tabs>
          <w:tab w:val="left" w:pos="2160"/>
        </w:tabs>
        <w:spacing w:line="276" w:lineRule="auto"/>
        <w:rPr>
          <w:rFonts w:eastAsia="MS Mincho"/>
          <w:color w:val="00B0F0"/>
          <w:lang w:eastAsia="en-GB"/>
        </w:rPr>
      </w:pPr>
      <w:r>
        <w:rPr>
          <w:rFonts w:eastAsia="DengXian"/>
          <w:color w:val="00B0F0"/>
          <w:kern w:val="2"/>
          <w:lang w:eastAsia="zh-CN"/>
          <w14:ligatures w14:val="standardContextual"/>
        </w:rPr>
        <w:t xml:space="preserve">like relationship between Sets A and B, </w:t>
      </w:r>
    </w:p>
    <w:p w14:paraId="54A02FB5" w14:textId="77777777" w:rsidR="00353440" w:rsidRPr="00353440" w:rsidRDefault="00353440" w:rsidP="00353440">
      <w:pPr>
        <w:pStyle w:val="ListParagraph"/>
        <w:numPr>
          <w:ilvl w:val="3"/>
          <w:numId w:val="49"/>
        </w:numPr>
        <w:tabs>
          <w:tab w:val="left" w:pos="2160"/>
        </w:tabs>
        <w:spacing w:line="276" w:lineRule="auto"/>
        <w:rPr>
          <w:rFonts w:eastAsia="MS Mincho"/>
          <w:color w:val="00B0F0"/>
          <w:lang w:eastAsia="en-GB"/>
        </w:rPr>
      </w:pPr>
      <w:r>
        <w:rPr>
          <w:rFonts w:eastAsia="DengXian"/>
          <w:color w:val="00B0F0"/>
          <w:kern w:val="2"/>
          <w:lang w:eastAsia="zh-CN"/>
          <w14:ligatures w14:val="standardContextual"/>
        </w:rPr>
        <w:t xml:space="preserve">sizes of observation/measurement and prediction windows, </w:t>
      </w:r>
    </w:p>
    <w:p w14:paraId="12529BB0" w14:textId="5C12B46A" w:rsidR="006B7FC8" w:rsidRPr="00353440" w:rsidRDefault="00353440" w:rsidP="00353440">
      <w:pPr>
        <w:pStyle w:val="ListParagraph"/>
        <w:numPr>
          <w:ilvl w:val="3"/>
          <w:numId w:val="49"/>
        </w:numPr>
        <w:tabs>
          <w:tab w:val="left" w:pos="2160"/>
        </w:tabs>
        <w:spacing w:line="276" w:lineRule="auto"/>
        <w:rPr>
          <w:rFonts w:eastAsia="MS Mincho"/>
          <w:color w:val="00B0F0"/>
          <w:lang w:eastAsia="en-GB"/>
        </w:rPr>
      </w:pPr>
      <w:r>
        <w:rPr>
          <w:rFonts w:eastAsia="DengXian"/>
          <w:color w:val="00B0F0"/>
          <w:kern w:val="2"/>
          <w:lang w:eastAsia="zh-CN"/>
          <w14:ligatures w14:val="standardContextual"/>
        </w:rPr>
        <w:t>model type (regression or classification type), etc.</w:t>
      </w:r>
    </w:p>
    <w:p w14:paraId="2DB79451" w14:textId="77777777" w:rsidR="00353440" w:rsidRPr="00353440" w:rsidRDefault="00353440" w:rsidP="00353440">
      <w:pPr>
        <w:tabs>
          <w:tab w:val="left" w:pos="2160"/>
        </w:tabs>
        <w:spacing w:line="276" w:lineRule="auto"/>
        <w:rPr>
          <w:rFonts w:eastAsia="MS Mincho"/>
          <w:color w:val="00B0F0"/>
          <w:lang w:eastAsia="en-GB"/>
        </w:rPr>
      </w:pPr>
    </w:p>
    <w:p w14:paraId="34C15180" w14:textId="5AD7788D" w:rsidR="008B3CDE" w:rsidRDefault="008B3CDE" w:rsidP="008A6564">
      <w:pPr>
        <w:numPr>
          <w:ilvl w:val="2"/>
          <w:numId w:val="49"/>
        </w:numPr>
        <w:tabs>
          <w:tab w:val="left" w:pos="2160"/>
        </w:tabs>
        <w:spacing w:after="240" w:line="276" w:lineRule="auto"/>
        <w:rPr>
          <w:rFonts w:eastAsia="MS Mincho"/>
          <w:i/>
          <w:iCs/>
          <w:color w:val="00B0F0"/>
          <w:lang w:eastAsia="en-GB"/>
        </w:rPr>
      </w:pPr>
      <w:proofErr w:type="spellStart"/>
      <w:r>
        <w:rPr>
          <w:rFonts w:eastAsia="MS Mincho"/>
          <w:i/>
          <w:iCs/>
          <w:color w:val="00B0F0"/>
          <w:lang w:eastAsia="en-GB"/>
        </w:rPr>
        <w:t>Opt</w:t>
      </w:r>
      <w:proofErr w:type="spellEnd"/>
      <w:r>
        <w:rPr>
          <w:rFonts w:eastAsia="MS Mincho"/>
          <w:i/>
          <w:iCs/>
          <w:color w:val="00B0F0"/>
          <w:lang w:eastAsia="en-GB"/>
        </w:rPr>
        <w:t xml:space="preserve"> 2: NW-side additional </w:t>
      </w:r>
      <w:r w:rsidR="00FE5D75">
        <w:rPr>
          <w:rFonts w:eastAsia="MS Mincho"/>
          <w:i/>
          <w:iCs/>
          <w:color w:val="00B0F0"/>
          <w:lang w:eastAsia="en-GB"/>
        </w:rPr>
        <w:t>condition(s)</w:t>
      </w:r>
      <w:r w:rsidR="00190C71" w:rsidRPr="00190C71">
        <w:rPr>
          <w:rFonts w:eastAsia="MS Mincho"/>
          <w:i/>
          <w:iCs/>
          <w:color w:val="00B0F0"/>
          <w:lang w:eastAsia="en-GB"/>
        </w:rPr>
        <w:t xml:space="preserve"> </w:t>
      </w:r>
      <w:r w:rsidR="00190C71">
        <w:rPr>
          <w:rFonts w:eastAsia="MS Mincho"/>
          <w:i/>
          <w:iCs/>
          <w:color w:val="00B0F0"/>
          <w:lang w:eastAsia="en-GB"/>
        </w:rPr>
        <w:t>(indicated via Associated ID)</w:t>
      </w:r>
      <w:r w:rsidR="00DD3305">
        <w:rPr>
          <w:rFonts w:eastAsia="MS Mincho"/>
          <w:i/>
          <w:iCs/>
          <w:color w:val="00B0F0"/>
          <w:lang w:eastAsia="en-GB"/>
        </w:rPr>
        <w:t xml:space="preserve">, </w:t>
      </w:r>
      <w:r w:rsidR="002D72E3">
        <w:rPr>
          <w:rFonts w:eastAsia="MS Mincho"/>
          <w:i/>
          <w:iCs/>
          <w:color w:val="00B0F0"/>
          <w:lang w:eastAsia="en-GB"/>
        </w:rPr>
        <w:t xml:space="preserve">along with inference </w:t>
      </w:r>
      <w:r w:rsidR="00DD3305">
        <w:rPr>
          <w:rFonts w:eastAsia="MS Mincho"/>
          <w:i/>
          <w:iCs/>
          <w:color w:val="00B0F0"/>
          <w:lang w:eastAsia="en-GB"/>
        </w:rPr>
        <w:t>configuration, are included in Step 3.</w:t>
      </w:r>
      <w:r w:rsidR="002E2F0F">
        <w:rPr>
          <w:rFonts w:eastAsia="MS Mincho"/>
          <w:i/>
          <w:iCs/>
          <w:color w:val="00B0F0"/>
          <w:lang w:eastAsia="en-GB"/>
        </w:rPr>
        <w:t xml:space="preserve"> In this case, the full inference configuration, e.g., CSI reporting configuration, is provided to the UE in Step 3 itself, and the UE can report the applicable </w:t>
      </w:r>
      <w:r w:rsidR="00783773">
        <w:rPr>
          <w:rFonts w:eastAsia="MS Mincho"/>
          <w:i/>
          <w:iCs/>
          <w:color w:val="00B0F0"/>
          <w:lang w:eastAsia="en-GB"/>
        </w:rPr>
        <w:t xml:space="preserve">functionalities in Step 4. </w:t>
      </w:r>
      <w:r w:rsidR="006B1EA2">
        <w:rPr>
          <w:rFonts w:eastAsia="MS Mincho"/>
          <w:i/>
          <w:iCs/>
          <w:color w:val="00B0F0"/>
          <w:lang w:eastAsia="en-GB"/>
        </w:rPr>
        <w:t>In this case, Step 5 gets absorbed in Step 3</w:t>
      </w:r>
      <w:r w:rsidR="008A004A">
        <w:rPr>
          <w:rFonts w:eastAsia="MS Mincho"/>
          <w:i/>
          <w:iCs/>
          <w:color w:val="00B0F0"/>
          <w:lang w:eastAsia="en-GB"/>
        </w:rPr>
        <w:t xml:space="preserve"> and </w:t>
      </w:r>
      <w:r w:rsidR="00786530">
        <w:rPr>
          <w:rFonts w:eastAsia="MS Mincho"/>
          <w:i/>
          <w:iCs/>
          <w:color w:val="00B0F0"/>
          <w:lang w:eastAsia="en-GB"/>
        </w:rPr>
        <w:t xml:space="preserve">it may be up to network whether to provide further updates to the earlier configuration as </w:t>
      </w:r>
      <w:r w:rsidR="00BE0148">
        <w:rPr>
          <w:rFonts w:eastAsia="MS Mincho"/>
          <w:i/>
          <w:iCs/>
          <w:color w:val="00B0F0"/>
          <w:lang w:eastAsia="en-GB"/>
        </w:rPr>
        <w:t xml:space="preserve">noted </w:t>
      </w:r>
      <w:r w:rsidR="00786530">
        <w:rPr>
          <w:rFonts w:eastAsia="MS Mincho"/>
          <w:i/>
          <w:iCs/>
          <w:color w:val="00B0F0"/>
          <w:lang w:eastAsia="en-GB"/>
        </w:rPr>
        <w:t>in RAN</w:t>
      </w:r>
      <w:r w:rsidR="00E00CBB">
        <w:rPr>
          <w:rFonts w:eastAsia="MS Mincho"/>
          <w:i/>
          <w:iCs/>
          <w:color w:val="00B0F0"/>
          <w:lang w:eastAsia="en-GB"/>
        </w:rPr>
        <w:t xml:space="preserve">2 </w:t>
      </w:r>
      <w:r w:rsidR="00BE0148">
        <w:rPr>
          <w:rFonts w:eastAsia="MS Mincho"/>
          <w:i/>
          <w:iCs/>
          <w:color w:val="00B0F0"/>
          <w:lang w:eastAsia="en-GB"/>
        </w:rPr>
        <w:t>LS</w:t>
      </w:r>
      <w:r w:rsidR="00786530">
        <w:rPr>
          <w:rFonts w:eastAsia="MS Mincho"/>
          <w:i/>
          <w:iCs/>
          <w:color w:val="00B0F0"/>
          <w:lang w:eastAsia="en-GB"/>
        </w:rPr>
        <w:t>.</w:t>
      </w:r>
    </w:p>
    <w:p w14:paraId="786FA5AF" w14:textId="1E0BD258" w:rsidR="007E7414" w:rsidRDefault="007E7414" w:rsidP="007E7414">
      <w:pPr>
        <w:numPr>
          <w:ilvl w:val="3"/>
          <w:numId w:val="49"/>
        </w:numPr>
        <w:tabs>
          <w:tab w:val="left" w:pos="2160"/>
        </w:tabs>
        <w:spacing w:after="240" w:line="276" w:lineRule="auto"/>
        <w:rPr>
          <w:rFonts w:eastAsia="MS Mincho"/>
          <w:i/>
          <w:iCs/>
          <w:color w:val="00B0F0"/>
          <w:lang w:eastAsia="en-GB"/>
        </w:rPr>
      </w:pPr>
      <w:r>
        <w:rPr>
          <w:rFonts w:eastAsia="MS Mincho"/>
          <w:i/>
          <w:iCs/>
          <w:color w:val="00B0F0"/>
          <w:lang w:eastAsia="en-GB"/>
        </w:rPr>
        <w:t xml:space="preserve">This corresponds to Option 1 agreed </w:t>
      </w:r>
      <w:r w:rsidR="001E6E59">
        <w:rPr>
          <w:rFonts w:eastAsia="MS Mincho"/>
          <w:i/>
          <w:iCs/>
          <w:color w:val="00B0F0"/>
          <w:lang w:eastAsia="en-GB"/>
        </w:rPr>
        <w:t>during RAN1 #118bis:</w:t>
      </w:r>
    </w:p>
    <w:tbl>
      <w:tblPr>
        <w:tblStyle w:val="TableGrid"/>
        <w:tblW w:w="0" w:type="auto"/>
        <w:tblInd w:w="2877" w:type="dxa"/>
        <w:tblLook w:val="04A0" w:firstRow="1" w:lastRow="0" w:firstColumn="1" w:lastColumn="0" w:noHBand="0" w:noVBand="1"/>
      </w:tblPr>
      <w:tblGrid>
        <w:gridCol w:w="7283"/>
      </w:tblGrid>
      <w:tr w:rsidR="001E6E59" w14:paraId="564CD238" w14:textId="77777777" w:rsidTr="001E6E59">
        <w:tc>
          <w:tcPr>
            <w:tcW w:w="10160" w:type="dxa"/>
          </w:tcPr>
          <w:p w14:paraId="36BCEDC7" w14:textId="77777777" w:rsidR="00780350" w:rsidRPr="00780350" w:rsidRDefault="00780350" w:rsidP="00780350">
            <w:pPr>
              <w:tabs>
                <w:tab w:val="center" w:pos="4320"/>
                <w:tab w:val="right" w:pos="8640"/>
              </w:tabs>
              <w:spacing w:after="0"/>
              <w:rPr>
                <w:rFonts w:ascii="Times" w:eastAsia="Batang" w:hAnsi="Times"/>
                <w:szCs w:val="24"/>
                <w:lang w:eastAsia="de-DE"/>
              </w:rPr>
            </w:pPr>
            <w:r w:rsidRPr="00780350">
              <w:rPr>
                <w:rFonts w:ascii="Times" w:eastAsia="Batang" w:hAnsi="Times"/>
                <w:b/>
                <w:bCs/>
                <w:szCs w:val="24"/>
                <w:lang w:eastAsia="de-DE"/>
              </w:rPr>
              <w:t>Option 1:</w:t>
            </w:r>
            <w:r w:rsidRPr="00780350">
              <w:rPr>
                <w:rFonts w:ascii="Times" w:eastAsia="Batang" w:hAnsi="Times"/>
                <w:szCs w:val="24"/>
                <w:lang w:eastAsia="de-DE"/>
              </w:rPr>
              <w:t xml:space="preserve"> </w:t>
            </w:r>
          </w:p>
          <w:p w14:paraId="08FAC4C3" w14:textId="77777777" w:rsidR="00780350" w:rsidRPr="00780350" w:rsidRDefault="00780350" w:rsidP="00780350">
            <w:pPr>
              <w:numPr>
                <w:ilvl w:val="0"/>
                <w:numId w:val="54"/>
              </w:numPr>
              <w:spacing w:after="0"/>
              <w:rPr>
                <w:rFonts w:ascii="Times" w:eastAsia="Batang" w:hAnsi="Times"/>
                <w:szCs w:val="24"/>
                <w:lang w:eastAsia="de-DE"/>
              </w:rPr>
            </w:pPr>
            <w:r w:rsidRPr="00780350">
              <w:rPr>
                <w:rFonts w:ascii="Times" w:eastAsia="Batang" w:hAnsi="Times"/>
                <w:szCs w:val="24"/>
                <w:lang w:eastAsia="de-DE"/>
              </w:rPr>
              <w:t>In Step 3, following configurations are provided from NW to UE:</w:t>
            </w:r>
          </w:p>
          <w:p w14:paraId="175B1BAC" w14:textId="77777777" w:rsidR="00780350" w:rsidRPr="00780350" w:rsidRDefault="00780350" w:rsidP="00780350">
            <w:pPr>
              <w:numPr>
                <w:ilvl w:val="1"/>
                <w:numId w:val="54"/>
              </w:numPr>
              <w:spacing w:after="0"/>
              <w:rPr>
                <w:rFonts w:ascii="Times" w:eastAsia="Batang" w:hAnsi="Times"/>
                <w:szCs w:val="24"/>
                <w:lang w:eastAsia="de-DE"/>
              </w:rPr>
            </w:pPr>
            <w:r w:rsidRPr="00780350">
              <w:rPr>
                <w:rFonts w:ascii="Times" w:eastAsia="Batang" w:hAnsi="Times"/>
                <w:szCs w:val="24"/>
                <w:lang w:eastAsia="de-DE"/>
              </w:rPr>
              <w:t xml:space="preserve">1) UE is allowed to do UAI reporting via </w:t>
            </w:r>
            <w:proofErr w:type="spellStart"/>
            <w:r w:rsidRPr="00780350">
              <w:rPr>
                <w:rFonts w:ascii="Times" w:eastAsia="Batang" w:hAnsi="Times"/>
                <w:i/>
                <w:iCs/>
                <w:szCs w:val="24"/>
                <w:lang w:eastAsia="de-DE"/>
              </w:rPr>
              <w:t>OtherConfig</w:t>
            </w:r>
            <w:proofErr w:type="spellEnd"/>
            <w:r w:rsidRPr="00780350">
              <w:rPr>
                <w:rFonts w:ascii="Times" w:eastAsia="Batang" w:hAnsi="Times"/>
                <w:i/>
                <w:iCs/>
                <w:szCs w:val="24"/>
                <w:lang w:eastAsia="de-DE"/>
              </w:rPr>
              <w:t>,</w:t>
            </w:r>
            <w:r w:rsidRPr="00780350">
              <w:rPr>
                <w:rFonts w:ascii="Times" w:eastAsia="Batang" w:hAnsi="Times"/>
                <w:szCs w:val="24"/>
                <w:lang w:eastAsia="de-DE"/>
              </w:rPr>
              <w:t xml:space="preserve"> </w:t>
            </w:r>
          </w:p>
          <w:p w14:paraId="1D415D1E" w14:textId="77777777" w:rsidR="00780350" w:rsidRPr="00780350" w:rsidRDefault="00780350" w:rsidP="00780350">
            <w:pPr>
              <w:numPr>
                <w:ilvl w:val="1"/>
                <w:numId w:val="54"/>
              </w:numPr>
              <w:spacing w:after="0"/>
              <w:rPr>
                <w:rFonts w:ascii="Times" w:eastAsia="Batang" w:hAnsi="Times"/>
                <w:szCs w:val="24"/>
                <w:lang w:eastAsia="de-DE"/>
              </w:rPr>
            </w:pPr>
            <w:r w:rsidRPr="00780350">
              <w:rPr>
                <w:rFonts w:ascii="Times" w:eastAsia="Batang" w:hAnsi="Times"/>
                <w:szCs w:val="24"/>
                <w:lang w:eastAsia="de-DE"/>
              </w:rPr>
              <w:t xml:space="preserve">2)+3) NW configures one or more </w:t>
            </w:r>
            <w:r w:rsidRPr="00780350">
              <w:rPr>
                <w:rFonts w:ascii="Times" w:eastAsia="Batang" w:hAnsi="Times"/>
                <w:i/>
                <w:iCs/>
                <w:szCs w:val="24"/>
                <w:lang w:eastAsia="de-DE"/>
              </w:rPr>
              <w:t>CSI-</w:t>
            </w:r>
            <w:proofErr w:type="spellStart"/>
            <w:r w:rsidRPr="00780350">
              <w:rPr>
                <w:rFonts w:ascii="Times" w:eastAsia="Batang" w:hAnsi="Times"/>
                <w:i/>
                <w:iCs/>
                <w:szCs w:val="24"/>
                <w:lang w:eastAsia="de-DE"/>
              </w:rPr>
              <w:t>ReportConfig</w:t>
            </w:r>
            <w:proofErr w:type="spellEnd"/>
            <w:r w:rsidRPr="00780350">
              <w:rPr>
                <w:rFonts w:ascii="Times" w:eastAsia="Batang" w:hAnsi="Times"/>
                <w:i/>
                <w:iCs/>
                <w:szCs w:val="24"/>
                <w:lang w:eastAsia="de-DE"/>
              </w:rPr>
              <w:t xml:space="preserve"> </w:t>
            </w:r>
            <w:r w:rsidRPr="00780350">
              <w:rPr>
                <w:rFonts w:ascii="Times" w:eastAsia="Batang" w:hAnsi="Times"/>
                <w:szCs w:val="24"/>
                <w:lang w:eastAsia="de-DE"/>
              </w:rPr>
              <w:t>for inference configuration, where the associated ID may be configured in CSI framework as working assumption applied.</w:t>
            </w:r>
          </w:p>
          <w:p w14:paraId="6F9E143F" w14:textId="77777777" w:rsidR="00780350" w:rsidRPr="00780350" w:rsidRDefault="00780350" w:rsidP="00780350">
            <w:pPr>
              <w:numPr>
                <w:ilvl w:val="1"/>
                <w:numId w:val="54"/>
              </w:numPr>
              <w:spacing w:after="0"/>
              <w:rPr>
                <w:rFonts w:ascii="Times" w:eastAsia="Batang" w:hAnsi="Times"/>
                <w:szCs w:val="24"/>
                <w:lang w:eastAsia="de-DE"/>
              </w:rPr>
            </w:pPr>
            <w:r w:rsidRPr="00780350">
              <w:rPr>
                <w:rFonts w:ascii="Times" w:eastAsia="Batang" w:hAnsi="Times"/>
                <w:szCs w:val="24"/>
                <w:lang w:eastAsia="de-DE"/>
              </w:rPr>
              <w:t xml:space="preserve">FFS on whether some IEs in the CSI report configuration can be </w:t>
            </w:r>
            <w:r w:rsidRPr="00780350">
              <w:rPr>
                <w:rFonts w:ascii="Times" w:eastAsia="Batang" w:hAnsi="Times" w:hint="eastAsia"/>
                <w:szCs w:val="24"/>
                <w:lang w:eastAsia="de-DE"/>
              </w:rPr>
              <w:t>removed or modifie</w:t>
            </w:r>
            <w:r w:rsidRPr="00780350">
              <w:rPr>
                <w:rFonts w:ascii="Times" w:eastAsia="Batang" w:hAnsi="Times"/>
                <w:szCs w:val="24"/>
                <w:lang w:eastAsia="de-DE"/>
              </w:rPr>
              <w:t>d</w:t>
            </w:r>
          </w:p>
          <w:p w14:paraId="1E7BB89D" w14:textId="77777777" w:rsidR="00780350" w:rsidRPr="00780350" w:rsidRDefault="00780350" w:rsidP="00780350">
            <w:pPr>
              <w:numPr>
                <w:ilvl w:val="1"/>
                <w:numId w:val="54"/>
              </w:numPr>
              <w:spacing w:after="0"/>
              <w:rPr>
                <w:rFonts w:ascii="Times" w:eastAsia="Batang" w:hAnsi="Times"/>
                <w:szCs w:val="24"/>
                <w:lang w:eastAsia="de-DE"/>
              </w:rPr>
            </w:pPr>
            <w:r w:rsidRPr="00780350">
              <w:rPr>
                <w:rFonts w:ascii="Times" w:eastAsia="DengXian" w:hAnsi="Times" w:hint="eastAsia"/>
                <w:szCs w:val="24"/>
                <w:lang w:eastAsia="zh-CN"/>
              </w:rPr>
              <w:t xml:space="preserve">Note: </w:t>
            </w:r>
            <w:r w:rsidRPr="00780350">
              <w:rPr>
                <w:rFonts w:ascii="Times" w:eastAsia="Batang" w:hAnsi="Times"/>
                <w:szCs w:val="24"/>
                <w:lang w:eastAsia="de-DE"/>
              </w:rPr>
              <w:t xml:space="preserve">CSI report </w:t>
            </w:r>
            <w:r w:rsidRPr="00780350">
              <w:rPr>
                <w:rFonts w:ascii="Times" w:eastAsia="DengXian" w:hAnsi="Times" w:hint="eastAsia"/>
                <w:szCs w:val="24"/>
                <w:lang w:eastAsia="zh-CN"/>
              </w:rPr>
              <w:t xml:space="preserve">configuration </w:t>
            </w:r>
            <w:r w:rsidRPr="00780350">
              <w:rPr>
                <w:rFonts w:ascii="Times" w:eastAsia="Batang" w:hAnsi="Times"/>
                <w:szCs w:val="24"/>
                <w:lang w:eastAsia="de-DE"/>
              </w:rPr>
              <w:t>for UE-side model inference can</w:t>
            </w:r>
            <w:r w:rsidRPr="00780350">
              <w:rPr>
                <w:rFonts w:ascii="Times" w:eastAsia="DengXian" w:hAnsi="Times"/>
                <w:szCs w:val="24"/>
                <w:lang w:eastAsia="zh-CN"/>
              </w:rPr>
              <w:t>’</w:t>
            </w:r>
            <w:r w:rsidRPr="00780350">
              <w:rPr>
                <w:rFonts w:ascii="Times" w:eastAsia="DengXian" w:hAnsi="Times" w:hint="eastAsia"/>
                <w:szCs w:val="24"/>
                <w:lang w:eastAsia="zh-CN"/>
              </w:rPr>
              <w:t>t</w:t>
            </w:r>
            <w:r w:rsidRPr="00780350">
              <w:rPr>
                <w:rFonts w:ascii="Times" w:eastAsia="Batang" w:hAnsi="Times"/>
                <w:szCs w:val="24"/>
                <w:lang w:eastAsia="de-DE"/>
              </w:rPr>
              <w:t xml:space="preserve"> be activated immediately upon receiving Step 3</w:t>
            </w:r>
          </w:p>
          <w:p w14:paraId="0B661F1A" w14:textId="77777777" w:rsidR="00780350" w:rsidRPr="00780350" w:rsidRDefault="00780350" w:rsidP="00780350">
            <w:pPr>
              <w:numPr>
                <w:ilvl w:val="0"/>
                <w:numId w:val="54"/>
              </w:numPr>
              <w:spacing w:after="0"/>
              <w:rPr>
                <w:rFonts w:ascii="Times" w:eastAsia="Batang" w:hAnsi="Times"/>
                <w:szCs w:val="24"/>
                <w:lang w:eastAsia="de-DE"/>
              </w:rPr>
            </w:pPr>
            <w:r w:rsidRPr="00780350">
              <w:rPr>
                <w:rFonts w:ascii="Times" w:eastAsia="Batang" w:hAnsi="Times"/>
                <w:szCs w:val="24"/>
                <w:lang w:eastAsia="de-DE"/>
              </w:rPr>
              <w:t>In Step 4, UE reports applicability(</w:t>
            </w:r>
            <w:proofErr w:type="spellStart"/>
            <w:r w:rsidRPr="00780350">
              <w:rPr>
                <w:rFonts w:ascii="Times" w:eastAsia="Batang" w:hAnsi="Times"/>
                <w:szCs w:val="24"/>
                <w:lang w:eastAsia="de-DE"/>
              </w:rPr>
              <w:t>ies</w:t>
            </w:r>
            <w:proofErr w:type="spellEnd"/>
            <w:r w:rsidRPr="00780350">
              <w:rPr>
                <w:rFonts w:ascii="Times" w:eastAsia="Batang" w:hAnsi="Times"/>
                <w:szCs w:val="24"/>
                <w:lang w:eastAsia="de-DE"/>
              </w:rPr>
              <w:t xml:space="preserve">) of the above </w:t>
            </w:r>
            <w:r w:rsidRPr="00780350">
              <w:rPr>
                <w:rFonts w:ascii="Times" w:eastAsia="Batang" w:hAnsi="Times"/>
                <w:i/>
                <w:iCs/>
                <w:szCs w:val="24"/>
                <w:lang w:eastAsia="de-DE"/>
              </w:rPr>
              <w:t>CSI-</w:t>
            </w:r>
            <w:proofErr w:type="spellStart"/>
            <w:r w:rsidRPr="00780350">
              <w:rPr>
                <w:rFonts w:ascii="Times" w:eastAsia="Batang" w:hAnsi="Times"/>
                <w:i/>
                <w:iCs/>
                <w:szCs w:val="24"/>
                <w:lang w:eastAsia="de-DE"/>
              </w:rPr>
              <w:t>ReportConfi</w:t>
            </w:r>
            <w:r w:rsidRPr="00780350">
              <w:rPr>
                <w:rFonts w:ascii="Times" w:eastAsia="Batang" w:hAnsi="Times"/>
                <w:szCs w:val="24"/>
                <w:lang w:eastAsia="de-DE"/>
              </w:rPr>
              <w:t>g</w:t>
            </w:r>
            <w:proofErr w:type="spellEnd"/>
            <w:r w:rsidRPr="00780350">
              <w:rPr>
                <w:rFonts w:ascii="Times" w:eastAsia="Batang" w:hAnsi="Times"/>
                <w:szCs w:val="24"/>
                <w:lang w:eastAsia="de-DE"/>
              </w:rPr>
              <w:t xml:space="preserve"> </w:t>
            </w:r>
          </w:p>
          <w:p w14:paraId="67C3E788" w14:textId="77777777" w:rsidR="00780350" w:rsidRPr="00780350" w:rsidRDefault="00780350" w:rsidP="00780350">
            <w:pPr>
              <w:numPr>
                <w:ilvl w:val="1"/>
                <w:numId w:val="54"/>
              </w:numPr>
              <w:spacing w:after="0"/>
              <w:rPr>
                <w:rFonts w:ascii="Times" w:eastAsia="Batang" w:hAnsi="Times"/>
                <w:szCs w:val="24"/>
                <w:lang w:eastAsia="de-DE"/>
              </w:rPr>
            </w:pPr>
            <w:r w:rsidRPr="00780350">
              <w:rPr>
                <w:rFonts w:ascii="Times" w:eastAsia="Batang" w:hAnsi="Times"/>
                <w:szCs w:val="24"/>
                <w:lang w:eastAsia="de-DE"/>
              </w:rPr>
              <w:t xml:space="preserve">FFS on one or more of the above </w:t>
            </w:r>
            <w:r w:rsidRPr="00780350">
              <w:rPr>
                <w:rFonts w:ascii="Times" w:eastAsia="Batang" w:hAnsi="Times"/>
                <w:i/>
                <w:iCs/>
                <w:szCs w:val="24"/>
                <w:lang w:eastAsia="de-DE"/>
              </w:rPr>
              <w:t>CSI-</w:t>
            </w:r>
            <w:proofErr w:type="spellStart"/>
            <w:r w:rsidRPr="00780350">
              <w:rPr>
                <w:rFonts w:ascii="Times" w:eastAsia="Batang" w:hAnsi="Times"/>
                <w:i/>
                <w:iCs/>
                <w:szCs w:val="24"/>
                <w:lang w:eastAsia="de-DE"/>
              </w:rPr>
              <w:t>ReportConfig</w:t>
            </w:r>
            <w:proofErr w:type="spellEnd"/>
            <w:r w:rsidRPr="00780350">
              <w:rPr>
                <w:rFonts w:ascii="Times" w:eastAsia="Batang" w:hAnsi="Times"/>
                <w:szCs w:val="24"/>
                <w:lang w:eastAsia="de-DE"/>
              </w:rPr>
              <w:t xml:space="preserve"> to be reported</w:t>
            </w:r>
          </w:p>
          <w:p w14:paraId="61964A5C" w14:textId="77777777" w:rsidR="00780350" w:rsidRPr="00780350" w:rsidRDefault="00780350" w:rsidP="00780350">
            <w:pPr>
              <w:numPr>
                <w:ilvl w:val="0"/>
                <w:numId w:val="54"/>
              </w:numPr>
              <w:spacing w:after="0"/>
              <w:rPr>
                <w:rFonts w:ascii="Times" w:eastAsia="Batang" w:hAnsi="Times"/>
                <w:szCs w:val="24"/>
                <w:lang w:eastAsia="de-DE"/>
              </w:rPr>
            </w:pPr>
            <w:r w:rsidRPr="00780350">
              <w:rPr>
                <w:rFonts w:ascii="Times" w:eastAsia="Batang" w:hAnsi="Times"/>
                <w:szCs w:val="24"/>
                <w:lang w:eastAsia="de-DE"/>
              </w:rPr>
              <w:t>FFS on activation (including when/how) of inference report after obtaining the applicability from UE Step 4</w:t>
            </w:r>
          </w:p>
          <w:p w14:paraId="606D25B7" w14:textId="3C09B548" w:rsidR="001E6E59" w:rsidRPr="00780350" w:rsidRDefault="00780350" w:rsidP="00780350">
            <w:pPr>
              <w:numPr>
                <w:ilvl w:val="0"/>
                <w:numId w:val="54"/>
              </w:numPr>
              <w:spacing w:after="0"/>
              <w:rPr>
                <w:rFonts w:ascii="Times" w:eastAsia="Batang" w:hAnsi="Times"/>
                <w:szCs w:val="24"/>
                <w:lang w:eastAsia="de-DE"/>
              </w:rPr>
            </w:pPr>
            <w:r w:rsidRPr="00780350">
              <w:rPr>
                <w:rFonts w:ascii="Times" w:eastAsia="DengXian" w:hAnsi="Times" w:hint="eastAsia"/>
                <w:szCs w:val="24"/>
                <w:lang w:eastAsia="zh-CN"/>
              </w:rPr>
              <w:t>FFS</w:t>
            </w:r>
            <w:r w:rsidRPr="00780350">
              <w:rPr>
                <w:rFonts w:ascii="Times" w:eastAsia="Batang" w:hAnsi="Times"/>
                <w:szCs w:val="24"/>
                <w:lang w:eastAsia="de-DE"/>
              </w:rPr>
              <w:t xml:space="preserve">: </w:t>
            </w:r>
            <w:r w:rsidRPr="00780350">
              <w:rPr>
                <w:rFonts w:ascii="Times" w:eastAsia="DengXian" w:hAnsi="Times" w:hint="eastAsia"/>
                <w:szCs w:val="24"/>
                <w:lang w:eastAsia="zh-CN"/>
              </w:rPr>
              <w:t xml:space="preserve">whether </w:t>
            </w:r>
            <w:r w:rsidRPr="00780350">
              <w:rPr>
                <w:rFonts w:ascii="Times" w:eastAsia="Batang" w:hAnsi="Times"/>
                <w:szCs w:val="24"/>
                <w:lang w:eastAsia="de-DE"/>
              </w:rPr>
              <w:t>Step 5</w:t>
            </w:r>
            <w:r w:rsidRPr="00780350">
              <w:rPr>
                <w:rFonts w:ascii="Times" w:eastAsia="DengXian" w:hAnsi="Times" w:hint="eastAsia"/>
                <w:szCs w:val="24"/>
                <w:lang w:eastAsia="zh-CN"/>
              </w:rPr>
              <w:t xml:space="preserve"> is needed</w:t>
            </w:r>
          </w:p>
        </w:tc>
      </w:tr>
    </w:tbl>
    <w:p w14:paraId="10F7127B" w14:textId="77777777" w:rsidR="001E6E59" w:rsidRDefault="001E6E59" w:rsidP="001E6E59">
      <w:pPr>
        <w:tabs>
          <w:tab w:val="left" w:pos="2160"/>
        </w:tabs>
        <w:spacing w:after="240" w:line="276" w:lineRule="auto"/>
        <w:ind w:left="2877"/>
        <w:rPr>
          <w:rFonts w:eastAsia="MS Mincho"/>
          <w:i/>
          <w:iCs/>
          <w:color w:val="00B0F0"/>
          <w:lang w:eastAsia="en-GB"/>
        </w:rPr>
      </w:pPr>
    </w:p>
    <w:p w14:paraId="4DB3111E" w14:textId="57183973" w:rsidR="00DD3305" w:rsidRPr="0066790C" w:rsidRDefault="00DD3305" w:rsidP="008A6564">
      <w:pPr>
        <w:numPr>
          <w:ilvl w:val="2"/>
          <w:numId w:val="49"/>
        </w:numPr>
        <w:tabs>
          <w:tab w:val="left" w:pos="2160"/>
        </w:tabs>
        <w:spacing w:after="240" w:line="276" w:lineRule="auto"/>
        <w:rPr>
          <w:rFonts w:eastAsia="MS Mincho"/>
          <w:i/>
          <w:iCs/>
          <w:color w:val="00B0F0"/>
          <w:lang w:eastAsia="en-GB"/>
        </w:rPr>
      </w:pPr>
      <w:proofErr w:type="spellStart"/>
      <w:r>
        <w:rPr>
          <w:rFonts w:eastAsia="MS Mincho"/>
          <w:i/>
          <w:iCs/>
          <w:color w:val="00B0F0"/>
          <w:lang w:eastAsia="en-GB"/>
        </w:rPr>
        <w:t>Opt</w:t>
      </w:r>
      <w:proofErr w:type="spellEnd"/>
      <w:r>
        <w:rPr>
          <w:rFonts w:eastAsia="MS Mincho"/>
          <w:i/>
          <w:iCs/>
          <w:color w:val="00B0F0"/>
          <w:lang w:eastAsia="en-GB"/>
        </w:rPr>
        <w:t xml:space="preserve"> 3: NW</w:t>
      </w:r>
      <w:r w:rsidR="00623A85">
        <w:rPr>
          <w:rFonts w:eastAsia="MS Mincho"/>
          <w:i/>
          <w:iCs/>
          <w:color w:val="00B0F0"/>
          <w:lang w:eastAsia="en-GB"/>
        </w:rPr>
        <w:t>-side additional condition(s)</w:t>
      </w:r>
      <w:r w:rsidR="00190C71">
        <w:rPr>
          <w:rFonts w:eastAsia="MS Mincho"/>
          <w:i/>
          <w:iCs/>
          <w:color w:val="00B0F0"/>
          <w:lang w:eastAsia="en-GB"/>
        </w:rPr>
        <w:t xml:space="preserve"> (indicated via Associated ID)</w:t>
      </w:r>
      <w:r w:rsidR="00623A85">
        <w:rPr>
          <w:rFonts w:eastAsia="MS Mincho"/>
          <w:i/>
          <w:iCs/>
          <w:color w:val="00B0F0"/>
          <w:lang w:eastAsia="en-GB"/>
        </w:rPr>
        <w:t xml:space="preserve">, along </w:t>
      </w:r>
      <w:r w:rsidR="007B477D">
        <w:rPr>
          <w:rFonts w:eastAsia="MS Mincho"/>
          <w:i/>
          <w:iCs/>
          <w:color w:val="00B0F0"/>
          <w:lang w:eastAsia="en-GB"/>
        </w:rPr>
        <w:t xml:space="preserve">with </w:t>
      </w:r>
      <w:r w:rsidR="007D1026">
        <w:rPr>
          <w:rFonts w:eastAsia="MS Mincho"/>
          <w:i/>
          <w:iCs/>
          <w:color w:val="00B0F0"/>
          <w:lang w:eastAsia="en-GB"/>
        </w:rPr>
        <w:t xml:space="preserve">part of inference configuration, are included in Step 3. </w:t>
      </w:r>
      <w:r w:rsidR="00E00CBB">
        <w:rPr>
          <w:rFonts w:eastAsia="MS Mincho"/>
          <w:i/>
          <w:iCs/>
          <w:color w:val="00B0F0"/>
          <w:lang w:eastAsia="en-GB"/>
        </w:rPr>
        <w:t xml:space="preserve">In this case, some aspects of inference configuration may be provided to the UE in Step 3. </w:t>
      </w:r>
      <w:r w:rsidR="00AC57F6">
        <w:rPr>
          <w:rFonts w:eastAsia="MS Mincho"/>
          <w:i/>
          <w:iCs/>
          <w:color w:val="00B0F0"/>
          <w:lang w:eastAsia="en-GB"/>
        </w:rPr>
        <w:t xml:space="preserve">These could include aspects like </w:t>
      </w:r>
      <w:r w:rsidR="00AC57F6">
        <w:rPr>
          <w:rFonts w:eastAsia="DengXian"/>
          <w:i/>
          <w:iCs/>
          <w:color w:val="00B0F0"/>
          <w:kern w:val="2"/>
          <w:lang w:val="en-US" w:eastAsia="zh-CN"/>
          <w14:ligatures w14:val="standardContextual"/>
        </w:rPr>
        <w:t xml:space="preserve">relationship between Sets A and B, sizes of observation/measurement and prediction windows, model type (regression or classification type), etc. </w:t>
      </w:r>
      <w:r w:rsidR="00057BCA">
        <w:rPr>
          <w:rFonts w:eastAsia="DengXian"/>
          <w:i/>
          <w:iCs/>
          <w:color w:val="00B0F0"/>
          <w:kern w:val="2"/>
          <w:lang w:val="en-US" w:eastAsia="zh-CN"/>
          <w14:ligatures w14:val="standardContextual"/>
        </w:rPr>
        <w:t xml:space="preserve">that can further help the UE in </w:t>
      </w:r>
      <w:r w:rsidR="007E1D13">
        <w:rPr>
          <w:rFonts w:eastAsia="DengXian"/>
          <w:i/>
          <w:iCs/>
          <w:color w:val="00B0F0"/>
          <w:kern w:val="2"/>
          <w:lang w:val="en-US" w:eastAsia="zh-CN"/>
          <w14:ligatures w14:val="standardContextual"/>
        </w:rPr>
        <w:t>determination</w:t>
      </w:r>
      <w:r w:rsidR="00675D51">
        <w:rPr>
          <w:rFonts w:eastAsia="DengXian"/>
          <w:i/>
          <w:iCs/>
          <w:color w:val="00B0F0"/>
          <w:kern w:val="2"/>
          <w:lang w:val="en-US" w:eastAsia="zh-CN"/>
          <w14:ligatures w14:val="standardContextual"/>
        </w:rPr>
        <w:t xml:space="preserve"> of applicable functionalities to be reported in Step 4. Then, subject to UE’s reporting in Step 4, the NW can provide the remaining details of the inference configuration </w:t>
      </w:r>
      <w:r w:rsidR="00AC76F6">
        <w:rPr>
          <w:rFonts w:eastAsia="DengXian"/>
          <w:i/>
          <w:iCs/>
          <w:color w:val="00B0F0"/>
          <w:kern w:val="2"/>
          <w:lang w:val="en-US" w:eastAsia="zh-CN"/>
          <w14:ligatures w14:val="standardContextual"/>
        </w:rPr>
        <w:t>in Step 5.</w:t>
      </w:r>
    </w:p>
    <w:p w14:paraId="0203023B" w14:textId="06858845" w:rsidR="0066790C" w:rsidRDefault="0066790C" w:rsidP="0066790C">
      <w:pPr>
        <w:numPr>
          <w:ilvl w:val="3"/>
          <w:numId w:val="49"/>
        </w:numPr>
        <w:tabs>
          <w:tab w:val="left" w:pos="2160"/>
        </w:tabs>
        <w:spacing w:after="240" w:line="276" w:lineRule="auto"/>
        <w:rPr>
          <w:rFonts w:eastAsia="MS Mincho"/>
          <w:i/>
          <w:iCs/>
          <w:color w:val="00B0F0"/>
          <w:lang w:eastAsia="en-GB"/>
        </w:rPr>
      </w:pPr>
      <w:r>
        <w:rPr>
          <w:rFonts w:eastAsia="MS Mincho"/>
          <w:i/>
          <w:iCs/>
          <w:color w:val="00B0F0"/>
          <w:lang w:eastAsia="en-GB"/>
        </w:rPr>
        <w:t>This corresponds to Option 2 agreed during RAN1 #118bis:</w:t>
      </w:r>
    </w:p>
    <w:tbl>
      <w:tblPr>
        <w:tblStyle w:val="TableGrid"/>
        <w:tblW w:w="0" w:type="auto"/>
        <w:tblInd w:w="2877" w:type="dxa"/>
        <w:tblLook w:val="04A0" w:firstRow="1" w:lastRow="0" w:firstColumn="1" w:lastColumn="0" w:noHBand="0" w:noVBand="1"/>
      </w:tblPr>
      <w:tblGrid>
        <w:gridCol w:w="7283"/>
      </w:tblGrid>
      <w:tr w:rsidR="0066790C" w14:paraId="6589CA77" w14:textId="77777777" w:rsidTr="0066790C">
        <w:tc>
          <w:tcPr>
            <w:tcW w:w="10160" w:type="dxa"/>
          </w:tcPr>
          <w:p w14:paraId="56BB91F9" w14:textId="77777777" w:rsidR="004967F7" w:rsidRPr="004967F7" w:rsidRDefault="004967F7" w:rsidP="004967F7">
            <w:pPr>
              <w:tabs>
                <w:tab w:val="center" w:pos="4320"/>
                <w:tab w:val="right" w:pos="8640"/>
              </w:tabs>
              <w:spacing w:after="0"/>
              <w:rPr>
                <w:rFonts w:ascii="Times" w:eastAsia="Batang" w:hAnsi="Times"/>
                <w:szCs w:val="24"/>
                <w:lang w:eastAsia="de-DE"/>
              </w:rPr>
            </w:pPr>
            <w:r w:rsidRPr="004967F7">
              <w:rPr>
                <w:rFonts w:ascii="Times" w:eastAsia="Batang" w:hAnsi="Times"/>
                <w:b/>
                <w:bCs/>
                <w:szCs w:val="24"/>
                <w:lang w:eastAsia="de-DE"/>
              </w:rPr>
              <w:t xml:space="preserve">Option </w:t>
            </w:r>
            <w:r w:rsidRPr="004967F7">
              <w:rPr>
                <w:rFonts w:ascii="Times" w:eastAsia="DengXian" w:hAnsi="Times" w:hint="eastAsia"/>
                <w:b/>
                <w:bCs/>
                <w:szCs w:val="24"/>
                <w:lang w:eastAsia="zh-CN"/>
              </w:rPr>
              <w:t>2</w:t>
            </w:r>
            <w:r w:rsidRPr="004967F7">
              <w:rPr>
                <w:rFonts w:ascii="Times" w:eastAsia="Batang" w:hAnsi="Times"/>
                <w:b/>
                <w:bCs/>
                <w:szCs w:val="24"/>
                <w:lang w:eastAsia="de-DE"/>
              </w:rPr>
              <w:t>:</w:t>
            </w:r>
            <w:r w:rsidRPr="004967F7">
              <w:rPr>
                <w:rFonts w:ascii="Times" w:eastAsia="Batang" w:hAnsi="Times"/>
                <w:szCs w:val="24"/>
                <w:lang w:eastAsia="de-DE"/>
              </w:rPr>
              <w:t xml:space="preserve"> </w:t>
            </w:r>
          </w:p>
          <w:p w14:paraId="74DBD57F" w14:textId="77777777" w:rsidR="004967F7" w:rsidRPr="004967F7" w:rsidRDefault="004967F7" w:rsidP="004967F7">
            <w:pPr>
              <w:numPr>
                <w:ilvl w:val="0"/>
                <w:numId w:val="54"/>
              </w:numPr>
              <w:spacing w:after="0"/>
              <w:rPr>
                <w:rFonts w:ascii="Times" w:eastAsia="Batang" w:hAnsi="Times"/>
                <w:szCs w:val="24"/>
                <w:lang w:eastAsia="de-DE"/>
              </w:rPr>
            </w:pPr>
            <w:r w:rsidRPr="004967F7">
              <w:rPr>
                <w:rFonts w:ascii="Times" w:eastAsia="Batang" w:hAnsi="Times"/>
                <w:szCs w:val="24"/>
                <w:lang w:eastAsia="de-DE"/>
              </w:rPr>
              <w:t>In Step 3, following configurations are provided from NW to UE:</w:t>
            </w:r>
          </w:p>
          <w:p w14:paraId="309A5363" w14:textId="77777777" w:rsidR="004967F7" w:rsidRPr="004967F7" w:rsidRDefault="004967F7" w:rsidP="004967F7">
            <w:pPr>
              <w:numPr>
                <w:ilvl w:val="1"/>
                <w:numId w:val="54"/>
              </w:numPr>
              <w:spacing w:after="0"/>
              <w:rPr>
                <w:rFonts w:ascii="Times" w:eastAsia="Batang" w:hAnsi="Times"/>
                <w:szCs w:val="24"/>
                <w:lang w:eastAsia="de-DE"/>
              </w:rPr>
            </w:pPr>
            <w:r w:rsidRPr="004967F7">
              <w:rPr>
                <w:rFonts w:ascii="Times" w:eastAsia="Batang" w:hAnsi="Times"/>
                <w:szCs w:val="24"/>
                <w:lang w:eastAsia="de-DE"/>
              </w:rPr>
              <w:t xml:space="preserve">UE is allowed to do UAI reporting via </w:t>
            </w:r>
            <w:proofErr w:type="spellStart"/>
            <w:r w:rsidRPr="004967F7">
              <w:rPr>
                <w:rFonts w:ascii="Times" w:eastAsia="Batang" w:hAnsi="Times"/>
                <w:i/>
                <w:iCs/>
                <w:szCs w:val="24"/>
                <w:lang w:eastAsia="de-DE"/>
              </w:rPr>
              <w:t>OtherConfig</w:t>
            </w:r>
            <w:proofErr w:type="spellEnd"/>
            <w:r w:rsidRPr="004967F7">
              <w:rPr>
                <w:rFonts w:ascii="Times" w:eastAsia="Batang" w:hAnsi="Times"/>
                <w:i/>
                <w:iCs/>
                <w:szCs w:val="24"/>
                <w:lang w:eastAsia="de-DE"/>
              </w:rPr>
              <w:t>,</w:t>
            </w:r>
            <w:r w:rsidRPr="004967F7">
              <w:rPr>
                <w:rFonts w:ascii="Times" w:eastAsia="Batang" w:hAnsi="Times"/>
                <w:szCs w:val="24"/>
                <w:lang w:eastAsia="de-DE"/>
              </w:rPr>
              <w:t xml:space="preserve"> </w:t>
            </w:r>
          </w:p>
          <w:p w14:paraId="2B7DC652" w14:textId="77777777" w:rsidR="004967F7" w:rsidRPr="004967F7" w:rsidRDefault="004967F7" w:rsidP="004967F7">
            <w:pPr>
              <w:numPr>
                <w:ilvl w:val="1"/>
                <w:numId w:val="54"/>
              </w:numPr>
              <w:spacing w:after="0"/>
              <w:rPr>
                <w:rFonts w:ascii="Times" w:eastAsia="Batang" w:hAnsi="Times"/>
                <w:szCs w:val="24"/>
                <w:lang w:eastAsia="de-DE"/>
              </w:rPr>
            </w:pPr>
            <w:r w:rsidRPr="004967F7">
              <w:rPr>
                <w:rFonts w:ascii="Times" w:eastAsia="Batang" w:hAnsi="Times"/>
                <w:szCs w:val="24"/>
                <w:lang w:eastAsia="de-DE"/>
              </w:rPr>
              <w:t xml:space="preserve">NW configures one </w:t>
            </w:r>
            <w:r w:rsidRPr="004967F7">
              <w:rPr>
                <w:rFonts w:ascii="Times" w:eastAsia="DengXian" w:hAnsi="Times" w:hint="eastAsia"/>
                <w:szCs w:val="24"/>
                <w:lang w:eastAsia="zh-CN"/>
              </w:rPr>
              <w:t xml:space="preserve">set </w:t>
            </w:r>
            <w:r w:rsidRPr="004967F7">
              <w:rPr>
                <w:rFonts w:ascii="Times" w:eastAsia="Batang" w:hAnsi="Times"/>
                <w:szCs w:val="24"/>
                <w:lang w:eastAsia="de-DE"/>
              </w:rPr>
              <w:t>or multiple sets of inference</w:t>
            </w:r>
            <w:r w:rsidRPr="004967F7">
              <w:rPr>
                <w:rFonts w:ascii="Times" w:eastAsia="DengXian" w:hAnsi="Times" w:hint="eastAsia"/>
                <w:szCs w:val="24"/>
                <w:lang w:eastAsia="zh-CN"/>
              </w:rPr>
              <w:t xml:space="preserve"> related</w:t>
            </w:r>
            <w:r w:rsidRPr="004967F7">
              <w:rPr>
                <w:rFonts w:ascii="Times" w:eastAsia="Batang" w:hAnsi="Times"/>
                <w:szCs w:val="24"/>
                <w:lang w:eastAsia="de-DE"/>
              </w:rPr>
              <w:t xml:space="preserve"> parameters</w:t>
            </w:r>
          </w:p>
          <w:p w14:paraId="132E0AF6" w14:textId="77777777" w:rsidR="004967F7" w:rsidRPr="004967F7" w:rsidRDefault="004967F7" w:rsidP="004967F7">
            <w:pPr>
              <w:numPr>
                <w:ilvl w:val="2"/>
                <w:numId w:val="54"/>
              </w:numPr>
              <w:spacing w:after="0"/>
              <w:rPr>
                <w:rFonts w:ascii="Times" w:eastAsia="Batang" w:hAnsi="Times"/>
                <w:szCs w:val="24"/>
                <w:lang w:eastAsia="de-DE"/>
              </w:rPr>
            </w:pPr>
            <w:r w:rsidRPr="004967F7">
              <w:rPr>
                <w:rFonts w:ascii="Times" w:eastAsia="Batang" w:hAnsi="Times"/>
                <w:szCs w:val="24"/>
                <w:lang w:eastAsia="de-DE"/>
              </w:rPr>
              <w:t xml:space="preserve">Note: the set of inference </w:t>
            </w:r>
            <w:r w:rsidRPr="004967F7">
              <w:rPr>
                <w:rFonts w:ascii="Times" w:eastAsia="DengXian" w:hAnsi="Times" w:hint="eastAsia"/>
                <w:szCs w:val="24"/>
                <w:lang w:eastAsia="zh-CN"/>
              </w:rPr>
              <w:t xml:space="preserve">related </w:t>
            </w:r>
            <w:r w:rsidRPr="004967F7">
              <w:rPr>
                <w:rFonts w:ascii="Times" w:eastAsia="Batang" w:hAnsi="Times"/>
                <w:szCs w:val="24"/>
                <w:lang w:eastAsia="de-DE"/>
              </w:rPr>
              <w:t xml:space="preserve">parameters is not configured by </w:t>
            </w:r>
            <w:r w:rsidRPr="004967F7">
              <w:rPr>
                <w:rFonts w:ascii="Times" w:eastAsia="Batang" w:hAnsi="Times"/>
                <w:i/>
                <w:iCs/>
                <w:szCs w:val="24"/>
                <w:lang w:eastAsia="de-DE"/>
              </w:rPr>
              <w:t>CSI-</w:t>
            </w:r>
            <w:proofErr w:type="spellStart"/>
            <w:r w:rsidRPr="004967F7">
              <w:rPr>
                <w:rFonts w:ascii="Times" w:eastAsia="Batang" w:hAnsi="Times"/>
                <w:i/>
                <w:iCs/>
                <w:szCs w:val="24"/>
                <w:lang w:eastAsia="de-DE"/>
              </w:rPr>
              <w:t>ReportConfig</w:t>
            </w:r>
            <w:proofErr w:type="spellEnd"/>
            <w:r w:rsidRPr="004967F7">
              <w:rPr>
                <w:rFonts w:ascii="Times" w:eastAsia="Batang" w:hAnsi="Times"/>
                <w:i/>
                <w:iCs/>
                <w:szCs w:val="24"/>
                <w:lang w:eastAsia="de-DE"/>
              </w:rPr>
              <w:t xml:space="preserve"> </w:t>
            </w:r>
          </w:p>
          <w:p w14:paraId="68674AAB" w14:textId="77777777" w:rsidR="004967F7" w:rsidRPr="004967F7" w:rsidRDefault="004967F7" w:rsidP="004967F7">
            <w:pPr>
              <w:numPr>
                <w:ilvl w:val="2"/>
                <w:numId w:val="54"/>
              </w:numPr>
              <w:spacing w:after="0"/>
              <w:rPr>
                <w:rFonts w:ascii="Times" w:eastAsia="Batang" w:hAnsi="Times"/>
                <w:szCs w:val="24"/>
                <w:lang w:eastAsia="de-DE"/>
              </w:rPr>
            </w:pPr>
            <w:r w:rsidRPr="004967F7">
              <w:rPr>
                <w:rFonts w:ascii="Times" w:eastAsia="Batang" w:hAnsi="Times"/>
                <w:szCs w:val="24"/>
                <w:lang w:eastAsia="de-DE"/>
              </w:rPr>
              <w:t xml:space="preserve">FFS on the set of inference </w:t>
            </w:r>
            <w:r w:rsidRPr="004967F7">
              <w:rPr>
                <w:rFonts w:ascii="Times" w:eastAsia="DengXian" w:hAnsi="Times" w:hint="eastAsia"/>
                <w:szCs w:val="24"/>
                <w:lang w:eastAsia="zh-CN"/>
              </w:rPr>
              <w:t xml:space="preserve">related </w:t>
            </w:r>
            <w:r w:rsidRPr="004967F7">
              <w:rPr>
                <w:rFonts w:ascii="Times" w:eastAsia="Batang" w:hAnsi="Times"/>
                <w:szCs w:val="24"/>
                <w:lang w:eastAsia="de-DE"/>
              </w:rPr>
              <w:t xml:space="preserve">parameters, at least including: </w:t>
            </w:r>
          </w:p>
          <w:p w14:paraId="5DA87103" w14:textId="77777777" w:rsidR="004967F7" w:rsidRPr="004967F7" w:rsidRDefault="004967F7" w:rsidP="004967F7">
            <w:pPr>
              <w:numPr>
                <w:ilvl w:val="3"/>
                <w:numId w:val="54"/>
              </w:numPr>
              <w:spacing w:after="0"/>
              <w:rPr>
                <w:rFonts w:ascii="Times" w:eastAsia="Batang" w:hAnsi="Times"/>
                <w:szCs w:val="24"/>
                <w:lang w:eastAsia="de-DE"/>
              </w:rPr>
            </w:pPr>
            <w:r w:rsidRPr="004967F7">
              <w:rPr>
                <w:rFonts w:ascii="Times" w:eastAsia="Batang" w:hAnsi="Times"/>
                <w:szCs w:val="24"/>
                <w:lang w:eastAsia="de-DE"/>
              </w:rPr>
              <w:t>Set A related information</w:t>
            </w:r>
          </w:p>
          <w:p w14:paraId="220479B3" w14:textId="77777777" w:rsidR="004967F7" w:rsidRPr="004967F7" w:rsidRDefault="004967F7" w:rsidP="004967F7">
            <w:pPr>
              <w:numPr>
                <w:ilvl w:val="3"/>
                <w:numId w:val="54"/>
              </w:numPr>
              <w:spacing w:after="0"/>
              <w:rPr>
                <w:rFonts w:ascii="Times" w:eastAsia="Batang" w:hAnsi="Times"/>
                <w:szCs w:val="24"/>
                <w:lang w:eastAsia="de-DE"/>
              </w:rPr>
            </w:pPr>
            <w:r w:rsidRPr="004967F7">
              <w:rPr>
                <w:rFonts w:ascii="Times" w:eastAsia="Batang" w:hAnsi="Times"/>
                <w:szCs w:val="24"/>
                <w:lang w:eastAsia="de-DE"/>
              </w:rPr>
              <w:t>Set B related information</w:t>
            </w:r>
          </w:p>
          <w:p w14:paraId="20BD9A4D" w14:textId="77777777" w:rsidR="004967F7" w:rsidRPr="004967F7" w:rsidRDefault="004967F7" w:rsidP="004967F7">
            <w:pPr>
              <w:numPr>
                <w:ilvl w:val="3"/>
                <w:numId w:val="54"/>
              </w:numPr>
              <w:spacing w:after="0"/>
              <w:rPr>
                <w:rFonts w:ascii="Times" w:eastAsia="Batang" w:hAnsi="Times"/>
                <w:szCs w:val="24"/>
                <w:lang w:eastAsia="de-DE"/>
              </w:rPr>
            </w:pPr>
            <w:r w:rsidRPr="004967F7">
              <w:rPr>
                <w:rFonts w:ascii="Times" w:eastAsia="Batang" w:hAnsi="Times"/>
                <w:szCs w:val="24"/>
                <w:lang w:eastAsia="de-DE"/>
              </w:rPr>
              <w:t xml:space="preserve">Report content related information </w:t>
            </w:r>
          </w:p>
          <w:p w14:paraId="24D54062" w14:textId="77777777" w:rsidR="004967F7" w:rsidRPr="004967F7" w:rsidRDefault="004967F7" w:rsidP="004967F7">
            <w:pPr>
              <w:numPr>
                <w:ilvl w:val="3"/>
                <w:numId w:val="54"/>
              </w:numPr>
              <w:spacing w:after="0"/>
              <w:rPr>
                <w:rFonts w:ascii="Times" w:eastAsia="Batang" w:hAnsi="Times"/>
                <w:szCs w:val="24"/>
                <w:lang w:eastAsia="de-DE"/>
              </w:rPr>
            </w:pPr>
            <w:r w:rsidRPr="004967F7">
              <w:rPr>
                <w:rFonts w:ascii="Times" w:eastAsia="Batang" w:hAnsi="Times"/>
                <w:szCs w:val="24"/>
                <w:lang w:eastAsia="de-DE"/>
              </w:rPr>
              <w:t xml:space="preserve">For BM-Case 2, </w:t>
            </w:r>
          </w:p>
          <w:p w14:paraId="2413C339" w14:textId="77777777" w:rsidR="004967F7" w:rsidRPr="004967F7" w:rsidRDefault="004967F7" w:rsidP="004967F7">
            <w:pPr>
              <w:numPr>
                <w:ilvl w:val="4"/>
                <w:numId w:val="54"/>
              </w:numPr>
              <w:spacing w:after="0"/>
              <w:rPr>
                <w:rFonts w:ascii="Times" w:eastAsia="Batang" w:hAnsi="Times"/>
                <w:szCs w:val="24"/>
                <w:lang w:eastAsia="de-DE"/>
              </w:rPr>
            </w:pPr>
            <w:r w:rsidRPr="004967F7">
              <w:rPr>
                <w:rFonts w:ascii="Times" w:eastAsia="Batang" w:hAnsi="Times"/>
                <w:szCs w:val="24"/>
                <w:lang w:eastAsia="de-DE"/>
              </w:rPr>
              <w:t>Time instances related information for measurements</w:t>
            </w:r>
          </w:p>
          <w:p w14:paraId="25353075" w14:textId="77777777" w:rsidR="004967F7" w:rsidRPr="004967F7" w:rsidRDefault="004967F7" w:rsidP="004967F7">
            <w:pPr>
              <w:numPr>
                <w:ilvl w:val="4"/>
                <w:numId w:val="54"/>
              </w:numPr>
              <w:spacing w:after="0"/>
              <w:rPr>
                <w:rFonts w:ascii="Times" w:eastAsia="Batang" w:hAnsi="Times"/>
                <w:szCs w:val="24"/>
                <w:lang w:eastAsia="de-DE"/>
              </w:rPr>
            </w:pPr>
            <w:r w:rsidRPr="004967F7">
              <w:rPr>
                <w:rFonts w:ascii="Times" w:eastAsia="Batang" w:hAnsi="Times"/>
                <w:szCs w:val="24"/>
                <w:lang w:eastAsia="de-DE"/>
              </w:rPr>
              <w:t>Time instances related information for prediction</w:t>
            </w:r>
          </w:p>
          <w:p w14:paraId="0490CEAD" w14:textId="77777777" w:rsidR="004967F7" w:rsidRPr="004967F7" w:rsidRDefault="004967F7" w:rsidP="004967F7">
            <w:pPr>
              <w:numPr>
                <w:ilvl w:val="1"/>
                <w:numId w:val="54"/>
              </w:numPr>
              <w:spacing w:after="0"/>
              <w:rPr>
                <w:rFonts w:ascii="Times" w:eastAsia="Batang" w:hAnsi="Times"/>
                <w:szCs w:val="24"/>
                <w:lang w:eastAsia="de-DE"/>
              </w:rPr>
            </w:pPr>
            <w:r w:rsidRPr="004967F7">
              <w:rPr>
                <w:rFonts w:ascii="Times" w:eastAsia="Batang" w:hAnsi="Times"/>
                <w:szCs w:val="24"/>
                <w:lang w:eastAsia="de-DE"/>
              </w:rPr>
              <w:t>The associated ID</w:t>
            </w:r>
            <w:r w:rsidRPr="004967F7">
              <w:rPr>
                <w:rFonts w:ascii="Times" w:eastAsia="DengXian" w:hAnsi="Times" w:hint="eastAsia"/>
                <w:szCs w:val="24"/>
                <w:lang w:eastAsia="zh-CN"/>
              </w:rPr>
              <w:t>(s)</w:t>
            </w:r>
            <w:r w:rsidRPr="004967F7">
              <w:rPr>
                <w:rFonts w:ascii="Times" w:eastAsia="Batang" w:hAnsi="Times"/>
                <w:szCs w:val="24"/>
                <w:lang w:eastAsia="de-DE"/>
              </w:rPr>
              <w:t xml:space="preserve"> may be configured </w:t>
            </w:r>
          </w:p>
          <w:p w14:paraId="425571FA" w14:textId="77777777" w:rsidR="004967F7" w:rsidRPr="004967F7" w:rsidRDefault="004967F7" w:rsidP="004967F7">
            <w:pPr>
              <w:numPr>
                <w:ilvl w:val="2"/>
                <w:numId w:val="54"/>
              </w:numPr>
              <w:spacing w:after="0"/>
              <w:rPr>
                <w:rFonts w:ascii="Times" w:eastAsia="Batang" w:hAnsi="Times"/>
                <w:szCs w:val="24"/>
                <w:lang w:eastAsia="de-DE"/>
              </w:rPr>
            </w:pPr>
            <w:r w:rsidRPr="004967F7">
              <w:rPr>
                <w:rFonts w:ascii="Times" w:eastAsia="Batang" w:hAnsi="Times"/>
                <w:szCs w:val="24"/>
                <w:lang w:eastAsia="de-DE"/>
              </w:rPr>
              <w:t>wherein the associated ID</w:t>
            </w:r>
            <w:r w:rsidRPr="004967F7">
              <w:rPr>
                <w:rFonts w:ascii="Times" w:eastAsia="DengXian" w:hAnsi="Times" w:hint="eastAsia"/>
                <w:szCs w:val="24"/>
                <w:lang w:eastAsia="zh-CN"/>
              </w:rPr>
              <w:t>(s)</w:t>
            </w:r>
            <w:r w:rsidRPr="004967F7">
              <w:rPr>
                <w:rFonts w:ascii="Times" w:eastAsia="Batang" w:hAnsi="Times"/>
                <w:szCs w:val="24"/>
                <w:lang w:eastAsia="de-DE"/>
              </w:rPr>
              <w:t xml:space="preserve"> may be </w:t>
            </w:r>
          </w:p>
          <w:p w14:paraId="63026753" w14:textId="77777777" w:rsidR="004967F7" w:rsidRPr="004967F7" w:rsidRDefault="004967F7" w:rsidP="004967F7">
            <w:pPr>
              <w:numPr>
                <w:ilvl w:val="3"/>
                <w:numId w:val="54"/>
              </w:numPr>
              <w:tabs>
                <w:tab w:val="left" w:pos="2160"/>
              </w:tabs>
              <w:spacing w:after="0"/>
              <w:rPr>
                <w:rFonts w:ascii="Times" w:eastAsia="Batang" w:hAnsi="Times"/>
                <w:szCs w:val="24"/>
                <w:lang w:eastAsia="de-DE"/>
              </w:rPr>
            </w:pPr>
            <w:r w:rsidRPr="004967F7">
              <w:rPr>
                <w:rFonts w:ascii="Times" w:eastAsia="DengXian" w:hAnsi="Times" w:hint="eastAsia"/>
                <w:szCs w:val="24"/>
                <w:lang w:eastAsia="zh-CN"/>
              </w:rPr>
              <w:t xml:space="preserve">FFS: </w:t>
            </w:r>
            <w:r w:rsidRPr="004967F7">
              <w:rPr>
                <w:rFonts w:ascii="Times" w:eastAsia="Batang" w:hAnsi="Times"/>
                <w:szCs w:val="24"/>
                <w:lang w:eastAsia="de-DE"/>
              </w:rPr>
              <w:t xml:space="preserve">a) part of </w:t>
            </w:r>
            <w:r w:rsidRPr="004967F7">
              <w:rPr>
                <w:rFonts w:ascii="Times" w:eastAsia="DengXian" w:hAnsi="Times" w:hint="eastAsia"/>
                <w:szCs w:val="24"/>
                <w:lang w:eastAsia="zh-CN"/>
              </w:rPr>
              <w:t>one set of the</w:t>
            </w:r>
            <w:r w:rsidRPr="004967F7">
              <w:rPr>
                <w:rFonts w:ascii="Times" w:eastAsia="Batang" w:hAnsi="Times"/>
                <w:szCs w:val="24"/>
                <w:lang w:eastAsia="de-DE"/>
              </w:rPr>
              <w:t xml:space="preserve"> inference</w:t>
            </w:r>
            <w:r w:rsidRPr="004967F7">
              <w:rPr>
                <w:rFonts w:ascii="Times" w:eastAsia="DengXian" w:hAnsi="Times" w:hint="eastAsia"/>
                <w:szCs w:val="24"/>
                <w:lang w:eastAsia="zh-CN"/>
              </w:rPr>
              <w:t xml:space="preserve"> related</w:t>
            </w:r>
            <w:r w:rsidRPr="004967F7">
              <w:rPr>
                <w:rFonts w:ascii="Times" w:eastAsia="Batang" w:hAnsi="Times"/>
                <w:szCs w:val="24"/>
                <w:lang w:eastAsia="de-DE"/>
              </w:rPr>
              <w:t xml:space="preserve"> parameters, or </w:t>
            </w:r>
          </w:p>
          <w:p w14:paraId="6E42BD61" w14:textId="77777777" w:rsidR="004967F7" w:rsidRPr="004967F7" w:rsidRDefault="004967F7" w:rsidP="004967F7">
            <w:pPr>
              <w:numPr>
                <w:ilvl w:val="3"/>
                <w:numId w:val="54"/>
              </w:numPr>
              <w:spacing w:after="0"/>
              <w:rPr>
                <w:rFonts w:ascii="Times" w:eastAsia="Batang" w:hAnsi="Times"/>
                <w:szCs w:val="24"/>
                <w:lang w:eastAsia="de-DE"/>
              </w:rPr>
            </w:pPr>
            <w:r w:rsidRPr="004967F7">
              <w:rPr>
                <w:rFonts w:ascii="Times" w:eastAsia="DengXian" w:hAnsi="Times" w:hint="eastAsia"/>
                <w:szCs w:val="24"/>
                <w:lang w:eastAsia="zh-CN"/>
              </w:rPr>
              <w:t xml:space="preserve">FFS: </w:t>
            </w:r>
            <w:r w:rsidRPr="004967F7">
              <w:rPr>
                <w:rFonts w:ascii="Times" w:eastAsia="Batang" w:hAnsi="Times"/>
                <w:szCs w:val="24"/>
                <w:lang w:eastAsia="de-DE"/>
              </w:rPr>
              <w:t xml:space="preserve">b) independently from the </w:t>
            </w:r>
            <w:r w:rsidRPr="004967F7">
              <w:rPr>
                <w:rFonts w:ascii="Times" w:eastAsia="DengXian" w:hAnsi="Times" w:hint="eastAsia"/>
                <w:szCs w:val="24"/>
                <w:lang w:eastAsia="zh-CN"/>
              </w:rPr>
              <w:t xml:space="preserve">one </w:t>
            </w:r>
            <w:r w:rsidRPr="004967F7">
              <w:rPr>
                <w:rFonts w:ascii="Times" w:eastAsia="Batang" w:hAnsi="Times"/>
                <w:szCs w:val="24"/>
                <w:lang w:eastAsia="de-DE"/>
              </w:rPr>
              <w:t xml:space="preserve">set of the inference </w:t>
            </w:r>
            <w:r w:rsidRPr="004967F7">
              <w:rPr>
                <w:rFonts w:ascii="Times" w:eastAsia="DengXian" w:hAnsi="Times" w:hint="eastAsia"/>
                <w:szCs w:val="24"/>
                <w:lang w:eastAsia="zh-CN"/>
              </w:rPr>
              <w:t xml:space="preserve">related </w:t>
            </w:r>
            <w:r w:rsidRPr="004967F7">
              <w:rPr>
                <w:rFonts w:ascii="Times" w:eastAsia="Batang" w:hAnsi="Times"/>
                <w:szCs w:val="24"/>
                <w:lang w:eastAsia="de-DE"/>
              </w:rPr>
              <w:t xml:space="preserve">parameters. </w:t>
            </w:r>
          </w:p>
          <w:p w14:paraId="11683777" w14:textId="77777777" w:rsidR="004967F7" w:rsidRPr="004967F7" w:rsidRDefault="004967F7" w:rsidP="004967F7">
            <w:pPr>
              <w:numPr>
                <w:ilvl w:val="0"/>
                <w:numId w:val="54"/>
              </w:numPr>
              <w:spacing w:after="0"/>
              <w:rPr>
                <w:rFonts w:ascii="Times" w:eastAsia="Batang" w:hAnsi="Times"/>
                <w:szCs w:val="24"/>
                <w:lang w:eastAsia="de-DE"/>
              </w:rPr>
            </w:pPr>
            <w:r w:rsidRPr="004967F7">
              <w:rPr>
                <w:rFonts w:ascii="Times" w:eastAsia="Batang" w:hAnsi="Times"/>
                <w:szCs w:val="24"/>
                <w:lang w:eastAsia="de-DE"/>
              </w:rPr>
              <w:t xml:space="preserve">In Step 4, UE reports applicability of the above one or multiple sets of inference </w:t>
            </w:r>
            <w:r w:rsidRPr="004967F7">
              <w:rPr>
                <w:rFonts w:ascii="Times" w:eastAsia="DengXian" w:hAnsi="Times" w:hint="eastAsia"/>
                <w:szCs w:val="24"/>
                <w:lang w:eastAsia="zh-CN"/>
              </w:rPr>
              <w:t xml:space="preserve">related </w:t>
            </w:r>
            <w:r w:rsidRPr="004967F7">
              <w:rPr>
                <w:rFonts w:ascii="Times" w:eastAsia="Batang" w:hAnsi="Times"/>
                <w:szCs w:val="24"/>
                <w:lang w:eastAsia="de-DE"/>
              </w:rPr>
              <w:t>parameters, where the associated ID information may be associated.</w:t>
            </w:r>
          </w:p>
          <w:p w14:paraId="762ADDBE" w14:textId="6899AE55" w:rsidR="0066790C" w:rsidRPr="004967F7" w:rsidRDefault="004967F7" w:rsidP="004967F7">
            <w:pPr>
              <w:numPr>
                <w:ilvl w:val="0"/>
                <w:numId w:val="54"/>
              </w:numPr>
              <w:spacing w:after="0"/>
              <w:rPr>
                <w:rFonts w:ascii="Times" w:eastAsia="Batang" w:hAnsi="Times"/>
                <w:szCs w:val="24"/>
                <w:lang w:eastAsia="de-DE"/>
              </w:rPr>
            </w:pPr>
            <w:r w:rsidRPr="004967F7">
              <w:rPr>
                <w:rFonts w:ascii="Times" w:eastAsia="Batang" w:hAnsi="Times"/>
                <w:szCs w:val="24"/>
                <w:lang w:eastAsia="de-DE"/>
              </w:rPr>
              <w:t>In Step 5, NW configures configuration(s) for CSI report for inference</w:t>
            </w:r>
          </w:p>
        </w:tc>
      </w:tr>
    </w:tbl>
    <w:p w14:paraId="0A83ECF0" w14:textId="77777777" w:rsidR="0066790C" w:rsidRPr="00821CDF" w:rsidRDefault="0066790C" w:rsidP="0066790C">
      <w:pPr>
        <w:tabs>
          <w:tab w:val="left" w:pos="2160"/>
        </w:tabs>
        <w:spacing w:after="240" w:line="276" w:lineRule="auto"/>
        <w:ind w:left="2877"/>
        <w:rPr>
          <w:rFonts w:eastAsia="MS Mincho"/>
          <w:i/>
          <w:iCs/>
          <w:color w:val="00B0F0"/>
          <w:lang w:eastAsia="en-GB"/>
        </w:rPr>
      </w:pPr>
    </w:p>
    <w:p w14:paraId="46C42919" w14:textId="7FF7E0C5" w:rsidR="00C825AF" w:rsidRDefault="00FA0D43" w:rsidP="00C825AF">
      <w:pPr>
        <w:numPr>
          <w:ilvl w:val="1"/>
          <w:numId w:val="49"/>
        </w:numPr>
        <w:tabs>
          <w:tab w:val="left" w:pos="2160"/>
        </w:tabs>
        <w:spacing w:after="240" w:line="276" w:lineRule="auto"/>
        <w:rPr>
          <w:rFonts w:eastAsia="MS Mincho"/>
          <w:lang w:eastAsia="en-GB"/>
        </w:rPr>
      </w:pPr>
      <w:r w:rsidRPr="00821CDF">
        <w:rPr>
          <w:rFonts w:eastAsia="MS Mincho"/>
          <w:lang w:eastAsia="en-GB"/>
        </w:rPr>
        <w:lastRenderedPageBreak/>
        <w:t xml:space="preserve">Q4-3: For UE evaluating applicable functionality reporting, if the answer to Q4-2 is Yes, what is the relationship between NW-side additional condition and configuration (e.g. inference configuration)? </w:t>
      </w:r>
      <w:r w:rsidRPr="00821CDF">
        <w:rPr>
          <w:rFonts w:eastAsia="DengXian"/>
          <w:lang w:eastAsia="zh-CN"/>
        </w:rPr>
        <w:t xml:space="preserve">For example, is </w:t>
      </w:r>
      <w:r w:rsidRPr="00821CDF">
        <w:rPr>
          <w:rFonts w:eastAsia="MS Mincho"/>
          <w:lang w:eastAsia="en-GB"/>
        </w:rPr>
        <w:t>NW-side additional condition part of inference configuration, or is inference configuration part of NW-side additional condition, or is NW-side additional condition separate from inference configuration, etc?</w:t>
      </w:r>
    </w:p>
    <w:p w14:paraId="7A8DE9E7" w14:textId="26AF0665" w:rsidR="00C825AF" w:rsidRPr="00821CDF" w:rsidRDefault="00C825AF" w:rsidP="00C825AF">
      <w:pPr>
        <w:numPr>
          <w:ilvl w:val="1"/>
          <w:numId w:val="49"/>
        </w:numPr>
        <w:tabs>
          <w:tab w:val="left" w:pos="2160"/>
        </w:tabs>
        <w:spacing w:after="240" w:line="276" w:lineRule="auto"/>
        <w:rPr>
          <w:rFonts w:eastAsia="MS Mincho"/>
          <w:i/>
          <w:iCs/>
          <w:color w:val="00B0F0"/>
          <w:lang w:eastAsia="en-GB"/>
        </w:rPr>
      </w:pPr>
      <w:r w:rsidRPr="00821ACA">
        <w:rPr>
          <w:rFonts w:eastAsia="MS Mincho"/>
          <w:i/>
          <w:iCs/>
          <w:color w:val="00B0F0"/>
          <w:lang w:eastAsia="en-GB"/>
        </w:rPr>
        <w:t>A4-3:</w:t>
      </w:r>
      <w:r w:rsidR="00831AAC">
        <w:rPr>
          <w:rFonts w:eastAsia="MS Mincho"/>
          <w:i/>
          <w:iCs/>
          <w:color w:val="00B0F0"/>
          <w:lang w:eastAsia="en-GB"/>
        </w:rPr>
        <w:t xml:space="preserve"> In general, NW-side additional condition</w:t>
      </w:r>
      <w:r w:rsidR="00913C97">
        <w:rPr>
          <w:rFonts w:eastAsia="MS Mincho"/>
          <w:i/>
          <w:iCs/>
          <w:color w:val="00B0F0"/>
          <w:lang w:eastAsia="en-GB"/>
        </w:rPr>
        <w:t>s</w:t>
      </w:r>
      <w:r w:rsidR="00831AAC">
        <w:rPr>
          <w:rFonts w:eastAsia="MS Mincho"/>
          <w:i/>
          <w:iCs/>
          <w:color w:val="00B0F0"/>
          <w:lang w:eastAsia="en-GB"/>
        </w:rPr>
        <w:t xml:space="preserve"> </w:t>
      </w:r>
      <w:r w:rsidR="00CF7446">
        <w:rPr>
          <w:rFonts w:eastAsia="MS Mincho"/>
          <w:i/>
          <w:iCs/>
          <w:color w:val="00B0F0"/>
          <w:lang w:eastAsia="en-GB"/>
        </w:rPr>
        <w:t xml:space="preserve">correspond to those </w:t>
      </w:r>
      <w:r w:rsidR="002F401E">
        <w:rPr>
          <w:rFonts w:eastAsia="MS Mincho"/>
          <w:i/>
          <w:iCs/>
          <w:color w:val="00B0F0"/>
          <w:lang w:eastAsia="en-GB"/>
        </w:rPr>
        <w:t xml:space="preserve">aspects/properties </w:t>
      </w:r>
      <w:r w:rsidR="00D22F2A">
        <w:rPr>
          <w:rFonts w:eastAsia="MS Mincho"/>
          <w:i/>
          <w:iCs/>
          <w:color w:val="00B0F0"/>
          <w:lang w:eastAsia="en-GB"/>
        </w:rPr>
        <w:t xml:space="preserve">of NW configuration that may not be explicitly </w:t>
      </w:r>
      <w:r w:rsidR="001B0F5E">
        <w:rPr>
          <w:rFonts w:eastAsia="MS Mincho"/>
          <w:i/>
          <w:iCs/>
          <w:color w:val="00B0F0"/>
          <w:lang w:eastAsia="en-GB"/>
        </w:rPr>
        <w:t>visible to the UE</w:t>
      </w:r>
      <w:r w:rsidR="00D97F17">
        <w:rPr>
          <w:rFonts w:eastAsia="MS Mincho"/>
          <w:i/>
          <w:iCs/>
          <w:color w:val="00B0F0"/>
          <w:lang w:eastAsia="en-GB"/>
        </w:rPr>
        <w:t xml:space="preserve"> but certain assumptions about them would be essential for a UE to determine </w:t>
      </w:r>
      <w:r w:rsidR="00662CC4">
        <w:rPr>
          <w:rFonts w:eastAsia="MS Mincho"/>
          <w:i/>
          <w:iCs/>
          <w:color w:val="00B0F0"/>
          <w:lang w:eastAsia="en-GB"/>
        </w:rPr>
        <w:t xml:space="preserve">whether model(s) developed based on certain training configuration(s) </w:t>
      </w:r>
      <w:r w:rsidR="00575C17">
        <w:rPr>
          <w:rFonts w:eastAsia="MS Mincho"/>
          <w:i/>
          <w:iCs/>
          <w:color w:val="00B0F0"/>
          <w:lang w:eastAsia="en-GB"/>
        </w:rPr>
        <w:t xml:space="preserve">are applicable for expected inference configuration(s). Thus, </w:t>
      </w:r>
      <w:r w:rsidR="00640A6A">
        <w:rPr>
          <w:rFonts w:eastAsia="MS Mincho"/>
          <w:i/>
          <w:iCs/>
          <w:color w:val="00B0F0"/>
          <w:lang w:eastAsia="en-GB"/>
        </w:rPr>
        <w:t xml:space="preserve">functionally, </w:t>
      </w:r>
      <w:r w:rsidR="00575C17">
        <w:rPr>
          <w:rFonts w:eastAsia="MS Mincho"/>
          <w:i/>
          <w:iCs/>
          <w:color w:val="00B0F0"/>
          <w:lang w:eastAsia="en-GB"/>
        </w:rPr>
        <w:t xml:space="preserve">NW-side additional conditions are separate from </w:t>
      </w:r>
      <w:r w:rsidR="00DD5853">
        <w:rPr>
          <w:rFonts w:eastAsia="MS Mincho"/>
          <w:i/>
          <w:iCs/>
          <w:color w:val="00B0F0"/>
          <w:lang w:eastAsia="en-GB"/>
        </w:rPr>
        <w:t>inference configuration itsel</w:t>
      </w:r>
      <w:r w:rsidR="00640A6A">
        <w:rPr>
          <w:rFonts w:eastAsia="MS Mincho"/>
          <w:i/>
          <w:iCs/>
          <w:color w:val="00B0F0"/>
          <w:lang w:eastAsia="en-GB"/>
        </w:rPr>
        <w:t xml:space="preserve">f. </w:t>
      </w:r>
      <w:r w:rsidR="00690F0D">
        <w:rPr>
          <w:rFonts w:eastAsia="MS Mincho"/>
          <w:i/>
          <w:iCs/>
          <w:color w:val="00B0F0"/>
          <w:lang w:eastAsia="en-GB"/>
        </w:rPr>
        <w:t>However, from the perspective of signalling structure, NW-side additional conditions</w:t>
      </w:r>
      <w:r w:rsidR="00035E09">
        <w:rPr>
          <w:rFonts w:eastAsia="MS Mincho"/>
          <w:i/>
          <w:iCs/>
          <w:color w:val="00B0F0"/>
          <w:lang w:eastAsia="en-GB"/>
        </w:rPr>
        <w:t xml:space="preserve">, indicated via, e.g., Associated ID, </w:t>
      </w:r>
      <w:r w:rsidR="00690F0D">
        <w:rPr>
          <w:rFonts w:eastAsia="MS Mincho"/>
          <w:i/>
          <w:iCs/>
          <w:color w:val="00B0F0"/>
          <w:lang w:eastAsia="en-GB"/>
        </w:rPr>
        <w:t xml:space="preserve">may be provided to a UE as part of inference configuration </w:t>
      </w:r>
      <w:r w:rsidR="00B36C42">
        <w:rPr>
          <w:rFonts w:eastAsia="MS Mincho"/>
          <w:i/>
          <w:iCs/>
          <w:color w:val="00B0F0"/>
          <w:lang w:eastAsia="en-GB"/>
        </w:rPr>
        <w:t xml:space="preserve">(e.g., as in </w:t>
      </w:r>
      <w:proofErr w:type="spellStart"/>
      <w:r w:rsidR="00B36C42">
        <w:rPr>
          <w:rFonts w:eastAsia="MS Mincho"/>
          <w:i/>
          <w:iCs/>
          <w:color w:val="00B0F0"/>
          <w:lang w:eastAsia="en-GB"/>
        </w:rPr>
        <w:t>Opt</w:t>
      </w:r>
      <w:proofErr w:type="spellEnd"/>
      <w:r w:rsidR="00B36C42">
        <w:rPr>
          <w:rFonts w:eastAsia="MS Mincho"/>
          <w:i/>
          <w:iCs/>
          <w:color w:val="00B0F0"/>
          <w:lang w:eastAsia="en-GB"/>
        </w:rPr>
        <w:t xml:space="preserve"> </w:t>
      </w:r>
      <w:r w:rsidR="000C69A8">
        <w:rPr>
          <w:rFonts w:eastAsia="MS Mincho"/>
          <w:i/>
          <w:iCs/>
          <w:color w:val="00B0F0"/>
          <w:lang w:eastAsia="en-GB"/>
        </w:rPr>
        <w:t>2</w:t>
      </w:r>
      <w:r w:rsidR="00A56DB3">
        <w:rPr>
          <w:rFonts w:eastAsia="MS Mincho"/>
          <w:i/>
          <w:iCs/>
          <w:color w:val="00B0F0"/>
          <w:lang w:eastAsia="en-GB"/>
        </w:rPr>
        <w:t xml:space="preserve"> in answer to Q4-2). </w:t>
      </w:r>
    </w:p>
    <w:p w14:paraId="0B801594" w14:textId="77777777" w:rsidR="00FA0D43" w:rsidRDefault="00FA0D43" w:rsidP="00FA0D43">
      <w:pPr>
        <w:numPr>
          <w:ilvl w:val="1"/>
          <w:numId w:val="49"/>
        </w:numPr>
        <w:tabs>
          <w:tab w:val="left" w:pos="2160"/>
        </w:tabs>
        <w:spacing w:after="240" w:line="276" w:lineRule="auto"/>
        <w:rPr>
          <w:rFonts w:eastAsia="MS Mincho"/>
          <w:lang w:eastAsia="en-GB"/>
        </w:rPr>
      </w:pPr>
      <w:r w:rsidRPr="00821CDF">
        <w:rPr>
          <w:rFonts w:eastAsia="MS Mincho"/>
          <w:lang w:eastAsia="en-GB"/>
        </w:rPr>
        <w:t xml:space="preserve">Q4-4: If the answer to Q4-2 is Yes, what is the content of configuration (e.g. inference configuration) for UE to determine applicable functionalities? </w:t>
      </w:r>
    </w:p>
    <w:p w14:paraId="637678EC" w14:textId="3E3CE531" w:rsidR="00C825AF" w:rsidRPr="00821CDF" w:rsidRDefault="00C825AF" w:rsidP="00C825AF">
      <w:pPr>
        <w:numPr>
          <w:ilvl w:val="1"/>
          <w:numId w:val="49"/>
        </w:numPr>
        <w:tabs>
          <w:tab w:val="left" w:pos="2160"/>
        </w:tabs>
        <w:spacing w:after="240" w:line="276" w:lineRule="auto"/>
        <w:rPr>
          <w:rFonts w:eastAsia="MS Mincho"/>
          <w:i/>
          <w:iCs/>
          <w:color w:val="00B0F0"/>
          <w:lang w:eastAsia="en-GB"/>
        </w:rPr>
      </w:pPr>
      <w:r w:rsidRPr="00821ACA">
        <w:rPr>
          <w:rFonts w:eastAsia="MS Mincho"/>
          <w:i/>
          <w:iCs/>
          <w:color w:val="00B0F0"/>
          <w:lang w:eastAsia="en-GB"/>
        </w:rPr>
        <w:t>A4-4:</w:t>
      </w:r>
      <w:r w:rsidR="00494A27">
        <w:rPr>
          <w:rFonts w:eastAsia="MS Mincho"/>
          <w:i/>
          <w:iCs/>
          <w:color w:val="00B0F0"/>
          <w:lang w:eastAsia="en-GB"/>
        </w:rPr>
        <w:t xml:space="preserve"> RAN1 is yet to </w:t>
      </w:r>
      <w:r w:rsidR="00EF4D24">
        <w:rPr>
          <w:rFonts w:eastAsia="MS Mincho"/>
          <w:i/>
          <w:iCs/>
          <w:color w:val="00B0F0"/>
          <w:lang w:eastAsia="en-GB"/>
        </w:rPr>
        <w:t xml:space="preserve">agree on details of content for inference configuration. However, for BM use-cases, it can be expected to include CSI reporting configuration, </w:t>
      </w:r>
      <w:r w:rsidR="002966EB">
        <w:rPr>
          <w:rFonts w:eastAsia="MS Mincho"/>
          <w:i/>
          <w:iCs/>
          <w:color w:val="00B0F0"/>
          <w:lang w:eastAsia="en-GB"/>
        </w:rPr>
        <w:t>involving explicit/implicit configuration of Set</w:t>
      </w:r>
      <w:r w:rsidR="00C334D4">
        <w:rPr>
          <w:rFonts w:eastAsia="MS Mincho"/>
          <w:i/>
          <w:iCs/>
          <w:color w:val="00B0F0"/>
          <w:lang w:eastAsia="en-GB"/>
        </w:rPr>
        <w:t xml:space="preserve">s B and A </w:t>
      </w:r>
      <w:r w:rsidR="00F431EE">
        <w:rPr>
          <w:rFonts w:eastAsia="MS Mincho"/>
          <w:i/>
          <w:iCs/>
          <w:color w:val="00B0F0"/>
          <w:lang w:eastAsia="en-GB"/>
        </w:rPr>
        <w:t xml:space="preserve">of beams </w:t>
      </w:r>
      <w:r w:rsidR="00C334D4">
        <w:rPr>
          <w:rFonts w:eastAsia="MS Mincho"/>
          <w:i/>
          <w:iCs/>
          <w:color w:val="00B0F0"/>
          <w:lang w:eastAsia="en-GB"/>
        </w:rPr>
        <w:t>(</w:t>
      </w:r>
      <w:r w:rsidR="00F431EE">
        <w:rPr>
          <w:rFonts w:eastAsia="MS Mincho"/>
          <w:i/>
          <w:iCs/>
          <w:color w:val="00B0F0"/>
          <w:lang w:eastAsia="en-GB"/>
        </w:rPr>
        <w:t>as applicable</w:t>
      </w:r>
      <w:r w:rsidR="00C334D4">
        <w:rPr>
          <w:rFonts w:eastAsia="MS Mincho"/>
          <w:i/>
          <w:iCs/>
          <w:color w:val="00B0F0"/>
          <w:lang w:eastAsia="en-GB"/>
        </w:rPr>
        <w:t xml:space="preserve">), </w:t>
      </w:r>
      <w:r w:rsidR="00F00A2C">
        <w:rPr>
          <w:rFonts w:eastAsia="MS Mincho"/>
          <w:i/>
          <w:iCs/>
          <w:color w:val="00B0F0"/>
          <w:lang w:eastAsia="en-GB"/>
        </w:rPr>
        <w:t>observation/measurement instances/window configuration, prediction instances/windows</w:t>
      </w:r>
      <w:r w:rsidR="00D75830">
        <w:rPr>
          <w:rFonts w:eastAsia="MS Mincho"/>
          <w:i/>
          <w:iCs/>
          <w:color w:val="00B0F0"/>
          <w:lang w:eastAsia="en-GB"/>
        </w:rPr>
        <w:t xml:space="preserve">, </w:t>
      </w:r>
      <w:r w:rsidR="00F431EE">
        <w:rPr>
          <w:rFonts w:eastAsia="MS Mincho"/>
          <w:i/>
          <w:iCs/>
          <w:color w:val="00B0F0"/>
          <w:lang w:eastAsia="en-GB"/>
        </w:rPr>
        <w:t>etc.</w:t>
      </w:r>
    </w:p>
    <w:p w14:paraId="4BC8822B" w14:textId="77777777" w:rsidR="00FA0D43" w:rsidRPr="00C825AF" w:rsidRDefault="00FA0D43" w:rsidP="00FA0D43">
      <w:pPr>
        <w:numPr>
          <w:ilvl w:val="0"/>
          <w:numId w:val="49"/>
        </w:numPr>
        <w:tabs>
          <w:tab w:val="left" w:pos="2160"/>
        </w:tabs>
        <w:spacing w:after="240" w:line="276" w:lineRule="auto"/>
        <w:rPr>
          <w:rFonts w:eastAsia="MS Mincho"/>
          <w:lang w:eastAsia="en-GB"/>
        </w:rPr>
      </w:pPr>
      <w:r w:rsidRPr="00821CDF">
        <w:rPr>
          <w:rFonts w:eastAsia="MS Mincho"/>
          <w:lang w:eastAsia="en-GB"/>
        </w:rPr>
        <w:t xml:space="preserve">Q5: </w:t>
      </w:r>
      <w:r w:rsidRPr="00821CDF">
        <w:rPr>
          <w:rFonts w:eastAsia="MS Mincho"/>
          <w:lang w:val="en-US" w:eastAsia="en-GB"/>
        </w:rPr>
        <w:t>What is the content of applicable functionality reporting in Step 4?</w:t>
      </w:r>
    </w:p>
    <w:p w14:paraId="657557DF" w14:textId="3375AC5C" w:rsidR="00C825AF" w:rsidRPr="00821CDF" w:rsidRDefault="00C825AF" w:rsidP="00C825AF">
      <w:pPr>
        <w:numPr>
          <w:ilvl w:val="0"/>
          <w:numId w:val="49"/>
        </w:numPr>
        <w:spacing w:after="160" w:line="276" w:lineRule="auto"/>
        <w:rPr>
          <w:rFonts w:eastAsia="DengXian"/>
          <w:i/>
          <w:iCs/>
          <w:color w:val="00B0F0"/>
          <w:kern w:val="2"/>
          <w:lang w:val="en-US" w:eastAsia="zh-CN"/>
          <w14:ligatures w14:val="standardContextual"/>
        </w:rPr>
      </w:pPr>
      <w:r w:rsidRPr="00C825AF">
        <w:rPr>
          <w:rFonts w:eastAsia="DengXian"/>
          <w:i/>
          <w:iCs/>
          <w:color w:val="00B0F0"/>
          <w:kern w:val="2"/>
          <w:lang w:val="en-US" w:eastAsia="zh-CN"/>
          <w14:ligatures w14:val="standardContextual"/>
        </w:rPr>
        <w:t>A5:</w:t>
      </w:r>
      <w:r w:rsidR="00385858">
        <w:rPr>
          <w:rFonts w:eastAsia="DengXian"/>
          <w:i/>
          <w:iCs/>
          <w:color w:val="00B0F0"/>
          <w:kern w:val="2"/>
          <w:lang w:val="en-US" w:eastAsia="zh-CN"/>
          <w14:ligatures w14:val="standardContextual"/>
        </w:rPr>
        <w:t xml:space="preserve"> </w:t>
      </w:r>
      <w:r w:rsidR="00F4097F">
        <w:rPr>
          <w:rFonts w:eastAsia="DengXian"/>
          <w:i/>
          <w:iCs/>
          <w:color w:val="00B0F0"/>
          <w:kern w:val="2"/>
          <w:lang w:val="en-US" w:eastAsia="zh-CN"/>
          <w14:ligatures w14:val="standardContextual"/>
        </w:rPr>
        <w:t xml:space="preserve">RAN1 is yet to converge on content of applicable functionality reporting in Step 4. However, </w:t>
      </w:r>
      <w:r w:rsidR="003352EF">
        <w:rPr>
          <w:rFonts w:eastAsia="DengXian"/>
          <w:i/>
          <w:iCs/>
          <w:color w:val="00B0F0"/>
          <w:kern w:val="2"/>
          <w:lang w:val="en-US" w:eastAsia="zh-CN"/>
          <w14:ligatures w14:val="standardContextual"/>
        </w:rPr>
        <w:t>it can be expected that in Step 4, UE reports information on the a</w:t>
      </w:r>
      <w:r w:rsidR="00483DFB">
        <w:rPr>
          <w:rFonts w:eastAsia="DengXian"/>
          <w:i/>
          <w:iCs/>
          <w:color w:val="00B0F0"/>
          <w:kern w:val="2"/>
          <w:lang w:val="en-US" w:eastAsia="zh-CN"/>
          <w14:ligatures w14:val="standardContextual"/>
        </w:rPr>
        <w:t xml:space="preserve">pplicable </w:t>
      </w:r>
      <w:r w:rsidR="0073122F">
        <w:rPr>
          <w:rFonts w:eastAsia="DengXian"/>
          <w:i/>
          <w:iCs/>
          <w:color w:val="00B0F0"/>
          <w:kern w:val="2"/>
          <w:lang w:val="en-US" w:eastAsia="zh-CN"/>
          <w14:ligatures w14:val="standardContextual"/>
        </w:rPr>
        <w:t xml:space="preserve">models and related </w:t>
      </w:r>
      <w:r w:rsidR="0022470F">
        <w:rPr>
          <w:rFonts w:eastAsia="DengXian"/>
          <w:i/>
          <w:iCs/>
          <w:color w:val="00B0F0"/>
          <w:kern w:val="2"/>
          <w:lang w:val="en-US" w:eastAsia="zh-CN"/>
          <w14:ligatures w14:val="standardContextual"/>
        </w:rPr>
        <w:t>t</w:t>
      </w:r>
      <w:r w:rsidR="008E5921">
        <w:rPr>
          <w:rFonts w:eastAsia="DengXian"/>
          <w:i/>
          <w:iCs/>
          <w:color w:val="00B0F0"/>
          <w:kern w:val="2"/>
          <w:lang w:val="en-US" w:eastAsia="zh-CN"/>
          <w14:ligatures w14:val="standardContextual"/>
        </w:rPr>
        <w:t xml:space="preserve">raining/inference </w:t>
      </w:r>
      <w:r w:rsidR="0073122F">
        <w:rPr>
          <w:rFonts w:eastAsia="DengXian"/>
          <w:i/>
          <w:iCs/>
          <w:color w:val="00B0F0"/>
          <w:kern w:val="2"/>
          <w:lang w:val="en-US" w:eastAsia="zh-CN"/>
          <w14:ligatures w14:val="standardContextual"/>
        </w:rPr>
        <w:t>configurations</w:t>
      </w:r>
      <w:r w:rsidR="0022470F">
        <w:rPr>
          <w:rFonts w:eastAsia="DengXian"/>
          <w:i/>
          <w:iCs/>
          <w:color w:val="00B0F0"/>
          <w:kern w:val="2"/>
          <w:lang w:val="en-US" w:eastAsia="zh-CN"/>
          <w14:ligatures w14:val="standardContextual"/>
        </w:rPr>
        <w:t>/characteristics</w:t>
      </w:r>
      <w:r w:rsidR="0073122F">
        <w:rPr>
          <w:rFonts w:eastAsia="DengXian"/>
          <w:i/>
          <w:iCs/>
          <w:color w:val="00B0F0"/>
          <w:kern w:val="2"/>
          <w:lang w:val="en-US" w:eastAsia="zh-CN"/>
          <w14:ligatures w14:val="standardContextual"/>
        </w:rPr>
        <w:t xml:space="preserve"> that </w:t>
      </w:r>
      <w:r w:rsidR="00743A03">
        <w:rPr>
          <w:rFonts w:eastAsia="DengXian"/>
          <w:i/>
          <w:iCs/>
          <w:color w:val="00B0F0"/>
          <w:kern w:val="2"/>
          <w:lang w:val="en-US" w:eastAsia="zh-CN"/>
          <w14:ligatures w14:val="standardContextual"/>
        </w:rPr>
        <w:t>it can suppor</w:t>
      </w:r>
      <w:r w:rsidR="00CD06EB">
        <w:rPr>
          <w:rFonts w:eastAsia="DengXian"/>
          <w:i/>
          <w:iCs/>
          <w:color w:val="00B0F0"/>
          <w:kern w:val="2"/>
          <w:lang w:val="en-US" w:eastAsia="zh-CN"/>
          <w14:ligatures w14:val="standardContextual"/>
        </w:rPr>
        <w:t xml:space="preserve">t </w:t>
      </w:r>
      <w:r w:rsidR="00104C23">
        <w:rPr>
          <w:rFonts w:eastAsia="DengXian"/>
          <w:i/>
          <w:iCs/>
          <w:color w:val="00B0F0"/>
          <w:kern w:val="2"/>
          <w:lang w:val="en-US" w:eastAsia="zh-CN"/>
          <w14:ligatures w14:val="standardContextual"/>
        </w:rPr>
        <w:t xml:space="preserve">at that time, </w:t>
      </w:r>
      <w:r w:rsidR="00E228C6">
        <w:rPr>
          <w:rFonts w:eastAsia="DengXian"/>
          <w:i/>
          <w:iCs/>
          <w:color w:val="00B0F0"/>
          <w:kern w:val="2"/>
          <w:lang w:val="en-US" w:eastAsia="zh-CN"/>
          <w14:ligatures w14:val="standardContextual"/>
        </w:rPr>
        <w:t>considering</w:t>
      </w:r>
      <w:r w:rsidR="00104C23">
        <w:rPr>
          <w:rFonts w:eastAsia="DengXian"/>
          <w:i/>
          <w:iCs/>
          <w:color w:val="00B0F0"/>
          <w:kern w:val="2"/>
          <w:lang w:val="en-US" w:eastAsia="zh-CN"/>
          <w14:ligatures w14:val="standardContextual"/>
        </w:rPr>
        <w:t xml:space="preserve"> UE </w:t>
      </w:r>
      <w:r w:rsidR="00E228C6">
        <w:rPr>
          <w:rFonts w:eastAsia="DengXian"/>
          <w:i/>
          <w:iCs/>
          <w:color w:val="00B0F0"/>
          <w:kern w:val="2"/>
          <w:lang w:val="en-US" w:eastAsia="zh-CN"/>
          <w14:ligatures w14:val="standardContextual"/>
        </w:rPr>
        <w:t>capabilities</w:t>
      </w:r>
      <w:r w:rsidR="0064569D">
        <w:rPr>
          <w:rFonts w:eastAsia="DengXian"/>
          <w:i/>
          <w:iCs/>
          <w:color w:val="00B0F0"/>
          <w:kern w:val="2"/>
          <w:lang w:val="en-US" w:eastAsia="zh-CN"/>
          <w14:ligatures w14:val="standardContextual"/>
        </w:rPr>
        <w:t xml:space="preserve"> and </w:t>
      </w:r>
      <w:r w:rsidR="00EE1755">
        <w:rPr>
          <w:rFonts w:eastAsia="DengXian"/>
          <w:i/>
          <w:iCs/>
          <w:color w:val="00B0F0"/>
          <w:kern w:val="2"/>
          <w:lang w:val="en-US" w:eastAsia="zh-CN"/>
          <w14:ligatures w14:val="standardContextual"/>
        </w:rPr>
        <w:t>UE-side additional conditions</w:t>
      </w:r>
      <w:r w:rsidR="009232FB">
        <w:rPr>
          <w:rFonts w:eastAsia="DengXian"/>
          <w:i/>
          <w:iCs/>
          <w:color w:val="00B0F0"/>
          <w:kern w:val="2"/>
          <w:lang w:val="en-US" w:eastAsia="zh-CN"/>
          <w14:ligatures w14:val="standardContextual"/>
        </w:rPr>
        <w:t xml:space="preserve"> as well as training configuration, NW-side additional conditions, and part or all of inference configuration</w:t>
      </w:r>
      <w:r w:rsidR="00EE1755">
        <w:rPr>
          <w:rFonts w:eastAsia="DengXian"/>
          <w:i/>
          <w:iCs/>
          <w:color w:val="00B0F0"/>
          <w:kern w:val="2"/>
          <w:lang w:val="en-US" w:eastAsia="zh-CN"/>
          <w14:ligatures w14:val="standardContextual"/>
        </w:rPr>
        <w:t>.</w:t>
      </w:r>
    </w:p>
    <w:p w14:paraId="66367653" w14:textId="77777777" w:rsidR="00FA0D43" w:rsidRDefault="00FA0D43" w:rsidP="00FA0D43">
      <w:pPr>
        <w:numPr>
          <w:ilvl w:val="0"/>
          <w:numId w:val="49"/>
        </w:numPr>
        <w:tabs>
          <w:tab w:val="left" w:pos="2160"/>
        </w:tabs>
        <w:spacing w:after="240" w:line="276" w:lineRule="auto"/>
        <w:rPr>
          <w:rFonts w:eastAsia="MS Mincho"/>
          <w:lang w:eastAsia="en-GB"/>
        </w:rPr>
      </w:pPr>
      <w:r w:rsidRPr="00821CDF">
        <w:rPr>
          <w:rFonts w:eastAsia="MS Mincho"/>
          <w:lang w:eastAsia="en-GB"/>
        </w:rPr>
        <w:t xml:space="preserve">Q6: What is the content of inference configuration in Step 5? </w:t>
      </w:r>
    </w:p>
    <w:p w14:paraId="639234EE" w14:textId="32793645" w:rsidR="00C825AF" w:rsidRPr="00821CDF" w:rsidRDefault="00C825AF" w:rsidP="00C825AF">
      <w:pPr>
        <w:numPr>
          <w:ilvl w:val="0"/>
          <w:numId w:val="49"/>
        </w:numPr>
        <w:spacing w:after="160" w:line="276" w:lineRule="auto"/>
        <w:rPr>
          <w:rFonts w:eastAsia="DengXian"/>
          <w:i/>
          <w:iCs/>
          <w:color w:val="00B0F0"/>
          <w:kern w:val="2"/>
          <w:lang w:val="en-US" w:eastAsia="zh-CN"/>
          <w14:ligatures w14:val="standardContextual"/>
        </w:rPr>
      </w:pPr>
      <w:r w:rsidRPr="00C825AF">
        <w:rPr>
          <w:rFonts w:eastAsia="DengXian"/>
          <w:i/>
          <w:iCs/>
          <w:color w:val="00B0F0"/>
          <w:kern w:val="2"/>
          <w:lang w:val="en-US" w:eastAsia="zh-CN"/>
          <w14:ligatures w14:val="standardContextual"/>
        </w:rPr>
        <w:t>A6:</w:t>
      </w:r>
      <w:r w:rsidR="008C3A11">
        <w:rPr>
          <w:rFonts w:eastAsia="DengXian"/>
          <w:i/>
          <w:iCs/>
          <w:color w:val="00B0F0"/>
          <w:kern w:val="2"/>
          <w:lang w:val="en-US" w:eastAsia="zh-CN"/>
          <w14:ligatures w14:val="standardContextual"/>
        </w:rPr>
        <w:t xml:space="preserve"> See answer to Q4-4.</w:t>
      </w:r>
    </w:p>
    <w:p w14:paraId="52662BA9" w14:textId="77777777" w:rsidR="00FA0D43" w:rsidRPr="00821CDF" w:rsidRDefault="00FA0D43" w:rsidP="00FA0D43">
      <w:pPr>
        <w:tabs>
          <w:tab w:val="left" w:pos="1622"/>
        </w:tabs>
        <w:spacing w:after="0"/>
        <w:rPr>
          <w:rFonts w:eastAsia="MS Mincho"/>
          <w:u w:val="single"/>
          <w:lang w:eastAsia="en-GB"/>
        </w:rPr>
      </w:pPr>
      <w:r w:rsidRPr="00821CDF">
        <w:rPr>
          <w:rFonts w:eastAsia="MS Mincho"/>
          <w:u w:val="single"/>
          <w:lang w:eastAsia="en-GB"/>
        </w:rPr>
        <w:t>On Functionality Activation</w:t>
      </w:r>
    </w:p>
    <w:p w14:paraId="34A5E69C" w14:textId="77777777" w:rsidR="00FA0D43" w:rsidRDefault="00FA0D43" w:rsidP="00FA0D43">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 xml:space="preserve">Q7: If inference configuration is provided in Step 3, does it activate the functionality immediately upon receiving Step 3? </w:t>
      </w:r>
    </w:p>
    <w:p w14:paraId="4D1A9484" w14:textId="47A9E5F0" w:rsidR="00C825AF" w:rsidRPr="00821CDF" w:rsidRDefault="00C825AF" w:rsidP="00FA0D43">
      <w:pPr>
        <w:numPr>
          <w:ilvl w:val="0"/>
          <w:numId w:val="49"/>
        </w:numPr>
        <w:spacing w:after="160" w:line="276" w:lineRule="auto"/>
        <w:rPr>
          <w:rFonts w:eastAsia="DengXian"/>
          <w:i/>
          <w:iCs/>
          <w:color w:val="00B0F0"/>
          <w:kern w:val="2"/>
          <w:lang w:val="en-US" w:eastAsia="zh-CN"/>
          <w14:ligatures w14:val="standardContextual"/>
        </w:rPr>
      </w:pPr>
      <w:r w:rsidRPr="00C825AF">
        <w:rPr>
          <w:rFonts w:eastAsia="DengXian"/>
          <w:i/>
          <w:iCs/>
          <w:color w:val="00B0F0"/>
          <w:kern w:val="2"/>
          <w:lang w:val="en-US" w:eastAsia="zh-CN"/>
          <w14:ligatures w14:val="standardContextual"/>
        </w:rPr>
        <w:t>A7:</w:t>
      </w:r>
      <w:r w:rsidR="008C3A11">
        <w:rPr>
          <w:rFonts w:eastAsia="DengXian"/>
          <w:i/>
          <w:iCs/>
          <w:color w:val="00B0F0"/>
          <w:kern w:val="2"/>
          <w:lang w:val="en-US" w:eastAsia="zh-CN"/>
          <w14:ligatures w14:val="standardContextual"/>
        </w:rPr>
        <w:t xml:space="preserve"> </w:t>
      </w:r>
      <w:r w:rsidR="00FF1D4A">
        <w:rPr>
          <w:rFonts w:eastAsia="DengXian"/>
          <w:i/>
          <w:iCs/>
          <w:color w:val="00B0F0"/>
          <w:kern w:val="2"/>
          <w:lang w:val="en-US" w:eastAsia="zh-CN"/>
          <w14:ligatures w14:val="standardContextual"/>
        </w:rPr>
        <w:t xml:space="preserve">Not necessarily. UE may </w:t>
      </w:r>
      <w:r w:rsidR="003960B0">
        <w:rPr>
          <w:rFonts w:eastAsia="DengXian"/>
          <w:i/>
          <w:iCs/>
          <w:color w:val="00B0F0"/>
          <w:kern w:val="2"/>
          <w:lang w:val="en-US" w:eastAsia="zh-CN"/>
          <w14:ligatures w14:val="standardContextual"/>
        </w:rPr>
        <w:t xml:space="preserve">find that </w:t>
      </w:r>
      <w:r w:rsidR="007C7118">
        <w:rPr>
          <w:rFonts w:eastAsia="DengXian"/>
          <w:i/>
          <w:iCs/>
          <w:color w:val="00B0F0"/>
          <w:kern w:val="2"/>
          <w:lang w:val="en-US" w:eastAsia="zh-CN"/>
          <w14:ligatures w14:val="standardContextual"/>
        </w:rPr>
        <w:t xml:space="preserve">it does not have any applicable </w:t>
      </w:r>
      <w:r w:rsidR="00AA479F">
        <w:rPr>
          <w:rFonts w:eastAsia="DengXian"/>
          <w:i/>
          <w:iCs/>
          <w:color w:val="00B0F0"/>
          <w:kern w:val="2"/>
          <w:lang w:val="en-US" w:eastAsia="zh-CN"/>
          <w14:ligatures w14:val="standardContextual"/>
        </w:rPr>
        <w:t xml:space="preserve">functionality to report in response to the information on NW-side additional condition(s) and inference configuration received in Step 3. In this case, the UE can respond </w:t>
      </w:r>
      <w:r w:rsidR="00DE4F58">
        <w:rPr>
          <w:rFonts w:eastAsia="DengXian"/>
          <w:i/>
          <w:iCs/>
          <w:color w:val="00B0F0"/>
          <w:kern w:val="2"/>
          <w:lang w:val="en-US" w:eastAsia="zh-CN"/>
          <w14:ligatures w14:val="standardContextual"/>
        </w:rPr>
        <w:t>indicating such.</w:t>
      </w:r>
      <w:r w:rsidR="00AA479F">
        <w:rPr>
          <w:rFonts w:eastAsia="DengXian"/>
          <w:i/>
          <w:iCs/>
          <w:color w:val="00B0F0"/>
          <w:kern w:val="2"/>
          <w:lang w:val="en-US" w:eastAsia="zh-CN"/>
          <w14:ligatures w14:val="standardContextual"/>
        </w:rPr>
        <w:t xml:space="preserve"> </w:t>
      </w:r>
    </w:p>
    <w:p w14:paraId="5B8CBDF2" w14:textId="77777777" w:rsidR="00FA0D43" w:rsidRDefault="00FA0D43" w:rsidP="00FA0D43">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Q8: If inference configuration is not provided in Step 3, does configuration in Step 5 activate the functionality immediately upon receiving Step 5?</w:t>
      </w:r>
    </w:p>
    <w:p w14:paraId="0D6A839E" w14:textId="41A97A82" w:rsidR="00C825AF" w:rsidRPr="00821CDF" w:rsidRDefault="00C825AF" w:rsidP="00FA0D43">
      <w:pPr>
        <w:numPr>
          <w:ilvl w:val="0"/>
          <w:numId w:val="49"/>
        </w:numPr>
        <w:spacing w:after="160" w:line="276" w:lineRule="auto"/>
        <w:rPr>
          <w:rFonts w:eastAsia="DengXian"/>
          <w:i/>
          <w:iCs/>
          <w:color w:val="00B0F0"/>
          <w:kern w:val="2"/>
          <w:lang w:val="en-US" w:eastAsia="zh-CN"/>
          <w14:ligatures w14:val="standardContextual"/>
        </w:rPr>
      </w:pPr>
      <w:r w:rsidRPr="00C825AF">
        <w:rPr>
          <w:rFonts w:eastAsia="DengXian"/>
          <w:i/>
          <w:iCs/>
          <w:color w:val="00B0F0"/>
          <w:kern w:val="2"/>
          <w:lang w:val="en-US" w:eastAsia="zh-CN"/>
          <w14:ligatures w14:val="standardContextual"/>
        </w:rPr>
        <w:t xml:space="preserve">A8: </w:t>
      </w:r>
      <w:r w:rsidR="00CE7082">
        <w:rPr>
          <w:rFonts w:eastAsia="DengXian"/>
          <w:i/>
          <w:iCs/>
          <w:color w:val="00B0F0"/>
          <w:kern w:val="2"/>
          <w:lang w:val="en-US" w:eastAsia="zh-CN"/>
          <w14:ligatures w14:val="standardContextual"/>
        </w:rPr>
        <w:t xml:space="preserve">This depends on </w:t>
      </w:r>
      <w:r w:rsidR="003A2637">
        <w:rPr>
          <w:rFonts w:eastAsia="DengXian"/>
          <w:i/>
          <w:iCs/>
          <w:color w:val="00B0F0"/>
          <w:kern w:val="2"/>
          <w:lang w:val="en-US" w:eastAsia="zh-CN"/>
          <w14:ligatures w14:val="standardContextual"/>
        </w:rPr>
        <w:t>the design decisions leading up to Step 5</w:t>
      </w:r>
      <w:r w:rsidR="00875E28">
        <w:rPr>
          <w:rFonts w:eastAsia="DengXian"/>
          <w:i/>
          <w:iCs/>
          <w:color w:val="00B0F0"/>
          <w:kern w:val="2"/>
          <w:lang w:val="en-US" w:eastAsia="zh-CN"/>
          <w14:ligatures w14:val="standardContextual"/>
        </w:rPr>
        <w:t xml:space="preserve">. </w:t>
      </w:r>
      <w:r w:rsidR="0043712B">
        <w:rPr>
          <w:rFonts w:eastAsia="DengXian"/>
          <w:i/>
          <w:iCs/>
          <w:color w:val="00B0F0"/>
          <w:kern w:val="2"/>
          <w:lang w:val="en-US" w:eastAsia="zh-CN"/>
          <w14:ligatures w14:val="standardContextual"/>
        </w:rPr>
        <w:t>In general,</w:t>
      </w:r>
      <w:r w:rsidR="00773345">
        <w:rPr>
          <w:rFonts w:eastAsia="DengXian"/>
          <w:i/>
          <w:iCs/>
          <w:color w:val="00B0F0"/>
          <w:kern w:val="2"/>
          <w:lang w:val="en-US" w:eastAsia="zh-CN"/>
          <w14:ligatures w14:val="standardContextual"/>
        </w:rPr>
        <w:t xml:space="preserve"> if multiple applicable functionalities</w:t>
      </w:r>
      <w:r w:rsidR="0061470A">
        <w:rPr>
          <w:rFonts w:eastAsia="DengXian"/>
          <w:i/>
          <w:iCs/>
          <w:color w:val="00B0F0"/>
          <w:kern w:val="2"/>
          <w:lang w:val="en-US" w:eastAsia="zh-CN"/>
          <w14:ligatures w14:val="standardContextual"/>
        </w:rPr>
        <w:t xml:space="preserve"> that could correspond to different models are reported in Step 4. </w:t>
      </w:r>
      <w:r w:rsidR="00352342">
        <w:rPr>
          <w:rFonts w:eastAsia="DengXian"/>
          <w:i/>
          <w:iCs/>
          <w:color w:val="00B0F0"/>
          <w:kern w:val="2"/>
          <w:lang w:val="en-US" w:eastAsia="zh-CN"/>
          <w14:ligatures w14:val="standardContextual"/>
        </w:rPr>
        <w:t xml:space="preserve">Further signalling to activate </w:t>
      </w:r>
      <w:r w:rsidR="007E0644">
        <w:rPr>
          <w:rFonts w:eastAsia="DengXian"/>
          <w:i/>
          <w:iCs/>
          <w:color w:val="00B0F0"/>
          <w:kern w:val="2"/>
          <w:lang w:val="en-US" w:eastAsia="zh-CN"/>
          <w14:ligatures w14:val="standardContextual"/>
        </w:rPr>
        <w:t>one (or more, subject to UE capabilities)</w:t>
      </w:r>
      <w:r w:rsidR="00352342">
        <w:rPr>
          <w:rFonts w:eastAsia="DengXian"/>
          <w:i/>
          <w:iCs/>
          <w:color w:val="00B0F0"/>
          <w:kern w:val="2"/>
          <w:lang w:val="en-US" w:eastAsia="zh-CN"/>
          <w14:ligatures w14:val="standardContextual"/>
        </w:rPr>
        <w:t xml:space="preserve"> applicable functionality/model may be necessary. </w:t>
      </w:r>
    </w:p>
    <w:p w14:paraId="415FCD7F" w14:textId="77777777" w:rsidR="00FA0D43" w:rsidRDefault="00FA0D43" w:rsidP="00FA0D43">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 xml:space="preserve">Q9: If more than one functionality are configured in Step 3 or Step 5, whether multiple/all applicable functionalities can be activated? </w:t>
      </w:r>
    </w:p>
    <w:p w14:paraId="7C4EA22C" w14:textId="6A876347" w:rsidR="00C825AF" w:rsidRPr="00821CDF" w:rsidRDefault="00C825AF" w:rsidP="00FA0D43">
      <w:pPr>
        <w:numPr>
          <w:ilvl w:val="0"/>
          <w:numId w:val="49"/>
        </w:numPr>
        <w:spacing w:after="160" w:line="276" w:lineRule="auto"/>
        <w:rPr>
          <w:rFonts w:eastAsia="DengXian"/>
          <w:i/>
          <w:iCs/>
          <w:color w:val="00B0F0"/>
          <w:kern w:val="2"/>
          <w:lang w:val="en-US" w:eastAsia="zh-CN"/>
          <w14:ligatures w14:val="standardContextual"/>
        </w:rPr>
      </w:pPr>
      <w:r w:rsidRPr="00C825AF">
        <w:rPr>
          <w:rFonts w:eastAsia="DengXian"/>
          <w:i/>
          <w:iCs/>
          <w:color w:val="00B0F0"/>
          <w:kern w:val="2"/>
          <w:lang w:val="en-US" w:eastAsia="zh-CN"/>
          <w14:ligatures w14:val="standardContextual"/>
        </w:rPr>
        <w:lastRenderedPageBreak/>
        <w:t>A9:</w:t>
      </w:r>
      <w:r w:rsidR="0068318D">
        <w:rPr>
          <w:rFonts w:eastAsia="DengXian"/>
          <w:i/>
          <w:iCs/>
          <w:color w:val="00B0F0"/>
          <w:kern w:val="2"/>
          <w:lang w:val="en-US" w:eastAsia="zh-CN"/>
          <w14:ligatures w14:val="standardContextual"/>
        </w:rPr>
        <w:t xml:space="preserve"> </w:t>
      </w:r>
      <w:r w:rsidR="00B558A2">
        <w:rPr>
          <w:rFonts w:eastAsia="DengXian"/>
          <w:i/>
          <w:iCs/>
          <w:color w:val="00B0F0"/>
          <w:kern w:val="2"/>
          <w:lang w:val="en-US" w:eastAsia="zh-CN"/>
          <w14:ligatures w14:val="standardContextual"/>
        </w:rPr>
        <w:t>See response to Q</w:t>
      </w:r>
      <w:r w:rsidR="002A7360">
        <w:rPr>
          <w:rFonts w:eastAsia="DengXian"/>
          <w:i/>
          <w:iCs/>
          <w:color w:val="00B0F0"/>
          <w:kern w:val="2"/>
          <w:lang w:val="en-US" w:eastAsia="zh-CN"/>
          <w14:ligatures w14:val="standardContextual"/>
        </w:rPr>
        <w:t>8</w:t>
      </w:r>
      <w:r w:rsidR="006C5CF5">
        <w:rPr>
          <w:rFonts w:eastAsia="DengXian"/>
          <w:i/>
          <w:iCs/>
          <w:color w:val="00B0F0"/>
          <w:kern w:val="2"/>
          <w:lang w:val="en-US" w:eastAsia="zh-CN"/>
          <w14:ligatures w14:val="standardContextual"/>
        </w:rPr>
        <w:t xml:space="preserve">. </w:t>
      </w:r>
      <w:r w:rsidR="00A1228B">
        <w:rPr>
          <w:rFonts w:eastAsia="DengXian"/>
          <w:i/>
          <w:iCs/>
          <w:color w:val="00B0F0"/>
          <w:kern w:val="2"/>
          <w:lang w:val="en-US" w:eastAsia="zh-CN"/>
          <w14:ligatures w14:val="standardContextual"/>
        </w:rPr>
        <w:t>Such feature should be subject to</w:t>
      </w:r>
      <w:r w:rsidR="000A62A7">
        <w:rPr>
          <w:rFonts w:eastAsia="DengXian"/>
          <w:i/>
          <w:iCs/>
          <w:color w:val="00B0F0"/>
          <w:kern w:val="2"/>
          <w:lang w:val="en-US" w:eastAsia="zh-CN"/>
          <w14:ligatures w14:val="standardContextual"/>
        </w:rPr>
        <w:t xml:space="preserve"> UE capabilities to handle multiple</w:t>
      </w:r>
      <w:r w:rsidR="00F84667">
        <w:rPr>
          <w:rFonts w:eastAsia="DengXian"/>
          <w:i/>
          <w:iCs/>
          <w:color w:val="00B0F0"/>
          <w:kern w:val="2"/>
          <w:lang w:val="en-US" w:eastAsia="zh-CN"/>
          <w14:ligatures w14:val="standardContextual"/>
        </w:rPr>
        <w:t xml:space="preserve"> active</w:t>
      </w:r>
      <w:r w:rsidR="000A62A7">
        <w:rPr>
          <w:rFonts w:eastAsia="DengXian"/>
          <w:i/>
          <w:iCs/>
          <w:color w:val="00B0F0"/>
          <w:kern w:val="2"/>
          <w:lang w:val="en-US" w:eastAsia="zh-CN"/>
          <w14:ligatures w14:val="standardContextual"/>
        </w:rPr>
        <w:t xml:space="preserve"> appl</w:t>
      </w:r>
      <w:r w:rsidR="00A614F0">
        <w:rPr>
          <w:rFonts w:eastAsia="DengXian"/>
          <w:i/>
          <w:iCs/>
          <w:color w:val="00B0F0"/>
          <w:kern w:val="2"/>
          <w:lang w:val="en-US" w:eastAsia="zh-CN"/>
          <w14:ligatures w14:val="standardContextual"/>
        </w:rPr>
        <w:t>icable functionalities/models</w:t>
      </w:r>
      <w:r w:rsidR="000D434C">
        <w:rPr>
          <w:rFonts w:eastAsia="DengXian"/>
          <w:i/>
          <w:iCs/>
          <w:color w:val="00B0F0"/>
          <w:kern w:val="2"/>
          <w:lang w:val="en-US" w:eastAsia="zh-CN"/>
          <w14:ligatures w14:val="standardContextual"/>
        </w:rPr>
        <w:t xml:space="preserve">. </w:t>
      </w:r>
      <w:r w:rsidR="001E73D4">
        <w:rPr>
          <w:rFonts w:eastAsia="DengXian"/>
          <w:i/>
          <w:iCs/>
          <w:color w:val="00B0F0"/>
          <w:kern w:val="2"/>
          <w:lang w:val="en-US" w:eastAsia="zh-CN"/>
          <w14:ligatures w14:val="standardContextual"/>
        </w:rPr>
        <w:t>H</w:t>
      </w:r>
      <w:r w:rsidR="005F0DB6">
        <w:rPr>
          <w:rFonts w:eastAsia="DengXian"/>
          <w:i/>
          <w:iCs/>
          <w:color w:val="00B0F0"/>
          <w:kern w:val="2"/>
          <w:lang w:val="en-US" w:eastAsia="zh-CN"/>
          <w14:ligatures w14:val="standardContextual"/>
        </w:rPr>
        <w:t>ere, it is assumed that</w:t>
      </w:r>
      <w:r w:rsidR="0095391D">
        <w:rPr>
          <w:rFonts w:eastAsia="DengXian"/>
          <w:i/>
          <w:iCs/>
          <w:color w:val="00B0F0"/>
          <w:kern w:val="2"/>
          <w:lang w:val="en-US" w:eastAsia="zh-CN"/>
          <w14:ligatures w14:val="standardContextual"/>
        </w:rPr>
        <w:t xml:space="preserve">, in general, multiple </w:t>
      </w:r>
      <w:r w:rsidR="00003CEF">
        <w:rPr>
          <w:rFonts w:eastAsia="DengXian"/>
          <w:i/>
          <w:iCs/>
          <w:color w:val="00B0F0"/>
          <w:kern w:val="2"/>
          <w:lang w:val="en-US" w:eastAsia="zh-CN"/>
          <w14:ligatures w14:val="standardContextual"/>
        </w:rPr>
        <w:t xml:space="preserve">applicable functionalities may be activated and </w:t>
      </w:r>
      <w:r w:rsidR="00C0364E">
        <w:rPr>
          <w:rFonts w:eastAsia="DengXian"/>
          <w:i/>
          <w:iCs/>
          <w:color w:val="00B0F0"/>
          <w:kern w:val="2"/>
          <w:lang w:val="en-US" w:eastAsia="zh-CN"/>
          <w14:ligatures w14:val="standardContextual"/>
        </w:rPr>
        <w:t xml:space="preserve">LCM </w:t>
      </w:r>
      <w:r w:rsidR="0092640C">
        <w:rPr>
          <w:rFonts w:eastAsia="DengXian"/>
          <w:i/>
          <w:iCs/>
          <w:color w:val="00B0F0"/>
          <w:kern w:val="2"/>
          <w:lang w:val="en-US" w:eastAsia="zh-CN"/>
          <w14:ligatures w14:val="standardContextual"/>
        </w:rPr>
        <w:t xml:space="preserve">procedures like </w:t>
      </w:r>
      <w:r w:rsidR="00B97145">
        <w:rPr>
          <w:rFonts w:eastAsia="DengXian"/>
          <w:i/>
          <w:iCs/>
          <w:color w:val="00B0F0"/>
          <w:kern w:val="2"/>
          <w:lang w:val="en-US" w:eastAsia="zh-CN"/>
          <w14:ligatures w14:val="standardContextual"/>
        </w:rPr>
        <w:t>model switching</w:t>
      </w:r>
      <w:r w:rsidR="0092640C">
        <w:rPr>
          <w:rFonts w:eastAsia="DengXian"/>
          <w:i/>
          <w:iCs/>
          <w:color w:val="00B0F0"/>
          <w:kern w:val="2"/>
          <w:lang w:val="en-US" w:eastAsia="zh-CN"/>
          <w14:ligatures w14:val="standardContextual"/>
        </w:rPr>
        <w:t xml:space="preserve"> may apply to the set of activated applicable functionalities.</w:t>
      </w:r>
    </w:p>
    <w:p w14:paraId="135B6026" w14:textId="77777777" w:rsidR="00FA0D43" w:rsidRPr="00C825AF" w:rsidRDefault="00FA0D43" w:rsidP="00FA0D43">
      <w:pPr>
        <w:numPr>
          <w:ilvl w:val="0"/>
          <w:numId w:val="49"/>
        </w:numPr>
        <w:spacing w:after="160" w:line="276" w:lineRule="auto"/>
        <w:rPr>
          <w:rFonts w:eastAsia="DengXian"/>
          <w:kern w:val="2"/>
          <w:u w:val="single"/>
          <w:lang w:val="en-US" w:eastAsia="zh-CN"/>
          <w14:ligatures w14:val="standardContextual"/>
        </w:rPr>
      </w:pPr>
      <w:r w:rsidRPr="00821CDF">
        <w:rPr>
          <w:rFonts w:eastAsia="DengXian"/>
          <w:kern w:val="2"/>
          <w:lang w:val="en-US" w:eastAsia="zh-CN"/>
          <w14:ligatures w14:val="standardContextual"/>
        </w:rPr>
        <w:t>Q10: Is L1/L2 signaling for functionality activation/deactivation needed?</w:t>
      </w:r>
    </w:p>
    <w:p w14:paraId="52264FB9" w14:textId="68011C8D" w:rsidR="00C825AF" w:rsidRPr="00821CDF" w:rsidRDefault="00C825AF" w:rsidP="00FA0D43">
      <w:pPr>
        <w:numPr>
          <w:ilvl w:val="0"/>
          <w:numId w:val="49"/>
        </w:numPr>
        <w:spacing w:after="160" w:line="276" w:lineRule="auto"/>
        <w:rPr>
          <w:rFonts w:eastAsia="DengXian"/>
          <w:i/>
          <w:iCs/>
          <w:color w:val="00B0F0"/>
          <w:kern w:val="2"/>
          <w:u w:val="single"/>
          <w:lang w:val="en-US" w:eastAsia="zh-CN"/>
          <w14:ligatures w14:val="standardContextual"/>
        </w:rPr>
      </w:pPr>
      <w:r w:rsidRPr="00C825AF">
        <w:rPr>
          <w:rFonts w:eastAsia="DengXian"/>
          <w:i/>
          <w:iCs/>
          <w:color w:val="00B0F0"/>
          <w:kern w:val="2"/>
          <w:lang w:val="en-US" w:eastAsia="zh-CN"/>
          <w14:ligatures w14:val="standardContextual"/>
        </w:rPr>
        <w:t>A10:</w:t>
      </w:r>
      <w:r w:rsidR="0092640C">
        <w:rPr>
          <w:rFonts w:eastAsia="DengXian"/>
          <w:i/>
          <w:iCs/>
          <w:color w:val="00B0F0"/>
          <w:kern w:val="2"/>
          <w:lang w:val="en-US" w:eastAsia="zh-CN"/>
          <w14:ligatures w14:val="standardContextual"/>
        </w:rPr>
        <w:t xml:space="preserve"> </w:t>
      </w:r>
      <w:r w:rsidR="00D166B1">
        <w:rPr>
          <w:rFonts w:eastAsia="DengXian"/>
          <w:i/>
          <w:iCs/>
          <w:color w:val="00B0F0"/>
          <w:kern w:val="2"/>
          <w:lang w:val="en-US" w:eastAsia="zh-CN"/>
          <w14:ligatures w14:val="standardContextual"/>
        </w:rPr>
        <w:t>A</w:t>
      </w:r>
      <w:r w:rsidR="00435A2C">
        <w:rPr>
          <w:rFonts w:eastAsia="DengXian"/>
          <w:i/>
          <w:iCs/>
          <w:color w:val="00B0F0"/>
          <w:kern w:val="2"/>
          <w:lang w:val="en-US" w:eastAsia="zh-CN"/>
          <w14:ligatures w14:val="standardContextual"/>
        </w:rPr>
        <w:t xml:space="preserve">ctivation/deactivation </w:t>
      </w:r>
      <w:r w:rsidR="00D166B1">
        <w:rPr>
          <w:rFonts w:eastAsia="DengXian"/>
          <w:i/>
          <w:iCs/>
          <w:color w:val="00B0F0"/>
          <w:kern w:val="2"/>
          <w:lang w:val="en-US" w:eastAsia="zh-CN"/>
          <w14:ligatures w14:val="standardContextual"/>
        </w:rPr>
        <w:t xml:space="preserve">should be supported </w:t>
      </w:r>
      <w:r w:rsidR="00435A2C">
        <w:rPr>
          <w:rFonts w:eastAsia="DengXian"/>
          <w:i/>
          <w:iCs/>
          <w:color w:val="00B0F0"/>
          <w:kern w:val="2"/>
          <w:lang w:val="en-US" w:eastAsia="zh-CN"/>
          <w14:ligatures w14:val="standardContextual"/>
        </w:rPr>
        <w:t>at least</w:t>
      </w:r>
      <w:r w:rsidR="00D166B1">
        <w:rPr>
          <w:rFonts w:eastAsia="DengXian"/>
          <w:i/>
          <w:iCs/>
          <w:color w:val="00B0F0"/>
          <w:kern w:val="2"/>
          <w:lang w:val="en-US" w:eastAsia="zh-CN"/>
          <w14:ligatures w14:val="standardContextual"/>
        </w:rPr>
        <w:t xml:space="preserve"> via</w:t>
      </w:r>
      <w:r w:rsidR="00435A2C">
        <w:rPr>
          <w:rFonts w:eastAsia="DengXian"/>
          <w:i/>
          <w:iCs/>
          <w:color w:val="00B0F0"/>
          <w:kern w:val="2"/>
          <w:lang w:val="en-US" w:eastAsia="zh-CN"/>
          <w14:ligatures w14:val="standardContextual"/>
        </w:rPr>
        <w:t xml:space="preserve"> </w:t>
      </w:r>
      <w:r w:rsidR="00A11629">
        <w:rPr>
          <w:rFonts w:eastAsia="DengXian"/>
          <w:i/>
          <w:iCs/>
          <w:color w:val="00B0F0"/>
          <w:kern w:val="2"/>
          <w:lang w:val="en-US" w:eastAsia="zh-CN"/>
          <w14:ligatures w14:val="standardContextual"/>
        </w:rPr>
        <w:t>RRC and MAC CE</w:t>
      </w:r>
      <w:r w:rsidR="00C71B11">
        <w:rPr>
          <w:rFonts w:eastAsia="DengXian"/>
          <w:i/>
          <w:iCs/>
          <w:color w:val="00B0F0"/>
          <w:kern w:val="2"/>
          <w:lang w:val="en-US" w:eastAsia="zh-CN"/>
          <w14:ligatures w14:val="standardContextual"/>
        </w:rPr>
        <w:t xml:space="preserve">, latter primarily </w:t>
      </w:r>
      <w:r w:rsidR="005548CE">
        <w:rPr>
          <w:rFonts w:eastAsia="DengXian"/>
          <w:i/>
          <w:iCs/>
          <w:color w:val="00B0F0"/>
          <w:kern w:val="2"/>
          <w:lang w:val="en-US" w:eastAsia="zh-CN"/>
          <w14:ligatures w14:val="standardContextual"/>
        </w:rPr>
        <w:t>to facilitate</w:t>
      </w:r>
      <w:r w:rsidR="00586742">
        <w:rPr>
          <w:rFonts w:eastAsia="DengXian"/>
          <w:i/>
          <w:iCs/>
          <w:color w:val="00B0F0"/>
          <w:kern w:val="2"/>
          <w:lang w:val="en-US" w:eastAsia="zh-CN"/>
          <w14:ligatures w14:val="standardContextual"/>
        </w:rPr>
        <w:t xml:space="preserve"> efficient</w:t>
      </w:r>
      <w:r w:rsidR="00C71B11">
        <w:rPr>
          <w:rFonts w:eastAsia="DengXian"/>
          <w:i/>
          <w:iCs/>
          <w:color w:val="00B0F0"/>
          <w:kern w:val="2"/>
          <w:lang w:val="en-US" w:eastAsia="zh-CN"/>
          <w14:ligatures w14:val="standardContextual"/>
        </w:rPr>
        <w:t xml:space="preserve"> model switching or </w:t>
      </w:r>
      <w:r w:rsidR="00586742">
        <w:rPr>
          <w:rFonts w:eastAsia="DengXian"/>
          <w:i/>
          <w:iCs/>
          <w:color w:val="00B0F0"/>
          <w:kern w:val="2"/>
          <w:lang w:val="en-US" w:eastAsia="zh-CN"/>
          <w14:ligatures w14:val="standardContextual"/>
        </w:rPr>
        <w:t xml:space="preserve">non-AI/ML </w:t>
      </w:r>
      <w:r w:rsidR="00C71B11">
        <w:rPr>
          <w:rFonts w:eastAsia="DengXian"/>
          <w:i/>
          <w:iCs/>
          <w:color w:val="00B0F0"/>
          <w:kern w:val="2"/>
          <w:lang w:val="en-US" w:eastAsia="zh-CN"/>
          <w14:ligatures w14:val="standardContextual"/>
        </w:rPr>
        <w:t>fallback</w:t>
      </w:r>
      <w:r w:rsidR="00586742">
        <w:rPr>
          <w:rFonts w:eastAsia="DengXian"/>
          <w:i/>
          <w:iCs/>
          <w:color w:val="00B0F0"/>
          <w:kern w:val="2"/>
          <w:lang w:val="en-US" w:eastAsia="zh-CN"/>
          <w14:ligatures w14:val="standardContextual"/>
        </w:rPr>
        <w:t>, etc</w:t>
      </w:r>
      <w:r w:rsidR="00C71B11">
        <w:rPr>
          <w:rFonts w:eastAsia="DengXian"/>
          <w:i/>
          <w:iCs/>
          <w:color w:val="00B0F0"/>
          <w:kern w:val="2"/>
          <w:lang w:val="en-US" w:eastAsia="zh-CN"/>
          <w14:ligatures w14:val="standardContextual"/>
        </w:rPr>
        <w:t xml:space="preserve">. However, depending on the resolution of the issues in Q8 and Q9, </w:t>
      </w:r>
      <w:r w:rsidR="00750DBB">
        <w:rPr>
          <w:rFonts w:eastAsia="DengXian"/>
          <w:i/>
          <w:iCs/>
          <w:color w:val="00B0F0"/>
          <w:kern w:val="2"/>
          <w:lang w:val="en-US" w:eastAsia="zh-CN"/>
          <w14:ligatures w14:val="standardContextual"/>
        </w:rPr>
        <w:t xml:space="preserve">it also depends on </w:t>
      </w:r>
      <w:r w:rsidR="008C7449">
        <w:rPr>
          <w:rFonts w:eastAsia="DengXian"/>
          <w:i/>
          <w:iCs/>
          <w:color w:val="00B0F0"/>
          <w:kern w:val="2"/>
          <w:lang w:val="en-US" w:eastAsia="zh-CN"/>
          <w14:ligatures w14:val="standardContextual"/>
        </w:rPr>
        <w:t xml:space="preserve">whether </w:t>
      </w:r>
      <w:r w:rsidR="00586742">
        <w:rPr>
          <w:rFonts w:eastAsia="DengXian"/>
          <w:i/>
          <w:iCs/>
          <w:color w:val="00B0F0"/>
          <w:kern w:val="2"/>
          <w:lang w:val="en-US" w:eastAsia="zh-CN"/>
          <w14:ligatures w14:val="standardContextual"/>
        </w:rPr>
        <w:t>additional signalling may be provisioned for model switching/fallback procedures.</w:t>
      </w:r>
    </w:p>
    <w:p w14:paraId="797C38BB" w14:textId="77777777" w:rsidR="00FA0D43" w:rsidRDefault="00FA0D43" w:rsidP="00EE7B15">
      <w:pPr>
        <w:rPr>
          <w:lang w:val="en-US" w:eastAsia="en-US"/>
        </w:rPr>
      </w:pPr>
    </w:p>
    <w:p w14:paraId="2ED7C29E" w14:textId="3035E5D4" w:rsidR="00230FD5" w:rsidRPr="006B557D" w:rsidRDefault="00A1228B" w:rsidP="00230FD5">
      <w:pPr>
        <w:pStyle w:val="ListParagraph"/>
        <w:numPr>
          <w:ilvl w:val="0"/>
          <w:numId w:val="16"/>
        </w:numPr>
        <w:rPr>
          <w:b/>
          <w:bCs/>
          <w:lang w:eastAsia="en-US"/>
        </w:rPr>
      </w:pPr>
      <w:r>
        <w:rPr>
          <w:b/>
          <w:bCs/>
          <w:lang w:eastAsia="en-US"/>
        </w:rPr>
        <w:t>Regarding</w:t>
      </w:r>
      <w:r w:rsidR="00057585">
        <w:rPr>
          <w:b/>
          <w:bCs/>
          <w:lang w:eastAsia="en-US"/>
        </w:rPr>
        <w:t xml:space="preserve"> LS from RAN2 in </w:t>
      </w:r>
      <w:r w:rsidR="00057585" w:rsidRPr="00057585">
        <w:rPr>
          <w:b/>
          <w:bCs/>
          <w:lang w:eastAsia="en-US"/>
        </w:rPr>
        <w:t>R1-2407604 (R2-2407848)</w:t>
      </w:r>
      <w:r w:rsidR="00057585">
        <w:rPr>
          <w:b/>
          <w:bCs/>
          <w:lang w:eastAsia="en-US"/>
        </w:rPr>
        <w:t xml:space="preserve"> on </w:t>
      </w:r>
      <w:r w:rsidR="00883667" w:rsidRPr="00883667">
        <w:rPr>
          <w:b/>
          <w:bCs/>
          <w:lang w:eastAsia="en-US"/>
        </w:rPr>
        <w:t>applicable functionality reporting for beam management UE-sided mode</w:t>
      </w:r>
      <w:r w:rsidR="00883667">
        <w:rPr>
          <w:b/>
          <w:bCs/>
          <w:lang w:eastAsia="en-US"/>
        </w:rPr>
        <w:t>l</w:t>
      </w:r>
      <w:r w:rsidR="006F14CB">
        <w:rPr>
          <w:b/>
          <w:bCs/>
          <w:lang w:eastAsia="en-US"/>
        </w:rPr>
        <w:t xml:space="preserve">, RAN1 to discuss and respond to RAN2. </w:t>
      </w:r>
      <w:r w:rsidR="00AB45C8">
        <w:rPr>
          <w:b/>
          <w:bCs/>
          <w:lang w:eastAsia="en-US"/>
        </w:rPr>
        <w:t xml:space="preserve">Consider </w:t>
      </w:r>
      <w:r w:rsidR="00883667">
        <w:rPr>
          <w:b/>
          <w:bCs/>
          <w:lang w:eastAsia="en-US"/>
        </w:rPr>
        <w:t>the draft answers</w:t>
      </w:r>
      <w:r w:rsidR="00E72985">
        <w:rPr>
          <w:b/>
          <w:bCs/>
          <w:lang w:eastAsia="en-US"/>
        </w:rPr>
        <w:t>/discussion</w:t>
      </w:r>
      <w:r w:rsidR="000F371D">
        <w:rPr>
          <w:b/>
          <w:bCs/>
          <w:lang w:eastAsia="en-US"/>
        </w:rPr>
        <w:t xml:space="preserve"> </w:t>
      </w:r>
      <w:r w:rsidR="00473D76">
        <w:rPr>
          <w:b/>
          <w:bCs/>
          <w:lang w:eastAsia="en-US"/>
        </w:rPr>
        <w:t>below</w:t>
      </w:r>
      <w:r w:rsidR="000F371D">
        <w:rPr>
          <w:b/>
          <w:bCs/>
          <w:lang w:eastAsia="en-US"/>
        </w:rPr>
        <w:t>.</w:t>
      </w:r>
    </w:p>
    <w:p w14:paraId="2FE02544" w14:textId="77777777" w:rsidR="00BD7451" w:rsidRPr="00EE7B15" w:rsidRDefault="00BD7451" w:rsidP="00EE7B15">
      <w:pPr>
        <w:rPr>
          <w:lang w:val="en-US" w:eastAsia="en-US"/>
        </w:rPr>
      </w:pPr>
    </w:p>
    <w:p w14:paraId="79F4FCB6" w14:textId="5C711C00" w:rsidR="00C24399" w:rsidRPr="00470F25" w:rsidRDefault="00217F1F" w:rsidP="00E0499B">
      <w:pPr>
        <w:pStyle w:val="Heading1"/>
        <w:spacing w:before="120" w:after="60"/>
        <w:jc w:val="both"/>
        <w:rPr>
          <w:rFonts w:cs="Arial"/>
          <w:sz w:val="32"/>
          <w:szCs w:val="18"/>
          <w:lang w:val="en-US"/>
        </w:rPr>
      </w:pPr>
      <w:r w:rsidRPr="00470F25">
        <w:rPr>
          <w:rFonts w:cs="Arial"/>
          <w:sz w:val="32"/>
          <w:szCs w:val="18"/>
          <w:lang w:val="en-US"/>
        </w:rPr>
        <w:t>Conclusion</w:t>
      </w:r>
    </w:p>
    <w:p w14:paraId="5A1F7D03" w14:textId="438E12AB" w:rsidR="00AF5EA9" w:rsidRDefault="00217F1F" w:rsidP="00AF5EA9">
      <w:pPr>
        <w:rPr>
          <w:lang w:val="en-US"/>
        </w:rPr>
      </w:pPr>
      <w:r>
        <w:rPr>
          <w:lang w:val="en-US"/>
        </w:rPr>
        <w:t xml:space="preserve">In this paper, beam management </w:t>
      </w:r>
      <w:r w:rsidR="00384234">
        <w:rPr>
          <w:lang w:val="en-US"/>
        </w:rPr>
        <w:t>use cases and related specification impact has</w:t>
      </w:r>
      <w:r>
        <w:rPr>
          <w:lang w:val="en-US"/>
        </w:rPr>
        <w:t xml:space="preserve"> been discussed. </w:t>
      </w:r>
      <w:r w:rsidR="00C97AB0">
        <w:rPr>
          <w:lang w:val="en-US"/>
        </w:rPr>
        <w:t xml:space="preserve">The main proposals </w:t>
      </w:r>
      <w:r w:rsidR="00F23D65">
        <w:rPr>
          <w:lang w:val="en-US"/>
        </w:rPr>
        <w:t xml:space="preserve">from this paper are outlined </w:t>
      </w:r>
      <w:r w:rsidR="00332966">
        <w:rPr>
          <w:lang w:val="en-US"/>
        </w:rPr>
        <w:t>below</w:t>
      </w:r>
      <w:r w:rsidR="00F23D65">
        <w:rPr>
          <w:lang w:val="en-US"/>
        </w:rPr>
        <w:t>:</w:t>
      </w:r>
    </w:p>
    <w:p w14:paraId="61BA2A82" w14:textId="77777777" w:rsidR="00B46D2D" w:rsidRPr="00265098" w:rsidRDefault="00B46D2D" w:rsidP="00B46D2D">
      <w:pPr>
        <w:numPr>
          <w:ilvl w:val="0"/>
          <w:numId w:val="56"/>
        </w:numPr>
        <w:spacing w:before="240" w:after="0"/>
        <w:rPr>
          <w:rFonts w:eastAsia="Calibri"/>
          <w:b/>
          <w:bCs/>
          <w:i/>
          <w:iCs/>
        </w:rPr>
      </w:pPr>
      <w:r w:rsidRPr="00265098">
        <w:rPr>
          <w:rFonts w:eastAsia="Calibri"/>
          <w:b/>
          <w:bCs/>
          <w:i/>
          <w:iCs/>
        </w:rPr>
        <w:t xml:space="preserve">For a network-side AI/ML model, for BM-Case 1/2, implicit configuration of set B and/or set A (if required) for AI/ML model input can be used </w:t>
      </w:r>
      <w:r w:rsidRPr="00265098">
        <w:rPr>
          <w:b/>
          <w:bCs/>
          <w:i/>
          <w:iCs/>
        </w:rPr>
        <w:t>based</w:t>
      </w:r>
      <w:r w:rsidRPr="00265098">
        <w:rPr>
          <w:rFonts w:eastAsia="Calibri"/>
          <w:b/>
          <w:bCs/>
          <w:i/>
          <w:iCs/>
        </w:rPr>
        <w:t xml:space="preserve"> on existing CSI-</w:t>
      </w:r>
      <w:proofErr w:type="spellStart"/>
      <w:r w:rsidRPr="00265098">
        <w:rPr>
          <w:rFonts w:eastAsia="Calibri"/>
          <w:b/>
          <w:bCs/>
          <w:i/>
          <w:iCs/>
        </w:rPr>
        <w:t>ResourceConfig</w:t>
      </w:r>
      <w:proofErr w:type="spellEnd"/>
      <w:r w:rsidRPr="00265098">
        <w:rPr>
          <w:rFonts w:eastAsia="Calibri"/>
          <w:b/>
          <w:bCs/>
          <w:i/>
          <w:iCs/>
        </w:rPr>
        <w:t xml:space="preserve"> and CSI-</w:t>
      </w:r>
      <w:proofErr w:type="spellStart"/>
      <w:r w:rsidRPr="00265098">
        <w:rPr>
          <w:rFonts w:eastAsia="Calibri"/>
          <w:b/>
          <w:bCs/>
          <w:i/>
          <w:iCs/>
        </w:rPr>
        <w:t>ReportConfig</w:t>
      </w:r>
      <w:proofErr w:type="spellEnd"/>
      <w:r w:rsidRPr="00265098">
        <w:rPr>
          <w:rFonts w:eastAsia="Calibri"/>
          <w:b/>
          <w:bCs/>
          <w:i/>
          <w:iCs/>
        </w:rPr>
        <w:t xml:space="preserve"> frameworks.</w:t>
      </w:r>
    </w:p>
    <w:p w14:paraId="3DFD9711" w14:textId="77777777" w:rsidR="00B46D2D" w:rsidRDefault="00B46D2D" w:rsidP="00B46D2D"/>
    <w:p w14:paraId="449938D9" w14:textId="77777777" w:rsidR="00B46D2D" w:rsidRPr="00265098" w:rsidRDefault="00B46D2D" w:rsidP="00B46D2D">
      <w:pPr>
        <w:numPr>
          <w:ilvl w:val="0"/>
          <w:numId w:val="56"/>
        </w:numPr>
        <w:spacing w:before="240" w:after="0"/>
        <w:rPr>
          <w:rFonts w:eastAsia="Calibri"/>
          <w:b/>
          <w:bCs/>
          <w:i/>
          <w:iCs/>
        </w:rPr>
      </w:pPr>
      <w:r w:rsidRPr="00265098">
        <w:rPr>
          <w:rFonts w:eastAsia="Calibri"/>
          <w:b/>
          <w:bCs/>
          <w:i/>
          <w:iCs/>
        </w:rPr>
        <w:t>It is not necessary to configure multiple resource sets associated to one L1 beam report for a network-sided model.</w:t>
      </w:r>
    </w:p>
    <w:p w14:paraId="4526B639" w14:textId="77777777" w:rsidR="00B46D2D" w:rsidRDefault="00B46D2D" w:rsidP="00B46D2D"/>
    <w:p w14:paraId="792976EE" w14:textId="77777777" w:rsidR="00B46D2D" w:rsidRPr="00265098" w:rsidRDefault="00B46D2D" w:rsidP="00B46D2D">
      <w:pPr>
        <w:numPr>
          <w:ilvl w:val="0"/>
          <w:numId w:val="56"/>
        </w:numPr>
        <w:spacing w:before="240" w:after="0"/>
        <w:rPr>
          <w:rFonts w:eastAsia="Calibri"/>
          <w:b/>
          <w:bCs/>
          <w:i/>
          <w:iCs/>
        </w:rPr>
      </w:pPr>
      <w:r w:rsidRPr="00265098">
        <w:rPr>
          <w:rFonts w:eastAsia="Calibri"/>
          <w:b/>
          <w:bCs/>
          <w:i/>
          <w:iCs/>
        </w:rPr>
        <w:t>For a UE-side AI/ML model, for BM-Case 1/2, explicit configuration of set A and set B should be supported and the configuration may be based on UE capability and any UE-side conditions related to supported model and input/output types.</w:t>
      </w:r>
    </w:p>
    <w:p w14:paraId="46C47A94" w14:textId="77777777" w:rsidR="00B46D2D" w:rsidRPr="00265098" w:rsidRDefault="00B46D2D" w:rsidP="00B46D2D">
      <w:pPr>
        <w:spacing w:before="240"/>
        <w:rPr>
          <w:b/>
          <w:bCs/>
        </w:rPr>
      </w:pPr>
    </w:p>
    <w:p w14:paraId="7A9F4BD1" w14:textId="77777777" w:rsidR="00B46D2D" w:rsidRPr="00265098" w:rsidRDefault="00B46D2D" w:rsidP="00B46D2D">
      <w:pPr>
        <w:numPr>
          <w:ilvl w:val="0"/>
          <w:numId w:val="56"/>
        </w:numPr>
        <w:spacing w:after="0"/>
        <w:rPr>
          <w:rFonts w:eastAsia="Calibri"/>
          <w:b/>
          <w:bCs/>
          <w:i/>
          <w:iCs/>
        </w:rPr>
      </w:pPr>
      <w:r w:rsidRPr="00265098">
        <w:rPr>
          <w:rFonts w:eastAsia="Calibri"/>
          <w:b/>
          <w:bCs/>
          <w:i/>
          <w:iCs/>
        </w:rPr>
        <w:t xml:space="preserve">For a UE-side AI/ML model, for inference results reporting for BM-Case 1/2, support: </w:t>
      </w:r>
    </w:p>
    <w:p w14:paraId="4C2C78C7" w14:textId="77777777" w:rsidR="00B46D2D" w:rsidRPr="00265098" w:rsidRDefault="00B46D2D" w:rsidP="00B46D2D">
      <w:pPr>
        <w:numPr>
          <w:ilvl w:val="0"/>
          <w:numId w:val="31"/>
        </w:numPr>
        <w:spacing w:after="0"/>
        <w:rPr>
          <w:rFonts w:eastAsia="Calibri"/>
          <w:b/>
          <w:bCs/>
          <w:i/>
          <w:iCs/>
        </w:rPr>
      </w:pPr>
      <w:r w:rsidRPr="00265098">
        <w:rPr>
          <w:rFonts w:eastAsia="Calibri"/>
          <w:b/>
          <w:bCs/>
          <w:i/>
          <w:iCs/>
        </w:rPr>
        <w:t>Approach 1: One CSI-</w:t>
      </w:r>
      <w:proofErr w:type="spellStart"/>
      <w:r w:rsidRPr="00265098">
        <w:rPr>
          <w:rFonts w:eastAsia="Calibri"/>
          <w:b/>
          <w:bCs/>
          <w:i/>
          <w:iCs/>
        </w:rPr>
        <w:t>ResourceConfigId</w:t>
      </w:r>
      <w:proofErr w:type="spellEnd"/>
      <w:r w:rsidRPr="00265098">
        <w:rPr>
          <w:rFonts w:eastAsia="Calibri"/>
          <w:b/>
          <w:bCs/>
          <w:i/>
          <w:iCs/>
        </w:rPr>
        <w:t xml:space="preserve"> each is configured for Set B, Set A respectively.</w:t>
      </w:r>
    </w:p>
    <w:p w14:paraId="61223AD7" w14:textId="77777777" w:rsidR="003700CD" w:rsidRPr="00265098" w:rsidRDefault="00B46D2D" w:rsidP="00B46D2D">
      <w:pPr>
        <w:numPr>
          <w:ilvl w:val="0"/>
          <w:numId w:val="31"/>
        </w:numPr>
        <w:spacing w:after="0"/>
        <w:rPr>
          <w:rFonts w:eastAsia="Calibri"/>
          <w:b/>
          <w:bCs/>
          <w:i/>
          <w:iCs/>
        </w:rPr>
      </w:pPr>
      <w:r w:rsidRPr="00265098">
        <w:rPr>
          <w:rFonts w:eastAsia="Calibri"/>
          <w:b/>
          <w:bCs/>
          <w:i/>
          <w:iCs/>
        </w:rPr>
        <w:t>Approach 2: One CSI-</w:t>
      </w:r>
      <w:proofErr w:type="spellStart"/>
      <w:r w:rsidRPr="00265098">
        <w:rPr>
          <w:rFonts w:eastAsia="Calibri"/>
          <w:b/>
          <w:bCs/>
          <w:i/>
          <w:iCs/>
        </w:rPr>
        <w:t>ResourceConfigId</w:t>
      </w:r>
      <w:proofErr w:type="spellEnd"/>
      <w:r w:rsidRPr="00265098">
        <w:rPr>
          <w:rFonts w:eastAsia="Calibri"/>
          <w:b/>
          <w:bCs/>
          <w:i/>
          <w:iCs/>
        </w:rPr>
        <w:t xml:space="preserve"> is configured for Set B only and Set A is configured using a new IE as a set of NZP-CSI-RS-</w:t>
      </w:r>
      <w:proofErr w:type="spellStart"/>
      <w:r w:rsidRPr="00265098">
        <w:rPr>
          <w:rFonts w:eastAsia="Calibri"/>
          <w:b/>
          <w:bCs/>
          <w:i/>
          <w:iCs/>
        </w:rPr>
        <w:t>ResourceId</w:t>
      </w:r>
      <w:proofErr w:type="spellEnd"/>
      <w:r w:rsidRPr="00265098">
        <w:rPr>
          <w:rFonts w:eastAsia="Calibri"/>
          <w:b/>
          <w:bCs/>
          <w:i/>
          <w:iCs/>
        </w:rPr>
        <w:t xml:space="preserve"> or SSB-Index and the UE can derive the TCI states based on the TCI state list configuration where the resources in set A can be QCL sources.</w:t>
      </w:r>
    </w:p>
    <w:p w14:paraId="79382E0F" w14:textId="77777777" w:rsidR="00B46D2D" w:rsidRPr="00265098" w:rsidRDefault="00B46D2D" w:rsidP="00B46D2D">
      <w:pPr>
        <w:numPr>
          <w:ilvl w:val="0"/>
          <w:numId w:val="31"/>
        </w:numPr>
        <w:spacing w:after="0"/>
        <w:rPr>
          <w:rFonts w:eastAsia="Calibri"/>
          <w:b/>
          <w:bCs/>
          <w:i/>
          <w:iCs/>
        </w:rPr>
      </w:pPr>
      <w:r w:rsidRPr="00265098">
        <w:rPr>
          <w:rFonts w:eastAsia="Calibri"/>
          <w:b/>
          <w:bCs/>
          <w:i/>
          <w:iCs/>
        </w:rPr>
        <w:t xml:space="preserve">Set B may be configured via an association to set A or independently. </w:t>
      </w:r>
    </w:p>
    <w:p w14:paraId="7B4BDB20" w14:textId="77777777" w:rsidR="00B46D2D" w:rsidRDefault="00B46D2D" w:rsidP="00B46D2D"/>
    <w:p w14:paraId="28224733" w14:textId="77777777" w:rsidR="00B46D2D" w:rsidRPr="00265098" w:rsidRDefault="00B46D2D" w:rsidP="00B46D2D">
      <w:pPr>
        <w:numPr>
          <w:ilvl w:val="0"/>
          <w:numId w:val="56"/>
        </w:numPr>
        <w:spacing w:before="240" w:after="0"/>
        <w:rPr>
          <w:rFonts w:eastAsia="Calibri"/>
          <w:b/>
          <w:bCs/>
          <w:i/>
          <w:iCs/>
        </w:rPr>
      </w:pPr>
      <w:r w:rsidRPr="00265098">
        <w:rPr>
          <w:rFonts w:eastAsia="Calibri"/>
          <w:b/>
          <w:bCs/>
          <w:i/>
          <w:iCs/>
        </w:rPr>
        <w:t xml:space="preserve">For a UE-side AI/ML model, for BM-Case 2, UE may be configured with an observation/measurement window by the network. </w:t>
      </w:r>
    </w:p>
    <w:p w14:paraId="46122AA5" w14:textId="77777777" w:rsidR="00B46D2D" w:rsidRPr="00265098" w:rsidRDefault="00B46D2D" w:rsidP="00B46D2D">
      <w:pPr>
        <w:numPr>
          <w:ilvl w:val="0"/>
          <w:numId w:val="31"/>
        </w:numPr>
        <w:spacing w:after="0"/>
        <w:rPr>
          <w:rFonts w:eastAsia="Calibri"/>
          <w:b/>
          <w:bCs/>
          <w:i/>
          <w:iCs/>
        </w:rPr>
      </w:pPr>
      <w:r w:rsidRPr="00265098">
        <w:rPr>
          <w:rFonts w:eastAsia="Calibri"/>
          <w:b/>
          <w:bCs/>
          <w:i/>
          <w:iCs/>
          <w:lang w:val="en-US"/>
        </w:rPr>
        <w:t>The observation/measurement window can be provisioned to a UE based on configuration of a number of time instance(s) corresponding to a number of slots or CSI measurement occasions for Set B of beams.</w:t>
      </w:r>
    </w:p>
    <w:p w14:paraId="41FAE1D8" w14:textId="77777777" w:rsidR="00B46D2D" w:rsidRDefault="00B46D2D" w:rsidP="00B46D2D"/>
    <w:p w14:paraId="50B6F682" w14:textId="77777777" w:rsidR="00B46D2D" w:rsidRPr="00265098" w:rsidRDefault="00B46D2D" w:rsidP="00B46D2D">
      <w:pPr>
        <w:numPr>
          <w:ilvl w:val="0"/>
          <w:numId w:val="56"/>
        </w:numPr>
        <w:spacing w:before="240" w:after="0"/>
        <w:rPr>
          <w:rFonts w:eastAsia="Calibri"/>
          <w:b/>
          <w:bCs/>
          <w:i/>
          <w:iCs/>
        </w:rPr>
      </w:pPr>
      <w:r w:rsidRPr="00265098">
        <w:rPr>
          <w:rFonts w:eastAsia="Calibri"/>
          <w:b/>
          <w:bCs/>
          <w:i/>
          <w:iCs/>
        </w:rPr>
        <w:t xml:space="preserve">For a UE-side AI/ML model, for BM-Case 2, the prediction window configuration should be subject to reported values on the length of the window that the UE-side model can support per UE capability/UAI. </w:t>
      </w:r>
    </w:p>
    <w:p w14:paraId="161BA74E" w14:textId="77777777" w:rsidR="00B46D2D" w:rsidRPr="00265098" w:rsidRDefault="00B46D2D" w:rsidP="00B46D2D"/>
    <w:p w14:paraId="3DEE1927" w14:textId="77777777" w:rsidR="00B46D2D" w:rsidRPr="00265098" w:rsidRDefault="00B46D2D" w:rsidP="00B46D2D">
      <w:pPr>
        <w:numPr>
          <w:ilvl w:val="0"/>
          <w:numId w:val="56"/>
        </w:numPr>
        <w:spacing w:before="240" w:after="0"/>
        <w:rPr>
          <w:rFonts w:eastAsia="Calibri"/>
          <w:i/>
          <w:iCs/>
        </w:rPr>
      </w:pPr>
      <w:r w:rsidRPr="00265098">
        <w:rPr>
          <w:rFonts w:eastAsia="Calibri"/>
          <w:b/>
          <w:bCs/>
          <w:i/>
          <w:iCs/>
        </w:rPr>
        <w:t>For a UE-side AI/ML model, for BM-Case 2, the reference time for the start of the prediction window, i.e., of the earliest time instance for the predicted results is defined relative to the UL slot for the report.</w:t>
      </w:r>
    </w:p>
    <w:p w14:paraId="7247C162" w14:textId="77777777" w:rsidR="00B46D2D" w:rsidRDefault="00B46D2D" w:rsidP="00B46D2D"/>
    <w:p w14:paraId="45D2D319" w14:textId="77777777" w:rsidR="00B46D2D" w:rsidRPr="00265098" w:rsidRDefault="00B46D2D" w:rsidP="00B46D2D">
      <w:pPr>
        <w:numPr>
          <w:ilvl w:val="0"/>
          <w:numId w:val="56"/>
        </w:numPr>
        <w:spacing w:after="0"/>
        <w:rPr>
          <w:rFonts w:eastAsia="Calibri"/>
          <w:b/>
          <w:bCs/>
          <w:i/>
          <w:iCs/>
        </w:rPr>
      </w:pPr>
      <w:r w:rsidRPr="00265098">
        <w:rPr>
          <w:rFonts w:eastAsia="Calibri"/>
          <w:b/>
          <w:bCs/>
          <w:i/>
          <w:iCs/>
        </w:rPr>
        <w:t xml:space="preserve">For a network-side AI/ML model, for BM-Case 1/2, for inference, the network may configure the size of the L1 report based on the measurements from set B. The configuration can be explicit or implicit based on measurement resources configured to the UE. </w:t>
      </w:r>
    </w:p>
    <w:p w14:paraId="43F941B8" w14:textId="77777777" w:rsidR="00B46D2D" w:rsidRDefault="00B46D2D" w:rsidP="00B46D2D"/>
    <w:p w14:paraId="4C5B0F4D" w14:textId="77777777" w:rsidR="00B46D2D" w:rsidRPr="00265098" w:rsidRDefault="00B46D2D" w:rsidP="00B46D2D">
      <w:pPr>
        <w:numPr>
          <w:ilvl w:val="0"/>
          <w:numId w:val="56"/>
        </w:numPr>
        <w:spacing w:after="0"/>
        <w:rPr>
          <w:rFonts w:eastAsia="Calibri"/>
          <w:b/>
          <w:bCs/>
          <w:i/>
          <w:iCs/>
        </w:rPr>
      </w:pPr>
      <w:r w:rsidRPr="00265098">
        <w:rPr>
          <w:rFonts w:eastAsia="Calibri"/>
          <w:b/>
          <w:bCs/>
          <w:i/>
          <w:iCs/>
        </w:rPr>
        <w:t>The number of beams to be reported in a single reporting instance may depend on the type of data being collected i.e., it may be configured to be different for training, inference and model monitoring.</w:t>
      </w:r>
    </w:p>
    <w:p w14:paraId="5C66E68C" w14:textId="77777777" w:rsidR="00B46D2D" w:rsidRDefault="00B46D2D" w:rsidP="00B46D2D"/>
    <w:p w14:paraId="72A76013" w14:textId="77777777" w:rsidR="00B46D2D" w:rsidRPr="00265098" w:rsidRDefault="00B46D2D" w:rsidP="00B46D2D">
      <w:pPr>
        <w:numPr>
          <w:ilvl w:val="0"/>
          <w:numId w:val="56"/>
        </w:numPr>
        <w:spacing w:after="0"/>
        <w:rPr>
          <w:rFonts w:eastAsia="Calibri"/>
          <w:i/>
          <w:iCs/>
        </w:rPr>
      </w:pPr>
      <w:r w:rsidRPr="00265098">
        <w:rPr>
          <w:rFonts w:eastAsia="Calibri"/>
          <w:b/>
          <w:bCs/>
          <w:i/>
          <w:iCs/>
        </w:rPr>
        <w:t xml:space="preserve">The container for UE beam reporting should be dependent on the type of collected data i.e., inference/model monitoring data collection should use L1 based reporting, while data collection for training should use RRC or MAC-CE based reporting. </w:t>
      </w:r>
    </w:p>
    <w:p w14:paraId="1A1DA33A" w14:textId="77777777" w:rsidR="00B46D2D" w:rsidRDefault="00B46D2D" w:rsidP="00B46D2D"/>
    <w:p w14:paraId="7E0BB851" w14:textId="77777777" w:rsidR="00B46D2D" w:rsidRPr="00265098" w:rsidRDefault="00B46D2D" w:rsidP="00B46D2D">
      <w:pPr>
        <w:numPr>
          <w:ilvl w:val="0"/>
          <w:numId w:val="56"/>
        </w:numPr>
        <w:spacing w:after="0"/>
        <w:rPr>
          <w:rFonts w:eastAsia="Calibri"/>
          <w:b/>
          <w:bCs/>
          <w:i/>
          <w:iCs/>
        </w:rPr>
      </w:pPr>
      <w:r w:rsidRPr="00265098">
        <w:rPr>
          <w:rFonts w:eastAsia="Calibri"/>
          <w:b/>
          <w:bCs/>
          <w:i/>
          <w:iCs/>
        </w:rPr>
        <w:t xml:space="preserve">For data collection for a network-side model, further discuss the benefits of the UE reporting assistance information e.g., Rx beam assumption for L1 measurement for the beams configured for measurement and reporting. </w:t>
      </w:r>
    </w:p>
    <w:p w14:paraId="22AAE9DF" w14:textId="77777777" w:rsidR="00B46D2D" w:rsidRDefault="00B46D2D" w:rsidP="00B46D2D"/>
    <w:p w14:paraId="11DADFF7" w14:textId="77777777" w:rsidR="00B46D2D" w:rsidRPr="00265098" w:rsidRDefault="00B46D2D" w:rsidP="00B46D2D">
      <w:pPr>
        <w:numPr>
          <w:ilvl w:val="0"/>
          <w:numId w:val="56"/>
        </w:numPr>
        <w:spacing w:after="0"/>
        <w:rPr>
          <w:rFonts w:eastAsia="Calibri"/>
          <w:b/>
          <w:bCs/>
          <w:i/>
          <w:iCs/>
        </w:rPr>
      </w:pPr>
      <w:r w:rsidRPr="00265098">
        <w:rPr>
          <w:rFonts w:eastAsia="Calibri"/>
          <w:b/>
          <w:bCs/>
          <w:i/>
          <w:iCs/>
        </w:rPr>
        <w:t>RAN1 should further discuss if and how consistency regarding UE Rx beam assumption can be maintained for measurements for training data collection and for measurement of set B for inference.</w:t>
      </w:r>
    </w:p>
    <w:p w14:paraId="14CEB2F1" w14:textId="77777777" w:rsidR="00B46D2D" w:rsidRDefault="00B46D2D" w:rsidP="00B46D2D"/>
    <w:p w14:paraId="58B38178" w14:textId="77777777" w:rsidR="00B46D2D" w:rsidRPr="00265098" w:rsidRDefault="00B46D2D" w:rsidP="00B46D2D">
      <w:pPr>
        <w:numPr>
          <w:ilvl w:val="0"/>
          <w:numId w:val="56"/>
        </w:numPr>
        <w:spacing w:after="0"/>
        <w:rPr>
          <w:rFonts w:eastAsia="Calibri"/>
          <w:b/>
          <w:bCs/>
          <w:i/>
          <w:iCs/>
        </w:rPr>
      </w:pPr>
      <w:r w:rsidRPr="00265098">
        <w:rPr>
          <w:rFonts w:eastAsia="Calibri"/>
          <w:b/>
          <w:bCs/>
          <w:i/>
          <w:iCs/>
        </w:rPr>
        <w:t xml:space="preserve">For content for data collection for training for NW-sided model, for BM-Case 1 per instance, support Opt. 1: L1-RSRPs from RS resources from one </w:t>
      </w:r>
      <w:r w:rsidRPr="00265098">
        <w:rPr>
          <w:rFonts w:eastAsia="Calibri"/>
          <w:b/>
          <w:bCs/>
          <w:i/>
          <w:iCs/>
          <w:strike/>
          <w:color w:val="FF0000"/>
        </w:rPr>
        <w:t>or two</w:t>
      </w:r>
      <w:r w:rsidRPr="00265098">
        <w:rPr>
          <w:rFonts w:eastAsia="Calibri"/>
          <w:b/>
          <w:bCs/>
          <w:i/>
          <w:iCs/>
        </w:rPr>
        <w:t xml:space="preserve"> set</w:t>
      </w:r>
      <w:r w:rsidRPr="00265098">
        <w:rPr>
          <w:rFonts w:eastAsia="Calibri"/>
          <w:b/>
          <w:bCs/>
          <w:i/>
          <w:iCs/>
          <w:strike/>
          <w:color w:val="FF0000"/>
        </w:rPr>
        <w:t>s</w:t>
      </w:r>
      <w:r w:rsidRPr="00265098">
        <w:rPr>
          <w:rFonts w:eastAsia="Calibri"/>
          <w:b/>
          <w:bCs/>
          <w:i/>
          <w:iCs/>
        </w:rPr>
        <w:t xml:space="preserve"> of beams configured to UE.</w:t>
      </w:r>
    </w:p>
    <w:p w14:paraId="797AC217" w14:textId="77777777" w:rsidR="00B46D2D" w:rsidRPr="00265098" w:rsidRDefault="00B46D2D" w:rsidP="00B46D2D">
      <w:pPr>
        <w:numPr>
          <w:ilvl w:val="0"/>
          <w:numId w:val="32"/>
        </w:numPr>
        <w:spacing w:after="0"/>
        <w:rPr>
          <w:rFonts w:eastAsia="Calibri"/>
          <w:b/>
          <w:bCs/>
          <w:i/>
          <w:iCs/>
        </w:rPr>
      </w:pPr>
      <w:r w:rsidRPr="00265098">
        <w:rPr>
          <w:rFonts w:eastAsia="Calibri"/>
          <w:b/>
          <w:bCs/>
          <w:i/>
          <w:iCs/>
        </w:rPr>
        <w:t xml:space="preserve">The beam information for Top K beams (corresponding to set A of beams, but transparent to the UE) can be determined implicitly from the reported L1-RSRP values for set of beams measured. </w:t>
      </w:r>
    </w:p>
    <w:p w14:paraId="7574E2F7" w14:textId="77777777" w:rsidR="00B46D2D" w:rsidRPr="00265098" w:rsidRDefault="00B46D2D" w:rsidP="00B46D2D">
      <w:pPr>
        <w:numPr>
          <w:ilvl w:val="0"/>
          <w:numId w:val="32"/>
        </w:numPr>
        <w:spacing w:after="0"/>
        <w:rPr>
          <w:rFonts w:eastAsia="Calibri"/>
          <w:b/>
          <w:bCs/>
          <w:i/>
          <w:iCs/>
        </w:rPr>
      </w:pPr>
      <w:r w:rsidRPr="00265098">
        <w:rPr>
          <w:rFonts w:eastAsia="Calibri"/>
          <w:b/>
          <w:bCs/>
          <w:i/>
          <w:iCs/>
        </w:rPr>
        <w:t xml:space="preserve">The set of beams configured to the UE can be the union of sets A and B of beams (transparent to the UE).  </w:t>
      </w:r>
    </w:p>
    <w:p w14:paraId="20340C41" w14:textId="77777777" w:rsidR="00B46D2D" w:rsidRDefault="00B46D2D" w:rsidP="00B46D2D"/>
    <w:p w14:paraId="07C6CA18" w14:textId="77777777" w:rsidR="00B46D2D" w:rsidRPr="00265098" w:rsidRDefault="00B46D2D" w:rsidP="00B46D2D">
      <w:pPr>
        <w:numPr>
          <w:ilvl w:val="0"/>
          <w:numId w:val="56"/>
        </w:numPr>
        <w:spacing w:after="0"/>
        <w:rPr>
          <w:rFonts w:eastAsia="Calibri"/>
          <w:b/>
          <w:bCs/>
          <w:i/>
          <w:iCs/>
        </w:rPr>
      </w:pPr>
      <w:r w:rsidRPr="00265098">
        <w:rPr>
          <w:rFonts w:eastAsia="Calibri"/>
          <w:b/>
          <w:bCs/>
          <w:i/>
          <w:iCs/>
        </w:rPr>
        <w:t xml:space="preserve">For content for data collection for training for NW-sided model, for BM-Case 2, support Opt. 1: One or multiple sets of L1-RSRPs for one or multiple time instances, respectively, from RS resources from one </w:t>
      </w:r>
      <w:r w:rsidRPr="00265098">
        <w:rPr>
          <w:rFonts w:eastAsia="Calibri"/>
          <w:b/>
          <w:bCs/>
          <w:i/>
          <w:iCs/>
          <w:strike/>
          <w:color w:val="FF0000"/>
        </w:rPr>
        <w:t>or two</w:t>
      </w:r>
      <w:r w:rsidRPr="00265098">
        <w:rPr>
          <w:rFonts w:eastAsia="Calibri"/>
          <w:b/>
          <w:bCs/>
          <w:i/>
          <w:iCs/>
        </w:rPr>
        <w:t xml:space="preserve"> set</w:t>
      </w:r>
      <w:r w:rsidRPr="00265098">
        <w:rPr>
          <w:rFonts w:eastAsia="Calibri"/>
          <w:b/>
          <w:bCs/>
          <w:i/>
          <w:iCs/>
          <w:strike/>
          <w:color w:val="FF0000"/>
        </w:rPr>
        <w:t>s</w:t>
      </w:r>
      <w:r w:rsidRPr="00265098">
        <w:rPr>
          <w:rFonts w:eastAsia="Calibri"/>
          <w:b/>
          <w:bCs/>
          <w:i/>
          <w:iCs/>
        </w:rPr>
        <w:t xml:space="preserve"> of beams configured to UE.</w:t>
      </w:r>
    </w:p>
    <w:p w14:paraId="7043C233" w14:textId="77777777" w:rsidR="00B46D2D" w:rsidRPr="00265098" w:rsidRDefault="00B46D2D" w:rsidP="00B46D2D">
      <w:pPr>
        <w:numPr>
          <w:ilvl w:val="0"/>
          <w:numId w:val="32"/>
        </w:numPr>
        <w:spacing w:after="0"/>
        <w:rPr>
          <w:rFonts w:eastAsia="Calibri"/>
          <w:b/>
          <w:bCs/>
          <w:i/>
          <w:iCs/>
        </w:rPr>
      </w:pPr>
      <w:r w:rsidRPr="00265098">
        <w:rPr>
          <w:rFonts w:eastAsia="Calibri"/>
          <w:b/>
          <w:bCs/>
          <w:i/>
          <w:iCs/>
        </w:rPr>
        <w:t xml:space="preserve">The beam information for Top K beams (corresponding to set A of beams, but transparent to the UE) can be determined implicitly from the reported L1-RSRP values for set of beams measured. </w:t>
      </w:r>
    </w:p>
    <w:p w14:paraId="727E034E" w14:textId="77777777" w:rsidR="00B46D2D" w:rsidRPr="00265098" w:rsidRDefault="00B46D2D" w:rsidP="00B46D2D">
      <w:pPr>
        <w:numPr>
          <w:ilvl w:val="0"/>
          <w:numId w:val="32"/>
        </w:numPr>
        <w:spacing w:after="0"/>
        <w:rPr>
          <w:rFonts w:eastAsia="Calibri"/>
          <w:b/>
          <w:bCs/>
          <w:i/>
          <w:iCs/>
        </w:rPr>
      </w:pPr>
      <w:r w:rsidRPr="00265098">
        <w:rPr>
          <w:rFonts w:eastAsia="Calibri"/>
          <w:b/>
          <w:bCs/>
          <w:i/>
          <w:iCs/>
        </w:rPr>
        <w:t xml:space="preserve">The set of beams configured to the UE can be the union of sets A and B of beams (transparent to the UE).  </w:t>
      </w:r>
    </w:p>
    <w:p w14:paraId="6751AD03" w14:textId="77777777" w:rsidR="00B46D2D" w:rsidRPr="00265098" w:rsidRDefault="00B46D2D" w:rsidP="00B46D2D">
      <w:pPr>
        <w:numPr>
          <w:ilvl w:val="0"/>
          <w:numId w:val="32"/>
        </w:numPr>
        <w:spacing w:after="0"/>
        <w:rPr>
          <w:rFonts w:eastAsia="Calibri"/>
          <w:b/>
          <w:bCs/>
          <w:i/>
          <w:iCs/>
        </w:rPr>
      </w:pPr>
      <w:r w:rsidRPr="00265098">
        <w:rPr>
          <w:rFonts w:eastAsia="Calibri"/>
          <w:b/>
          <w:bCs/>
          <w:i/>
          <w:iCs/>
        </w:rPr>
        <w:t>Regarding information on the time instances, study the following approaches including combinations thereof:</w:t>
      </w:r>
    </w:p>
    <w:p w14:paraId="436738A9" w14:textId="77777777" w:rsidR="00B46D2D" w:rsidRPr="00265098" w:rsidRDefault="00B46D2D" w:rsidP="00B46D2D">
      <w:pPr>
        <w:numPr>
          <w:ilvl w:val="1"/>
          <w:numId w:val="32"/>
        </w:numPr>
        <w:spacing w:after="0"/>
        <w:rPr>
          <w:rFonts w:eastAsia="Calibri"/>
          <w:b/>
          <w:bCs/>
          <w:i/>
          <w:iCs/>
        </w:rPr>
      </w:pPr>
      <w:r w:rsidRPr="00265098">
        <w:rPr>
          <w:rFonts w:eastAsia="Calibri"/>
          <w:b/>
          <w:bCs/>
          <w:i/>
          <w:iCs/>
        </w:rPr>
        <w:t>implicit determination of time instances for multiple measurements based on configuration of two time windows that are defined in terms of the respective window length and time gap between them.</w:t>
      </w:r>
    </w:p>
    <w:p w14:paraId="69F58CCD" w14:textId="77777777" w:rsidR="00B46D2D" w:rsidRPr="00265098" w:rsidRDefault="00B46D2D" w:rsidP="00B46D2D">
      <w:pPr>
        <w:numPr>
          <w:ilvl w:val="1"/>
          <w:numId w:val="32"/>
        </w:numPr>
        <w:spacing w:after="0"/>
        <w:rPr>
          <w:rFonts w:eastAsia="Calibri"/>
          <w:b/>
          <w:bCs/>
          <w:i/>
          <w:iCs/>
        </w:rPr>
      </w:pPr>
      <w:r w:rsidRPr="00265098">
        <w:rPr>
          <w:rFonts w:eastAsia="Calibri"/>
          <w:b/>
          <w:bCs/>
          <w:i/>
          <w:iCs/>
        </w:rPr>
        <w:t>explicit indication of time information for the time instances via reporting of timestamps associated with each measurement.</w:t>
      </w:r>
    </w:p>
    <w:p w14:paraId="0C277369" w14:textId="77777777" w:rsidR="00B46D2D" w:rsidRPr="00265098" w:rsidRDefault="00B46D2D" w:rsidP="00B46D2D">
      <w:pPr>
        <w:numPr>
          <w:ilvl w:val="0"/>
          <w:numId w:val="56"/>
        </w:numPr>
        <w:spacing w:before="240" w:after="0"/>
        <w:rPr>
          <w:rFonts w:eastAsia="Calibri"/>
          <w:b/>
          <w:bCs/>
          <w:i/>
          <w:iCs/>
        </w:rPr>
      </w:pPr>
      <w:r w:rsidRPr="00265098">
        <w:rPr>
          <w:rFonts w:eastAsia="Calibri"/>
          <w:b/>
          <w:bCs/>
          <w:i/>
          <w:iCs/>
        </w:rPr>
        <w:t>For data collection for a UE-side AI/ML model, consider UE triggering for data collection from the network based on a configured set A of beams.</w:t>
      </w:r>
    </w:p>
    <w:p w14:paraId="60833BF0" w14:textId="77777777" w:rsidR="00B46D2D" w:rsidRDefault="00B46D2D" w:rsidP="00B46D2D"/>
    <w:p w14:paraId="259F5A41" w14:textId="77777777" w:rsidR="00B46D2D" w:rsidRPr="00265098" w:rsidRDefault="00B46D2D" w:rsidP="00B46D2D">
      <w:pPr>
        <w:numPr>
          <w:ilvl w:val="0"/>
          <w:numId w:val="56"/>
        </w:numPr>
        <w:spacing w:after="0"/>
        <w:rPr>
          <w:rFonts w:eastAsia="Calibri"/>
          <w:b/>
          <w:bCs/>
          <w:i/>
          <w:iCs/>
        </w:rPr>
      </w:pPr>
      <w:r w:rsidRPr="00265098">
        <w:rPr>
          <w:rFonts w:eastAsia="Calibri"/>
          <w:b/>
          <w:bCs/>
          <w:i/>
          <w:iCs/>
        </w:rPr>
        <w:t xml:space="preserve">For a NW-sided AI/ML model, the beam report should contain the L1 measurement quantity (e.g. L1-RSRP) and the index of the measured RS. </w:t>
      </w:r>
    </w:p>
    <w:p w14:paraId="6D5630F3" w14:textId="77777777" w:rsidR="00B46D2D" w:rsidRDefault="00B46D2D" w:rsidP="00B46D2D"/>
    <w:p w14:paraId="1EA0C31B" w14:textId="77777777" w:rsidR="00B46D2D" w:rsidRPr="00265098" w:rsidRDefault="00B46D2D" w:rsidP="00B46D2D">
      <w:pPr>
        <w:numPr>
          <w:ilvl w:val="0"/>
          <w:numId w:val="56"/>
        </w:numPr>
        <w:spacing w:after="0"/>
        <w:rPr>
          <w:rFonts w:eastAsia="Calibri"/>
          <w:b/>
          <w:bCs/>
          <w:i/>
          <w:iCs/>
        </w:rPr>
      </w:pPr>
      <w:r w:rsidRPr="00265098">
        <w:rPr>
          <w:rFonts w:eastAsia="Calibri"/>
          <w:b/>
          <w:bCs/>
          <w:i/>
          <w:iCs/>
        </w:rPr>
        <w:t xml:space="preserve">For a network-side AI/ML model, for BM-Case 2, for measurement reporting for inference (purpose to be transparent to a UE), the network may configure the UE with an observation window and the number of measurements on reference resources related to set B to be reported. </w:t>
      </w:r>
    </w:p>
    <w:p w14:paraId="18699AC8" w14:textId="77777777" w:rsidR="00B46D2D" w:rsidRPr="00265098" w:rsidRDefault="00B46D2D" w:rsidP="00B46D2D">
      <w:pPr>
        <w:numPr>
          <w:ilvl w:val="0"/>
          <w:numId w:val="33"/>
        </w:numPr>
        <w:spacing w:after="0"/>
        <w:rPr>
          <w:rFonts w:eastAsia="Calibri"/>
          <w:b/>
          <w:bCs/>
          <w:i/>
          <w:iCs/>
        </w:rPr>
      </w:pPr>
      <w:r w:rsidRPr="00265098">
        <w:rPr>
          <w:rFonts w:eastAsia="Calibri"/>
          <w:b/>
          <w:bCs/>
          <w:i/>
          <w:iCs/>
        </w:rPr>
        <w:t xml:space="preserve">The UE reports one or multiple L1-RSRP measurement results for the beams in the set B corresponding to one or multiple time instances, respectively, in a report with related timestamps of the measurements. </w:t>
      </w:r>
    </w:p>
    <w:p w14:paraId="2663B86F" w14:textId="77777777" w:rsidR="00B46D2D" w:rsidRDefault="00B46D2D" w:rsidP="00B46D2D"/>
    <w:p w14:paraId="5AA742A1" w14:textId="77777777" w:rsidR="00B46D2D" w:rsidRPr="00265098" w:rsidRDefault="00B46D2D" w:rsidP="00B46D2D">
      <w:pPr>
        <w:numPr>
          <w:ilvl w:val="0"/>
          <w:numId w:val="56"/>
        </w:numPr>
        <w:spacing w:after="0"/>
        <w:rPr>
          <w:rFonts w:eastAsia="Calibri"/>
          <w:b/>
          <w:bCs/>
          <w:i/>
          <w:iCs/>
        </w:rPr>
      </w:pPr>
      <w:r w:rsidRPr="00265098">
        <w:rPr>
          <w:rFonts w:eastAsia="Calibri"/>
          <w:b/>
          <w:bCs/>
          <w:i/>
          <w:iCs/>
        </w:rPr>
        <w:lastRenderedPageBreak/>
        <w:t xml:space="preserve">For model inference of UE-side AI/ML model, for reporting predicted beams and related RSRP (Opt-2), differentiation between measured L1-RSRP and predicted RSRP from a model is needed. It can be based on an additional bit of information in the report per reported beam. </w:t>
      </w:r>
    </w:p>
    <w:p w14:paraId="5DB3FF31" w14:textId="77777777" w:rsidR="00B46D2D" w:rsidRDefault="00B46D2D" w:rsidP="00B46D2D"/>
    <w:p w14:paraId="5D51D96F" w14:textId="77777777" w:rsidR="00B46D2D" w:rsidRPr="00500DD6" w:rsidRDefault="00B46D2D" w:rsidP="00B46D2D">
      <w:pPr>
        <w:numPr>
          <w:ilvl w:val="0"/>
          <w:numId w:val="56"/>
        </w:numPr>
        <w:spacing w:after="0"/>
        <w:rPr>
          <w:rFonts w:eastAsia="Calibri"/>
          <w:b/>
          <w:bCs/>
          <w:i/>
          <w:iCs/>
        </w:rPr>
      </w:pPr>
      <w:r w:rsidRPr="00500DD6">
        <w:rPr>
          <w:rFonts w:eastAsia="Calibri"/>
          <w:b/>
          <w:bCs/>
          <w:i/>
          <w:iCs/>
        </w:rPr>
        <w:t xml:space="preserve">Opt. 3 and Opt. 4 identified during RAN1 #116 towards defining contents of inference results reporting for UE-sided models are discussed in context of performance monitoring and discussions are not duplicated in context of contents of report with inference results. </w:t>
      </w:r>
    </w:p>
    <w:p w14:paraId="280F60FA" w14:textId="77777777" w:rsidR="00B46D2D" w:rsidRDefault="00B46D2D" w:rsidP="00B46D2D"/>
    <w:p w14:paraId="71080EA4" w14:textId="77777777" w:rsidR="00B46D2D" w:rsidRPr="00500DD6" w:rsidRDefault="00B46D2D" w:rsidP="00B46D2D">
      <w:pPr>
        <w:numPr>
          <w:ilvl w:val="0"/>
          <w:numId w:val="56"/>
        </w:numPr>
        <w:spacing w:after="0"/>
        <w:rPr>
          <w:rFonts w:eastAsia="Calibri"/>
          <w:b/>
          <w:bCs/>
          <w:i/>
          <w:iCs/>
        </w:rPr>
      </w:pPr>
      <w:r w:rsidRPr="00500DD6">
        <w:rPr>
          <w:rFonts w:eastAsia="Calibri"/>
          <w:b/>
          <w:bCs/>
          <w:i/>
          <w:iCs/>
        </w:rPr>
        <w:t>For a UE-side AI/ML model, for BM-Case 1/2, the number of best predicted beams may be configured to the UE by the network subject to UE capability. Accordingly, the L1 report from UE to gNB after inference may be defined based on the configured value.</w:t>
      </w:r>
    </w:p>
    <w:p w14:paraId="5D268FC7" w14:textId="77777777" w:rsidR="00B46D2D" w:rsidRDefault="00B46D2D" w:rsidP="00B46D2D"/>
    <w:p w14:paraId="2B66BC35" w14:textId="77777777" w:rsidR="00B46D2D" w:rsidRPr="00500DD6" w:rsidRDefault="00B46D2D" w:rsidP="00B46D2D">
      <w:pPr>
        <w:numPr>
          <w:ilvl w:val="0"/>
          <w:numId w:val="56"/>
        </w:numPr>
        <w:spacing w:after="0"/>
        <w:rPr>
          <w:rFonts w:eastAsia="Calibri"/>
          <w:b/>
          <w:bCs/>
          <w:i/>
          <w:iCs/>
        </w:rPr>
      </w:pPr>
      <w:r w:rsidRPr="00500DD6">
        <w:rPr>
          <w:rFonts w:eastAsia="Calibri"/>
          <w:b/>
          <w:bCs/>
          <w:i/>
          <w:iCs/>
        </w:rPr>
        <w:t xml:space="preserve">For BM-Case 1 and 2, RAN1 should consider beam indication of predicted beams which have TCI states that are not part of the set of MAC-CE activated TCI states.  </w:t>
      </w:r>
    </w:p>
    <w:p w14:paraId="1F4EFAD9" w14:textId="77777777" w:rsidR="00B46D2D" w:rsidRDefault="00B46D2D" w:rsidP="00B46D2D"/>
    <w:p w14:paraId="33FA1626" w14:textId="77777777" w:rsidR="00B46D2D" w:rsidRPr="006E16A2" w:rsidRDefault="00B46D2D" w:rsidP="00B46D2D">
      <w:pPr>
        <w:numPr>
          <w:ilvl w:val="0"/>
          <w:numId w:val="56"/>
        </w:numPr>
        <w:spacing w:after="0"/>
        <w:rPr>
          <w:rFonts w:eastAsia="Calibri"/>
          <w:b/>
          <w:bCs/>
          <w:i/>
          <w:iCs/>
        </w:rPr>
      </w:pPr>
      <w:r w:rsidRPr="006E16A2">
        <w:rPr>
          <w:rFonts w:eastAsia="Calibri"/>
          <w:b/>
          <w:bCs/>
          <w:i/>
          <w:iCs/>
        </w:rPr>
        <w:t>In addition to Alt. 1, also support Alt. 2 and Alt. 4 for model monitoring metrics:</w:t>
      </w:r>
    </w:p>
    <w:p w14:paraId="1C3075F1" w14:textId="77777777" w:rsidR="00B46D2D" w:rsidRPr="006E16A2" w:rsidRDefault="00B46D2D" w:rsidP="00B46D2D">
      <w:pPr>
        <w:numPr>
          <w:ilvl w:val="0"/>
          <w:numId w:val="40"/>
        </w:numPr>
        <w:spacing w:after="0"/>
        <w:rPr>
          <w:rFonts w:eastAsia="Calibri"/>
          <w:b/>
          <w:bCs/>
          <w:i/>
          <w:iCs/>
        </w:rPr>
      </w:pPr>
      <w:r w:rsidRPr="006E16A2">
        <w:rPr>
          <w:rFonts w:eastAsia="Calibri"/>
          <w:b/>
          <w:bCs/>
          <w:i/>
          <w:iCs/>
        </w:rPr>
        <w:t>Alt. 1: Beam prediction accuracy related KPIs, e.g., Top-K/1 beam prediction accuracy.</w:t>
      </w:r>
    </w:p>
    <w:p w14:paraId="0A2952A1" w14:textId="77777777" w:rsidR="00B46D2D" w:rsidRPr="006E16A2" w:rsidRDefault="00B46D2D" w:rsidP="00B46D2D">
      <w:pPr>
        <w:numPr>
          <w:ilvl w:val="0"/>
          <w:numId w:val="40"/>
        </w:numPr>
        <w:spacing w:after="0"/>
        <w:rPr>
          <w:rFonts w:eastAsia="Calibri"/>
          <w:b/>
          <w:bCs/>
          <w:i/>
          <w:iCs/>
        </w:rPr>
      </w:pPr>
      <w:r w:rsidRPr="006E16A2">
        <w:rPr>
          <w:rFonts w:eastAsia="Calibri"/>
          <w:b/>
          <w:bCs/>
          <w:i/>
          <w:iCs/>
        </w:rPr>
        <w:t>Alt. 2: Link quality related KPIs, e.g., L1-RSRP, L1-SINR, etc.</w:t>
      </w:r>
    </w:p>
    <w:p w14:paraId="6E53A72D" w14:textId="77777777" w:rsidR="00B46D2D" w:rsidRPr="006E16A2" w:rsidRDefault="00B46D2D" w:rsidP="00B46D2D">
      <w:pPr>
        <w:numPr>
          <w:ilvl w:val="0"/>
          <w:numId w:val="40"/>
        </w:numPr>
        <w:spacing w:after="0"/>
        <w:rPr>
          <w:rFonts w:eastAsia="Calibri"/>
          <w:b/>
          <w:bCs/>
          <w:i/>
          <w:iCs/>
        </w:rPr>
      </w:pPr>
      <w:r w:rsidRPr="006E16A2">
        <w:rPr>
          <w:rFonts w:eastAsia="Calibri"/>
          <w:b/>
          <w:bCs/>
          <w:i/>
          <w:iCs/>
        </w:rPr>
        <w:t>Alt. 4: The L1-RSRP difference evaluated by comparing measured RSRP and predicted RSRP.</w:t>
      </w:r>
    </w:p>
    <w:p w14:paraId="1A416E7F" w14:textId="77777777" w:rsidR="00B46D2D" w:rsidRDefault="00B46D2D" w:rsidP="00B46D2D"/>
    <w:p w14:paraId="5B38CF6F" w14:textId="77777777" w:rsidR="00B46D2D" w:rsidRPr="006E16A2" w:rsidRDefault="00B46D2D" w:rsidP="00B46D2D">
      <w:pPr>
        <w:numPr>
          <w:ilvl w:val="0"/>
          <w:numId w:val="56"/>
        </w:numPr>
        <w:spacing w:after="0"/>
        <w:rPr>
          <w:rFonts w:eastAsia="Calibri"/>
          <w:b/>
          <w:bCs/>
          <w:i/>
          <w:iCs/>
        </w:rPr>
      </w:pPr>
      <w:r w:rsidRPr="006E16A2">
        <w:rPr>
          <w:rFonts w:eastAsia="Calibri"/>
          <w:b/>
          <w:bCs/>
          <w:i/>
          <w:iCs/>
        </w:rPr>
        <w:t>For UE-side AI/ML models, for BM-Case 1 and BM-Case 2, for reporting of model monitoring related information for Type 1 monitoring, support:</w:t>
      </w:r>
      <w:r w:rsidRPr="006E16A2">
        <w:rPr>
          <w:rFonts w:eastAsia="Calibri"/>
          <w:i/>
          <w:iCs/>
        </w:rPr>
        <w:t xml:space="preserve"> </w:t>
      </w:r>
    </w:p>
    <w:p w14:paraId="2D7AB23D" w14:textId="77777777" w:rsidR="00B46D2D" w:rsidRPr="006E16A2" w:rsidRDefault="00B46D2D" w:rsidP="00B46D2D">
      <w:pPr>
        <w:numPr>
          <w:ilvl w:val="0"/>
          <w:numId w:val="36"/>
        </w:numPr>
        <w:spacing w:after="0"/>
        <w:rPr>
          <w:rFonts w:eastAsia="Calibri"/>
          <w:b/>
          <w:bCs/>
          <w:i/>
          <w:iCs/>
        </w:rPr>
      </w:pPr>
      <w:r w:rsidRPr="006E16A2">
        <w:rPr>
          <w:rFonts w:eastAsia="Calibri"/>
          <w:b/>
          <w:bCs/>
          <w:i/>
          <w:iCs/>
        </w:rPr>
        <w:t>Option A: Report the measurement results (e.g. L1-RSRP and/or beam information) of a set of beams</w:t>
      </w:r>
    </w:p>
    <w:p w14:paraId="57148AA0" w14:textId="77777777" w:rsidR="00B46D2D" w:rsidRPr="006E16A2" w:rsidRDefault="00B46D2D" w:rsidP="00B46D2D">
      <w:pPr>
        <w:numPr>
          <w:ilvl w:val="1"/>
          <w:numId w:val="36"/>
        </w:numPr>
        <w:spacing w:after="0"/>
        <w:rPr>
          <w:rFonts w:eastAsia="Calibri"/>
          <w:b/>
          <w:bCs/>
          <w:i/>
          <w:iCs/>
        </w:rPr>
      </w:pPr>
      <w:r w:rsidRPr="006E16A2">
        <w:rPr>
          <w:rFonts w:eastAsia="Calibri"/>
          <w:b/>
          <w:bCs/>
          <w:i/>
          <w:iCs/>
        </w:rPr>
        <w:t>Baseline assumption: the set of beams is the set A of beams; FFS: subset of set A or smaller set of beams than set A</w:t>
      </w:r>
    </w:p>
    <w:p w14:paraId="4A170C5E" w14:textId="77777777" w:rsidR="00B46D2D" w:rsidRPr="006E16A2" w:rsidRDefault="00B46D2D" w:rsidP="00B46D2D">
      <w:pPr>
        <w:numPr>
          <w:ilvl w:val="0"/>
          <w:numId w:val="36"/>
        </w:numPr>
        <w:spacing w:after="0"/>
        <w:rPr>
          <w:rFonts w:eastAsia="Calibri"/>
          <w:b/>
          <w:bCs/>
          <w:i/>
          <w:iCs/>
        </w:rPr>
      </w:pPr>
      <w:r w:rsidRPr="006E16A2">
        <w:rPr>
          <w:rFonts w:eastAsia="Calibri"/>
          <w:b/>
          <w:bCs/>
          <w:i/>
          <w:iCs/>
        </w:rPr>
        <w:t>Option B: Report the beam prediction accuracy related information within a configured time window, e.g.,</w:t>
      </w:r>
    </w:p>
    <w:p w14:paraId="71424FBB" w14:textId="77777777" w:rsidR="00B46D2D" w:rsidRPr="006E16A2" w:rsidRDefault="00B46D2D" w:rsidP="00B46D2D">
      <w:pPr>
        <w:numPr>
          <w:ilvl w:val="1"/>
          <w:numId w:val="36"/>
        </w:numPr>
        <w:spacing w:after="0"/>
        <w:rPr>
          <w:rFonts w:eastAsia="Calibri"/>
          <w:b/>
          <w:bCs/>
          <w:i/>
          <w:iCs/>
        </w:rPr>
      </w:pPr>
      <w:r w:rsidRPr="006E16A2">
        <w:rPr>
          <w:rFonts w:eastAsia="Calibri"/>
          <w:b/>
          <w:bCs/>
          <w:i/>
          <w:iCs/>
        </w:rPr>
        <w:t>Top-K/1 beam prediction accuracy</w:t>
      </w:r>
    </w:p>
    <w:p w14:paraId="17F9B41E" w14:textId="77777777" w:rsidR="00B46D2D" w:rsidRPr="006E16A2" w:rsidRDefault="00B46D2D" w:rsidP="00B46D2D">
      <w:pPr>
        <w:numPr>
          <w:ilvl w:val="1"/>
          <w:numId w:val="36"/>
        </w:numPr>
        <w:spacing w:after="0"/>
        <w:rPr>
          <w:rFonts w:eastAsia="Calibri"/>
          <w:b/>
          <w:bCs/>
          <w:i/>
          <w:iCs/>
        </w:rPr>
      </w:pPr>
      <w:r w:rsidRPr="006E16A2">
        <w:rPr>
          <w:rFonts w:eastAsia="Calibri"/>
          <w:b/>
          <w:bCs/>
          <w:i/>
          <w:iCs/>
        </w:rPr>
        <w:t>Extended-Top-K/1 beam prediction accuracy such that the “Extended-Top-K/1 beams” include the Top-K/1 measured beams and any additional beams with L1-RSRP within a specified or configured X dB margin, e.g., X = 1 dB</w:t>
      </w:r>
    </w:p>
    <w:p w14:paraId="617FAE0D" w14:textId="77777777" w:rsidR="00B46D2D" w:rsidRPr="006E16A2" w:rsidRDefault="00B46D2D" w:rsidP="00B46D2D">
      <w:pPr>
        <w:numPr>
          <w:ilvl w:val="0"/>
          <w:numId w:val="36"/>
        </w:numPr>
        <w:spacing w:after="0"/>
        <w:rPr>
          <w:rFonts w:eastAsia="Calibri"/>
          <w:b/>
          <w:bCs/>
          <w:i/>
          <w:iCs/>
        </w:rPr>
      </w:pPr>
      <w:r w:rsidRPr="006E16A2">
        <w:rPr>
          <w:rFonts w:eastAsia="Calibri"/>
          <w:b/>
          <w:bCs/>
          <w:i/>
          <w:iCs/>
        </w:rPr>
        <w:t>Option C: Report the RSRP difference information between the measured and predicted beams, e.g.,</w:t>
      </w:r>
    </w:p>
    <w:p w14:paraId="7A4509AD" w14:textId="77777777" w:rsidR="00B46D2D" w:rsidRPr="006E16A2" w:rsidRDefault="00B46D2D" w:rsidP="00B46D2D">
      <w:pPr>
        <w:numPr>
          <w:ilvl w:val="1"/>
          <w:numId w:val="36"/>
        </w:numPr>
        <w:spacing w:after="0"/>
        <w:rPr>
          <w:rFonts w:eastAsia="Calibri"/>
          <w:b/>
          <w:bCs/>
          <w:i/>
          <w:iCs/>
        </w:rPr>
      </w:pPr>
      <w:r w:rsidRPr="006E16A2">
        <w:rPr>
          <w:rFonts w:eastAsia="Calibri"/>
          <w:b/>
          <w:bCs/>
          <w:i/>
          <w:iCs/>
        </w:rPr>
        <w:t xml:space="preserve">For reporting of Top-1 beam, the L1-RSRP difference between the predicted Top-1 beam and the measured Top-1 beam in the set of beams identified for measurements for model monitoring is reported to the network. </w:t>
      </w:r>
    </w:p>
    <w:p w14:paraId="459133B3" w14:textId="77777777" w:rsidR="00B46D2D" w:rsidRPr="006E16A2" w:rsidRDefault="00B46D2D" w:rsidP="00B46D2D">
      <w:pPr>
        <w:numPr>
          <w:ilvl w:val="2"/>
          <w:numId w:val="36"/>
        </w:numPr>
        <w:spacing w:after="0"/>
        <w:rPr>
          <w:rFonts w:eastAsia="Calibri"/>
          <w:b/>
          <w:bCs/>
          <w:i/>
          <w:iCs/>
        </w:rPr>
      </w:pPr>
      <w:r w:rsidRPr="006E16A2">
        <w:rPr>
          <w:rFonts w:eastAsia="Calibri"/>
          <w:b/>
          <w:bCs/>
          <w:i/>
          <w:iCs/>
        </w:rPr>
        <w:t>The set of beams can be set A or set B; FFS: other options</w:t>
      </w:r>
    </w:p>
    <w:p w14:paraId="6E792B9F" w14:textId="77777777" w:rsidR="00B46D2D" w:rsidRPr="006E16A2" w:rsidRDefault="00B46D2D" w:rsidP="00B46D2D">
      <w:pPr>
        <w:numPr>
          <w:ilvl w:val="1"/>
          <w:numId w:val="36"/>
        </w:numPr>
        <w:spacing w:after="0"/>
        <w:rPr>
          <w:rFonts w:eastAsia="Calibri"/>
          <w:b/>
          <w:bCs/>
          <w:i/>
          <w:iCs/>
        </w:rPr>
      </w:pPr>
      <w:r w:rsidRPr="006E16A2">
        <w:rPr>
          <w:rFonts w:eastAsia="Calibri"/>
          <w:b/>
          <w:bCs/>
          <w:i/>
          <w:iCs/>
        </w:rPr>
        <w:t xml:space="preserve">For reporting of Top K beams, </w:t>
      </w:r>
    </w:p>
    <w:p w14:paraId="398B6B8C" w14:textId="77777777" w:rsidR="00B46D2D" w:rsidRPr="006E16A2" w:rsidRDefault="00B46D2D" w:rsidP="00B46D2D">
      <w:pPr>
        <w:numPr>
          <w:ilvl w:val="2"/>
          <w:numId w:val="36"/>
        </w:numPr>
        <w:spacing w:after="0"/>
        <w:rPr>
          <w:rFonts w:eastAsia="Calibri"/>
          <w:b/>
          <w:bCs/>
          <w:i/>
          <w:iCs/>
        </w:rPr>
      </w:pPr>
      <w:r w:rsidRPr="006E16A2">
        <w:rPr>
          <w:rFonts w:eastAsia="Calibri"/>
          <w:b/>
          <w:bCs/>
          <w:i/>
          <w:iCs/>
        </w:rPr>
        <w:t>Alt. C1: the L1-RSRP difference between each of the predicted Top-K beams and the measured Top K beams (respectively) from the set of beams identified for measurements for model monitoring are reported to the network. Alt. C2: the lowest L1-RSRP for the Top K beams (e.g., corresponding to the K-</w:t>
      </w:r>
      <w:proofErr w:type="spellStart"/>
      <w:r w:rsidRPr="006E16A2">
        <w:rPr>
          <w:rFonts w:eastAsia="Calibri"/>
          <w:b/>
          <w:bCs/>
          <w:i/>
          <w:iCs/>
        </w:rPr>
        <w:t>th</w:t>
      </w:r>
      <w:proofErr w:type="spellEnd"/>
      <w:r w:rsidRPr="006E16A2">
        <w:rPr>
          <w:rFonts w:eastAsia="Calibri"/>
          <w:b/>
          <w:bCs/>
          <w:i/>
          <w:iCs/>
        </w:rPr>
        <w:t xml:space="preserve"> best beam) for the predicted and measured Top K beams respectively are used to calculate the RSRP difference for reporting as a model monitoring metric.</w:t>
      </w:r>
    </w:p>
    <w:p w14:paraId="34A9AC35" w14:textId="77777777" w:rsidR="00B46D2D" w:rsidRDefault="00B46D2D" w:rsidP="00B46D2D"/>
    <w:p w14:paraId="6C4038A1" w14:textId="77777777" w:rsidR="00B46D2D" w:rsidRPr="006E16A2" w:rsidRDefault="77CAF062" w:rsidP="4E6133DB">
      <w:pPr>
        <w:numPr>
          <w:ilvl w:val="0"/>
          <w:numId w:val="56"/>
        </w:numPr>
        <w:spacing w:after="0"/>
        <w:rPr>
          <w:rFonts w:eastAsia="Calibri"/>
          <w:b/>
          <w:bCs/>
          <w:i/>
          <w:iCs/>
        </w:rPr>
      </w:pPr>
      <w:r w:rsidRPr="4E6133DB">
        <w:rPr>
          <w:rFonts w:eastAsia="Calibri"/>
          <w:b/>
          <w:bCs/>
          <w:i/>
          <w:iCs/>
        </w:rPr>
        <w:t xml:space="preserve">For network-side AI/ML models, consider UE event triggered model monitoring with periodic or aperiodic measurement on set B of beams. </w:t>
      </w:r>
    </w:p>
    <w:p w14:paraId="2C73906D" w14:textId="3D98CEEF" w:rsidR="4E6133DB" w:rsidRDefault="4E6133DB" w:rsidP="004508C3">
      <w:pPr>
        <w:spacing w:after="0"/>
        <w:rPr>
          <w:rFonts w:eastAsia="Calibri"/>
          <w:b/>
          <w:bCs/>
          <w:i/>
          <w:iCs/>
        </w:rPr>
      </w:pPr>
    </w:p>
    <w:p w14:paraId="76C96E59" w14:textId="77777777" w:rsidR="00B46D2D" w:rsidRPr="006E16A2" w:rsidRDefault="00B46D2D" w:rsidP="00B46D2D">
      <w:pPr>
        <w:numPr>
          <w:ilvl w:val="0"/>
          <w:numId w:val="56"/>
        </w:numPr>
        <w:spacing w:after="0"/>
        <w:rPr>
          <w:rFonts w:eastAsia="Calibri"/>
          <w:b/>
          <w:bCs/>
          <w:i/>
          <w:iCs/>
        </w:rPr>
      </w:pPr>
      <w:r w:rsidRPr="006E16A2">
        <w:rPr>
          <w:rFonts w:eastAsia="Calibri"/>
          <w:b/>
          <w:bCs/>
          <w:i/>
          <w:iCs/>
        </w:rPr>
        <w:t>For monitoring Type 1 Option 2 of UE-side model monitoring (when applicable), for the configuration for monitoring, specify based on Option 2 from RAN1 #118bis</w:t>
      </w:r>
      <w:r w:rsidRPr="006E16A2">
        <w:rPr>
          <w:rFonts w:eastAsia="Calibri"/>
          <w:i/>
          <w:iCs/>
        </w:rPr>
        <w:t xml:space="preserve">: </w:t>
      </w:r>
    </w:p>
    <w:p w14:paraId="289B41E5" w14:textId="77777777" w:rsidR="00B46D2D" w:rsidRPr="006E16A2" w:rsidRDefault="00B46D2D" w:rsidP="00B46D2D">
      <w:pPr>
        <w:numPr>
          <w:ilvl w:val="0"/>
          <w:numId w:val="36"/>
        </w:numPr>
        <w:spacing w:after="0"/>
        <w:rPr>
          <w:rFonts w:eastAsia="Calibri"/>
          <w:b/>
          <w:bCs/>
          <w:i/>
          <w:iCs/>
        </w:rPr>
      </w:pPr>
      <w:r w:rsidRPr="006E16A2">
        <w:rPr>
          <w:rFonts w:eastAsia="Calibri"/>
          <w:b/>
          <w:bCs/>
          <w:i/>
          <w:iCs/>
        </w:rPr>
        <w:t>Option 2: Dedicated resource set(s) for monitoring and report configuration for monitoring are configured in a dedicated CSI report configuration used for monitoring</w:t>
      </w:r>
    </w:p>
    <w:p w14:paraId="673BC7E1" w14:textId="77777777" w:rsidR="00B46D2D" w:rsidRPr="006E16A2" w:rsidRDefault="00B46D2D" w:rsidP="00B46D2D">
      <w:pPr>
        <w:numPr>
          <w:ilvl w:val="1"/>
          <w:numId w:val="36"/>
        </w:numPr>
        <w:spacing w:after="0"/>
        <w:rPr>
          <w:rFonts w:eastAsia="Calibri"/>
          <w:b/>
          <w:bCs/>
          <w:i/>
          <w:iCs/>
        </w:rPr>
      </w:pPr>
      <w:r w:rsidRPr="006E16A2">
        <w:rPr>
          <w:rFonts w:eastAsia="Calibri"/>
          <w:b/>
          <w:bCs/>
          <w:i/>
          <w:iCs/>
        </w:rPr>
        <w:lastRenderedPageBreak/>
        <w:t>The dedicated report configuration used for monitoring links to an inference report configuration via reference to the CSI-</w:t>
      </w:r>
      <w:proofErr w:type="spellStart"/>
      <w:r w:rsidRPr="006E16A2">
        <w:rPr>
          <w:rFonts w:eastAsia="Calibri"/>
          <w:b/>
          <w:bCs/>
          <w:i/>
          <w:iCs/>
        </w:rPr>
        <w:t>ReportConfigID</w:t>
      </w:r>
      <w:proofErr w:type="spellEnd"/>
      <w:r w:rsidRPr="006E16A2">
        <w:rPr>
          <w:rFonts w:eastAsia="Calibri"/>
          <w:b/>
          <w:bCs/>
          <w:i/>
          <w:iCs/>
        </w:rPr>
        <w:t xml:space="preserve"> of the inference report configuration.</w:t>
      </w:r>
    </w:p>
    <w:p w14:paraId="7B6FECD5" w14:textId="77777777" w:rsidR="00B46D2D" w:rsidRPr="006E16A2" w:rsidRDefault="00B46D2D" w:rsidP="00B46D2D">
      <w:pPr>
        <w:numPr>
          <w:ilvl w:val="2"/>
          <w:numId w:val="36"/>
        </w:numPr>
        <w:spacing w:after="0"/>
        <w:rPr>
          <w:rFonts w:eastAsia="Calibri"/>
          <w:b/>
          <w:bCs/>
          <w:i/>
          <w:iCs/>
        </w:rPr>
      </w:pPr>
      <w:r w:rsidRPr="006E16A2">
        <w:rPr>
          <w:rFonts w:eastAsia="Calibri"/>
          <w:b/>
          <w:bCs/>
          <w:i/>
          <w:iCs/>
        </w:rPr>
        <w:t>As baseline, it is assumed that the RSs in the resource set(s) for monitoring include Set A beams. FFS: If the resources for monitoring can be a subset of the Set A beams.</w:t>
      </w:r>
    </w:p>
    <w:p w14:paraId="0FDDAF61" w14:textId="77777777" w:rsidR="00B46D2D" w:rsidRPr="006E16A2" w:rsidRDefault="00B46D2D" w:rsidP="00B46D2D">
      <w:pPr>
        <w:numPr>
          <w:ilvl w:val="1"/>
          <w:numId w:val="36"/>
        </w:numPr>
        <w:spacing w:after="0"/>
        <w:rPr>
          <w:rFonts w:eastAsia="Calibri"/>
          <w:b/>
          <w:bCs/>
          <w:i/>
          <w:iCs/>
        </w:rPr>
      </w:pPr>
      <w:r w:rsidRPr="006E16A2">
        <w:rPr>
          <w:rFonts w:eastAsia="Calibri"/>
          <w:b/>
          <w:bCs/>
          <w:i/>
          <w:iCs/>
        </w:rPr>
        <w:t xml:space="preserve">UE measures the resource set(s) for monitoring. </w:t>
      </w:r>
    </w:p>
    <w:p w14:paraId="469DC36D" w14:textId="167DBBC6" w:rsidR="00B46D2D" w:rsidRPr="006E16A2" w:rsidRDefault="77CAF062" w:rsidP="4E6133DB">
      <w:pPr>
        <w:numPr>
          <w:ilvl w:val="1"/>
          <w:numId w:val="36"/>
        </w:numPr>
        <w:spacing w:after="0"/>
        <w:rPr>
          <w:rFonts w:eastAsia="Calibri"/>
          <w:b/>
          <w:bCs/>
          <w:i/>
          <w:iCs/>
        </w:rPr>
      </w:pPr>
      <w:r w:rsidRPr="4E6133DB">
        <w:rPr>
          <w:rFonts w:eastAsia="Calibri"/>
          <w:b/>
          <w:bCs/>
          <w:i/>
          <w:iCs/>
        </w:rPr>
        <w:t xml:space="preserve">The monitoring results are reported based on </w:t>
      </w:r>
      <w:r w:rsidR="45A78E42" w:rsidRPr="4E6133DB">
        <w:rPr>
          <w:rFonts w:eastAsia="Calibri"/>
          <w:b/>
          <w:bCs/>
          <w:i/>
          <w:iCs/>
        </w:rPr>
        <w:t xml:space="preserve">configured reporting periodicities associated with the monitoring reporting configuration or based on </w:t>
      </w:r>
      <w:r w:rsidRPr="4E6133DB">
        <w:rPr>
          <w:rFonts w:eastAsia="Calibri"/>
          <w:b/>
          <w:bCs/>
          <w:i/>
          <w:iCs/>
        </w:rPr>
        <w:t>UE-event-triggering of the reporting.</w:t>
      </w:r>
    </w:p>
    <w:p w14:paraId="3472A665" w14:textId="609CCB26" w:rsidR="4E6133DB" w:rsidRDefault="4E6133DB" w:rsidP="004508C3">
      <w:pPr>
        <w:spacing w:after="0"/>
        <w:rPr>
          <w:rFonts w:eastAsia="Calibri"/>
          <w:b/>
          <w:bCs/>
          <w:i/>
          <w:iCs/>
        </w:rPr>
      </w:pPr>
    </w:p>
    <w:p w14:paraId="1EA3A561" w14:textId="4F483304" w:rsidR="4E6133DB" w:rsidRDefault="4E6133DB" w:rsidP="4E6133DB">
      <w:pPr>
        <w:spacing w:after="0"/>
        <w:rPr>
          <w:rFonts w:eastAsia="Calibri"/>
          <w:b/>
          <w:bCs/>
          <w:i/>
          <w:iCs/>
        </w:rPr>
      </w:pPr>
    </w:p>
    <w:p w14:paraId="2D5F065D" w14:textId="77777777" w:rsidR="00B46D2D" w:rsidRPr="006E16A2" w:rsidRDefault="00B46D2D" w:rsidP="00B46D2D">
      <w:pPr>
        <w:numPr>
          <w:ilvl w:val="0"/>
          <w:numId w:val="56"/>
        </w:numPr>
        <w:spacing w:after="0"/>
        <w:rPr>
          <w:rFonts w:eastAsia="Calibri"/>
          <w:b/>
          <w:bCs/>
          <w:i/>
          <w:iCs/>
        </w:rPr>
      </w:pPr>
      <w:r w:rsidRPr="006E16A2">
        <w:rPr>
          <w:rFonts w:eastAsia="Calibri"/>
          <w:b/>
          <w:bCs/>
          <w:i/>
          <w:iCs/>
        </w:rPr>
        <w:t>For UE-side AI/ML models, support UE-event-triggered reporting of model monitoring results for Options 1 or 2</w:t>
      </w:r>
      <w:r w:rsidRPr="006E16A2">
        <w:rPr>
          <w:rFonts w:eastAsia="Calibri"/>
          <w:i/>
          <w:iCs/>
        </w:rPr>
        <w:t xml:space="preserve">. </w:t>
      </w:r>
    </w:p>
    <w:p w14:paraId="3183E87D" w14:textId="77777777" w:rsidR="00B46D2D" w:rsidRPr="006E16A2" w:rsidRDefault="00B46D2D" w:rsidP="00B46D2D">
      <w:pPr>
        <w:numPr>
          <w:ilvl w:val="0"/>
          <w:numId w:val="36"/>
        </w:numPr>
        <w:spacing w:after="0"/>
        <w:rPr>
          <w:rFonts w:eastAsia="Calibri"/>
          <w:b/>
          <w:bCs/>
          <w:i/>
          <w:iCs/>
        </w:rPr>
      </w:pPr>
      <w:r w:rsidRPr="006E16A2">
        <w:rPr>
          <w:rFonts w:eastAsia="Calibri"/>
          <w:b/>
          <w:bCs/>
          <w:i/>
          <w:iCs/>
        </w:rPr>
        <w:t>Once triggered, UE requests network for resources to report monitoring results.</w:t>
      </w:r>
    </w:p>
    <w:p w14:paraId="2C7AE0EC" w14:textId="77777777" w:rsidR="00B46D2D" w:rsidRPr="006E16A2" w:rsidRDefault="00B46D2D" w:rsidP="00B46D2D">
      <w:pPr>
        <w:numPr>
          <w:ilvl w:val="0"/>
          <w:numId w:val="36"/>
        </w:numPr>
        <w:spacing w:after="0"/>
        <w:rPr>
          <w:rFonts w:eastAsia="Calibri"/>
          <w:b/>
          <w:bCs/>
          <w:i/>
          <w:iCs/>
        </w:rPr>
      </w:pPr>
      <w:r w:rsidRPr="006E16A2">
        <w:rPr>
          <w:rFonts w:eastAsia="Calibri"/>
          <w:b/>
          <w:bCs/>
          <w:i/>
          <w:iCs/>
        </w:rPr>
        <w:t>Triggering events can be defined based on one or more of the following:</w:t>
      </w:r>
    </w:p>
    <w:p w14:paraId="01138B97" w14:textId="77777777" w:rsidR="00B46D2D" w:rsidRPr="006E16A2" w:rsidRDefault="00B46D2D" w:rsidP="00B46D2D">
      <w:pPr>
        <w:numPr>
          <w:ilvl w:val="1"/>
          <w:numId w:val="36"/>
        </w:numPr>
        <w:spacing w:after="0"/>
        <w:rPr>
          <w:rFonts w:eastAsia="Calibri"/>
          <w:b/>
          <w:bCs/>
          <w:i/>
          <w:iCs/>
        </w:rPr>
      </w:pPr>
      <w:r w:rsidRPr="006E16A2">
        <w:rPr>
          <w:rFonts w:eastAsia="Calibri"/>
          <w:b/>
          <w:bCs/>
          <w:i/>
          <w:iCs/>
        </w:rPr>
        <w:t>(Event-1) The measured Top-1 or Top K beam(s) of Set A and any additional beams with L1-RSRP values within a specified or configured margin X dB compared to the Top K beams, e.g., X = 1 dB and the predicted Top-1 or Top K beam(s) of Set A are different for more than a threshold number of instances within a defined window.</w:t>
      </w:r>
    </w:p>
    <w:p w14:paraId="65DEC8C4" w14:textId="77777777" w:rsidR="00B46D2D" w:rsidRPr="006E16A2" w:rsidRDefault="00B46D2D" w:rsidP="00B46D2D">
      <w:pPr>
        <w:numPr>
          <w:ilvl w:val="2"/>
          <w:numId w:val="36"/>
        </w:numPr>
        <w:spacing w:after="0"/>
        <w:rPr>
          <w:rFonts w:eastAsia="Calibri"/>
          <w:b/>
          <w:bCs/>
          <w:i/>
          <w:iCs/>
        </w:rPr>
      </w:pPr>
      <w:r w:rsidRPr="006E16A2">
        <w:rPr>
          <w:rFonts w:eastAsia="Calibri"/>
          <w:b/>
          <w:bCs/>
          <w:i/>
          <w:iCs/>
        </w:rPr>
        <w:t>FFS: Use of a subset of set A of beams instead of full set A</w:t>
      </w:r>
    </w:p>
    <w:p w14:paraId="2EC8E7CA" w14:textId="77777777" w:rsidR="00B46D2D" w:rsidRPr="006E16A2" w:rsidRDefault="00B46D2D" w:rsidP="00B46D2D">
      <w:pPr>
        <w:numPr>
          <w:ilvl w:val="1"/>
          <w:numId w:val="36"/>
        </w:numPr>
        <w:spacing w:after="0"/>
        <w:rPr>
          <w:rFonts w:eastAsia="Calibri"/>
          <w:b/>
          <w:bCs/>
          <w:i/>
          <w:iCs/>
        </w:rPr>
      </w:pPr>
      <w:r w:rsidRPr="006E16A2">
        <w:rPr>
          <w:rFonts w:eastAsia="Calibri"/>
          <w:b/>
          <w:bCs/>
          <w:i/>
          <w:iCs/>
        </w:rPr>
        <w:t>(Event-2) The measured L1-RSRP of one set of beams is lower than a threshold for more than a threshold number of instances within a defined window.</w:t>
      </w:r>
    </w:p>
    <w:p w14:paraId="6C70F47E" w14:textId="77777777" w:rsidR="00B46D2D" w:rsidRPr="006E16A2" w:rsidRDefault="00B46D2D" w:rsidP="00B46D2D">
      <w:pPr>
        <w:numPr>
          <w:ilvl w:val="2"/>
          <w:numId w:val="36"/>
        </w:numPr>
        <w:spacing w:after="0"/>
        <w:rPr>
          <w:rFonts w:eastAsia="Calibri"/>
          <w:b/>
          <w:bCs/>
          <w:i/>
          <w:iCs/>
        </w:rPr>
      </w:pPr>
      <w:r w:rsidRPr="006E16A2">
        <w:rPr>
          <w:rFonts w:eastAsia="Calibri"/>
          <w:b/>
          <w:bCs/>
          <w:i/>
          <w:iCs/>
        </w:rPr>
        <w:t>The set of beams includes the Top-1 or Top K predicted beams.</w:t>
      </w:r>
    </w:p>
    <w:p w14:paraId="446063E2" w14:textId="77777777" w:rsidR="00B46D2D" w:rsidRPr="006E16A2" w:rsidRDefault="00B46D2D" w:rsidP="00B46D2D">
      <w:pPr>
        <w:numPr>
          <w:ilvl w:val="1"/>
          <w:numId w:val="36"/>
        </w:numPr>
        <w:spacing w:after="0"/>
        <w:rPr>
          <w:rFonts w:eastAsia="Calibri"/>
          <w:b/>
          <w:bCs/>
          <w:i/>
          <w:iCs/>
        </w:rPr>
      </w:pPr>
      <w:r w:rsidRPr="006E16A2">
        <w:rPr>
          <w:rFonts w:eastAsia="Calibri"/>
          <w:b/>
          <w:bCs/>
          <w:i/>
          <w:iCs/>
        </w:rPr>
        <w:t>(Event-4) The L1-RSRP difference between the measured Top-1 or Top K beam(s) of Set A and predicted Top-1 or Top K beam(s) of Set A are larger than a threshold value where the associated beams for RSRP difference are defined using:</w:t>
      </w:r>
    </w:p>
    <w:p w14:paraId="40E4B456" w14:textId="77777777" w:rsidR="00B46D2D" w:rsidRPr="006E16A2" w:rsidRDefault="00B46D2D" w:rsidP="00B46D2D">
      <w:pPr>
        <w:numPr>
          <w:ilvl w:val="2"/>
          <w:numId w:val="36"/>
        </w:numPr>
        <w:spacing w:after="0"/>
        <w:rPr>
          <w:rFonts w:eastAsia="Calibri"/>
          <w:b/>
          <w:bCs/>
          <w:i/>
          <w:iCs/>
        </w:rPr>
      </w:pPr>
      <w:r w:rsidRPr="006E16A2">
        <w:rPr>
          <w:rFonts w:eastAsia="Calibri"/>
          <w:b/>
          <w:bCs/>
          <w:i/>
          <w:iCs/>
        </w:rPr>
        <w:t>RSRP difference between predicted Top-1 beam and the measured Top-1 beam of a set of beams</w:t>
      </w:r>
    </w:p>
    <w:p w14:paraId="20E71BEA" w14:textId="77777777" w:rsidR="00B46D2D" w:rsidRPr="006E16A2" w:rsidRDefault="00B46D2D" w:rsidP="00B46D2D">
      <w:pPr>
        <w:numPr>
          <w:ilvl w:val="3"/>
          <w:numId w:val="36"/>
        </w:numPr>
        <w:spacing w:after="0"/>
        <w:rPr>
          <w:rFonts w:eastAsia="Calibri"/>
          <w:b/>
          <w:bCs/>
          <w:i/>
          <w:iCs/>
        </w:rPr>
      </w:pPr>
      <w:r w:rsidRPr="006E16A2">
        <w:rPr>
          <w:rFonts w:eastAsia="Calibri"/>
          <w:b/>
          <w:bCs/>
          <w:i/>
          <w:iCs/>
        </w:rPr>
        <w:t>Set of beams is same as set A of beams or FFS: a subset of Set A of beams</w:t>
      </w:r>
    </w:p>
    <w:p w14:paraId="5D269D39" w14:textId="77777777" w:rsidR="00B46D2D" w:rsidRPr="006E16A2" w:rsidRDefault="00B46D2D" w:rsidP="00B46D2D">
      <w:pPr>
        <w:numPr>
          <w:ilvl w:val="2"/>
          <w:numId w:val="36"/>
        </w:numPr>
        <w:spacing w:after="0"/>
        <w:rPr>
          <w:rFonts w:eastAsia="Calibri"/>
          <w:b/>
          <w:bCs/>
          <w:i/>
          <w:iCs/>
        </w:rPr>
      </w:pPr>
      <w:r w:rsidRPr="006E16A2">
        <w:rPr>
          <w:rFonts w:eastAsia="Calibri"/>
          <w:b/>
          <w:bCs/>
          <w:i/>
          <w:iCs/>
        </w:rPr>
        <w:t>Difference between the lowest L1-RSRP amongst the predicted Top K beams, and the lowest L1-RSRP amongst the Top K beams of a set of beams</w:t>
      </w:r>
    </w:p>
    <w:p w14:paraId="2D6A7CE8" w14:textId="77777777" w:rsidR="00B46D2D" w:rsidRPr="006E16A2" w:rsidRDefault="00B46D2D" w:rsidP="00B46D2D">
      <w:pPr>
        <w:numPr>
          <w:ilvl w:val="3"/>
          <w:numId w:val="36"/>
        </w:numPr>
        <w:spacing w:after="0"/>
        <w:rPr>
          <w:rFonts w:eastAsia="Calibri"/>
          <w:b/>
          <w:bCs/>
          <w:i/>
          <w:iCs/>
        </w:rPr>
      </w:pPr>
      <w:r w:rsidRPr="006E16A2">
        <w:rPr>
          <w:rFonts w:eastAsia="Calibri"/>
          <w:b/>
          <w:bCs/>
          <w:i/>
          <w:iCs/>
        </w:rPr>
        <w:t>Set of beams is same as set A of beams or FFS: a subset of Set A of beams</w:t>
      </w:r>
    </w:p>
    <w:p w14:paraId="6946AB04" w14:textId="77777777" w:rsidR="00B46D2D" w:rsidRPr="006E16A2" w:rsidRDefault="00B46D2D" w:rsidP="00B46D2D">
      <w:pPr>
        <w:numPr>
          <w:ilvl w:val="1"/>
          <w:numId w:val="36"/>
        </w:numPr>
        <w:spacing w:after="0"/>
        <w:rPr>
          <w:rFonts w:eastAsia="Calibri"/>
          <w:b/>
          <w:bCs/>
          <w:i/>
          <w:iCs/>
        </w:rPr>
      </w:pPr>
      <w:r w:rsidRPr="006E16A2">
        <w:rPr>
          <w:rFonts w:eastAsia="Calibri"/>
          <w:b/>
          <w:bCs/>
          <w:i/>
          <w:iCs/>
        </w:rPr>
        <w:t>(Event-5) The L1-RSRP difference between the measured and predicted L1-RSRP values for a given beam or set of beams is larger than a threshold.</w:t>
      </w:r>
    </w:p>
    <w:p w14:paraId="571BB761" w14:textId="77777777" w:rsidR="00B46D2D" w:rsidRPr="006E16A2" w:rsidRDefault="00B46D2D" w:rsidP="00B46D2D">
      <w:pPr>
        <w:numPr>
          <w:ilvl w:val="2"/>
          <w:numId w:val="36"/>
        </w:numPr>
        <w:spacing w:after="0"/>
        <w:rPr>
          <w:rFonts w:eastAsia="Calibri"/>
          <w:b/>
          <w:bCs/>
          <w:i/>
          <w:iCs/>
        </w:rPr>
      </w:pPr>
      <w:r w:rsidRPr="006E16A2">
        <w:rPr>
          <w:rFonts w:eastAsia="Calibri"/>
          <w:b/>
          <w:bCs/>
          <w:i/>
          <w:iCs/>
        </w:rPr>
        <w:t>Set of beams is same as set A of beams or FFS: a subset of Set A of beams</w:t>
      </w:r>
    </w:p>
    <w:p w14:paraId="5D56F8E6" w14:textId="77777777" w:rsidR="00B46D2D" w:rsidRDefault="00B46D2D" w:rsidP="00B46D2D"/>
    <w:p w14:paraId="6C9788A3" w14:textId="77777777" w:rsidR="00B46D2D" w:rsidRPr="006E16A2" w:rsidRDefault="00B46D2D" w:rsidP="00B46D2D">
      <w:pPr>
        <w:numPr>
          <w:ilvl w:val="0"/>
          <w:numId w:val="56"/>
        </w:numPr>
        <w:spacing w:after="0"/>
        <w:rPr>
          <w:rFonts w:eastAsia="Calibri"/>
          <w:b/>
          <w:bCs/>
          <w:i/>
          <w:iCs/>
        </w:rPr>
      </w:pPr>
      <w:r w:rsidRPr="006E16A2">
        <w:rPr>
          <w:rFonts w:eastAsia="Calibri"/>
          <w:b/>
          <w:bCs/>
          <w:i/>
          <w:iCs/>
        </w:rPr>
        <w:t xml:space="preserve">For model monitoring for BM-Case-2, further consider if the time window for model monitoring should be identical to observation window for model inferencing. </w:t>
      </w:r>
    </w:p>
    <w:p w14:paraId="0C61C370" w14:textId="77777777" w:rsidR="00B46D2D" w:rsidRDefault="00B46D2D" w:rsidP="00B46D2D"/>
    <w:p w14:paraId="1D935AA9" w14:textId="77777777" w:rsidR="00B46D2D" w:rsidRPr="006E16A2" w:rsidRDefault="00B46D2D" w:rsidP="00B46D2D">
      <w:pPr>
        <w:numPr>
          <w:ilvl w:val="0"/>
          <w:numId w:val="56"/>
        </w:numPr>
        <w:spacing w:after="0"/>
        <w:rPr>
          <w:rFonts w:eastAsia="Calibri"/>
          <w:b/>
          <w:bCs/>
          <w:i/>
          <w:iCs/>
        </w:rPr>
      </w:pPr>
      <w:r w:rsidRPr="006E16A2">
        <w:rPr>
          <w:rFonts w:eastAsia="Calibri"/>
          <w:b/>
          <w:bCs/>
          <w:i/>
          <w:iCs/>
        </w:rPr>
        <w:t xml:space="preserve">For a UE-side AI/ML model, support indication of AI/ML model failure based on measurement on a set of configured resources and comparison with predicted L1 measurements from the AI/ML model. If the RSRP difference is below a threshold, UE can indicate model failure to the network. </w:t>
      </w:r>
    </w:p>
    <w:p w14:paraId="3909B6FF" w14:textId="77777777" w:rsidR="00B46D2D" w:rsidRDefault="00B46D2D" w:rsidP="00B46D2D"/>
    <w:p w14:paraId="44BE37EB" w14:textId="77777777" w:rsidR="00B46D2D" w:rsidRPr="006E16A2" w:rsidRDefault="00B46D2D" w:rsidP="00B46D2D">
      <w:pPr>
        <w:numPr>
          <w:ilvl w:val="0"/>
          <w:numId w:val="56"/>
        </w:numPr>
        <w:spacing w:after="0"/>
        <w:rPr>
          <w:rFonts w:eastAsia="Calibri"/>
          <w:b/>
          <w:bCs/>
          <w:i/>
          <w:iCs/>
        </w:rPr>
      </w:pPr>
      <w:r w:rsidRPr="006E16A2">
        <w:rPr>
          <w:rFonts w:eastAsia="Calibri"/>
          <w:b/>
          <w:bCs/>
          <w:i/>
          <w:iCs/>
        </w:rPr>
        <w:t>For UE-side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w:t>
      </w:r>
    </w:p>
    <w:p w14:paraId="5073FFB2" w14:textId="77777777" w:rsidR="00B46D2D" w:rsidRDefault="00B46D2D" w:rsidP="00B46D2D"/>
    <w:p w14:paraId="0D253AE4" w14:textId="77777777" w:rsidR="00B46D2D" w:rsidRPr="006E16A2" w:rsidRDefault="00B46D2D" w:rsidP="00B46D2D">
      <w:pPr>
        <w:numPr>
          <w:ilvl w:val="0"/>
          <w:numId w:val="56"/>
        </w:numPr>
        <w:spacing w:after="0"/>
        <w:rPr>
          <w:rFonts w:eastAsia="Calibri"/>
          <w:i/>
          <w:iCs/>
        </w:rPr>
      </w:pPr>
      <w:r w:rsidRPr="006E16A2">
        <w:rPr>
          <w:rFonts w:eastAsia="Calibri"/>
          <w:b/>
          <w:bCs/>
          <w:i/>
          <w:iCs/>
        </w:rPr>
        <w:t>For network-side AI/ML model, UE Rx beam assumptions for measuring sets A/B during training data generation may be considered part of additional conditions</w:t>
      </w:r>
      <w:r w:rsidRPr="006E16A2">
        <w:rPr>
          <w:rFonts w:eastAsia="Calibri"/>
          <w:i/>
          <w:iCs/>
        </w:rPr>
        <w:t xml:space="preserve">. </w:t>
      </w:r>
    </w:p>
    <w:p w14:paraId="6850ED88" w14:textId="77777777" w:rsidR="00B46D2D" w:rsidRDefault="00B46D2D" w:rsidP="00B46D2D"/>
    <w:p w14:paraId="03B556CC" w14:textId="77777777" w:rsidR="00B46D2D" w:rsidRPr="006E16A2" w:rsidRDefault="00B46D2D" w:rsidP="00B46D2D">
      <w:pPr>
        <w:numPr>
          <w:ilvl w:val="0"/>
          <w:numId w:val="56"/>
        </w:numPr>
        <w:spacing w:after="0"/>
        <w:rPr>
          <w:rFonts w:eastAsia="Calibri"/>
          <w:b/>
          <w:bCs/>
          <w:i/>
          <w:iCs/>
        </w:rPr>
      </w:pPr>
      <w:r w:rsidRPr="006E16A2">
        <w:rPr>
          <w:rFonts w:eastAsia="Calibri"/>
          <w:b/>
          <w:bCs/>
          <w:i/>
          <w:iCs/>
        </w:rPr>
        <w:t xml:space="preserve">For a UE-sided AI/ML model, for consistency between training and inference, Associated ID can be assigned to set A/B configuration. </w:t>
      </w:r>
    </w:p>
    <w:p w14:paraId="5ECF8229" w14:textId="77777777" w:rsidR="00B46D2D" w:rsidRPr="006E16A2" w:rsidRDefault="00B46D2D" w:rsidP="00B46D2D">
      <w:pPr>
        <w:numPr>
          <w:ilvl w:val="1"/>
          <w:numId w:val="56"/>
        </w:numPr>
        <w:spacing w:after="0"/>
        <w:rPr>
          <w:rFonts w:eastAsia="Calibri"/>
          <w:b/>
          <w:bCs/>
          <w:i/>
          <w:iCs/>
        </w:rPr>
      </w:pPr>
      <w:r w:rsidRPr="006E16A2">
        <w:rPr>
          <w:rFonts w:eastAsia="Calibri"/>
          <w:b/>
          <w:bCs/>
          <w:i/>
          <w:iCs/>
        </w:rPr>
        <w:t xml:space="preserve">UE may assume similar properties of DL Tx beams in Sets A and/or B between training and inference configurations upon reception of the same Associated ID. </w:t>
      </w:r>
    </w:p>
    <w:p w14:paraId="59C1459F" w14:textId="77777777" w:rsidR="00B46D2D" w:rsidRPr="006E16A2" w:rsidRDefault="00B46D2D" w:rsidP="00B46D2D">
      <w:pPr>
        <w:numPr>
          <w:ilvl w:val="2"/>
          <w:numId w:val="56"/>
        </w:numPr>
        <w:spacing w:after="0"/>
        <w:rPr>
          <w:rFonts w:eastAsia="Calibri"/>
          <w:b/>
          <w:bCs/>
          <w:i/>
          <w:iCs/>
        </w:rPr>
      </w:pPr>
      <w:r w:rsidRPr="006E16A2">
        <w:rPr>
          <w:rFonts w:eastAsia="Calibri"/>
          <w:b/>
          <w:bCs/>
          <w:i/>
          <w:iCs/>
        </w:rPr>
        <w:lastRenderedPageBreak/>
        <w:t xml:space="preserve">The similar properties correspond to characteristics relevant to model training for the given functionality/sub-use-case and includes at least: (i) QCL (at least QCL-D) assumptions for the beams configured in the set and (ii) their ordering within the set are consistent when the same ID is used. </w:t>
      </w:r>
    </w:p>
    <w:p w14:paraId="6698BFB9" w14:textId="77777777" w:rsidR="00B46D2D" w:rsidRPr="006E16A2" w:rsidRDefault="00B46D2D" w:rsidP="00B46D2D">
      <w:pPr>
        <w:numPr>
          <w:ilvl w:val="1"/>
          <w:numId w:val="56"/>
        </w:numPr>
        <w:spacing w:after="0"/>
        <w:rPr>
          <w:rFonts w:eastAsia="Calibri"/>
          <w:b/>
          <w:bCs/>
          <w:i/>
          <w:iCs/>
        </w:rPr>
      </w:pPr>
      <w:r w:rsidRPr="006E16A2">
        <w:rPr>
          <w:rFonts w:eastAsia="Calibri"/>
          <w:b/>
          <w:bCs/>
          <w:i/>
          <w:iCs/>
        </w:rPr>
        <w:t xml:space="preserve">To avoid excessive signalling overhead, Associated ID can be configured within CSI framework but at the level of configurations of Sets A and/or B, and </w:t>
      </w:r>
      <w:r w:rsidRPr="006E16A2">
        <w:rPr>
          <w:rFonts w:eastAsia="Calibri"/>
          <w:b/>
          <w:bCs/>
          <w:i/>
          <w:iCs/>
          <w:u w:val="single"/>
        </w:rPr>
        <w:t>NOT</w:t>
      </w:r>
      <w:r w:rsidRPr="006E16A2">
        <w:rPr>
          <w:rFonts w:eastAsia="Calibri"/>
          <w:b/>
          <w:bCs/>
          <w:i/>
          <w:iCs/>
        </w:rPr>
        <w:t xml:space="preserve"> at the resource-level granularity. </w:t>
      </w:r>
    </w:p>
    <w:p w14:paraId="0D0009AE" w14:textId="77777777" w:rsidR="00B46D2D" w:rsidRDefault="00B46D2D" w:rsidP="00B46D2D"/>
    <w:p w14:paraId="55801A26" w14:textId="77777777" w:rsidR="00B46D2D" w:rsidRPr="006E16A2" w:rsidRDefault="00B46D2D" w:rsidP="00B46D2D">
      <w:pPr>
        <w:numPr>
          <w:ilvl w:val="0"/>
          <w:numId w:val="56"/>
        </w:numPr>
        <w:spacing w:after="0"/>
        <w:rPr>
          <w:rFonts w:eastAsia="Calibri"/>
          <w:b/>
          <w:bCs/>
          <w:i/>
          <w:iCs/>
        </w:rPr>
      </w:pPr>
      <w:r w:rsidRPr="006E16A2">
        <w:rPr>
          <w:rFonts w:eastAsia="Calibri"/>
          <w:b/>
          <w:bCs/>
          <w:i/>
          <w:iCs/>
        </w:rPr>
        <w:t xml:space="preserve">For a UE-sided AI/ML model, for consistency between training and inference, as a baseline, the scope of an Associated ID is limited to within a serving cell. </w:t>
      </w:r>
    </w:p>
    <w:p w14:paraId="2E77F7A7" w14:textId="77777777" w:rsidR="00B46D2D" w:rsidRPr="006E16A2" w:rsidRDefault="00B46D2D" w:rsidP="00B46D2D">
      <w:pPr>
        <w:numPr>
          <w:ilvl w:val="1"/>
          <w:numId w:val="56"/>
        </w:numPr>
        <w:spacing w:after="0"/>
        <w:rPr>
          <w:rFonts w:eastAsia="Calibri"/>
          <w:b/>
          <w:bCs/>
          <w:i/>
          <w:iCs/>
        </w:rPr>
      </w:pPr>
      <w:r w:rsidRPr="006E16A2">
        <w:rPr>
          <w:rFonts w:eastAsia="Calibri"/>
          <w:b/>
          <w:bCs/>
          <w:i/>
          <w:iCs/>
        </w:rPr>
        <w:t>FFS: Whether the assumptions can be extended to a list of cells provisioned to the UE by the network.</w:t>
      </w:r>
    </w:p>
    <w:p w14:paraId="4B647EF5" w14:textId="77777777" w:rsidR="00B46D2D" w:rsidRDefault="00B46D2D" w:rsidP="00B46D2D"/>
    <w:p w14:paraId="69676D2B" w14:textId="77777777" w:rsidR="00B46D2D" w:rsidRPr="006E16A2" w:rsidRDefault="00B46D2D" w:rsidP="00B46D2D">
      <w:pPr>
        <w:numPr>
          <w:ilvl w:val="0"/>
          <w:numId w:val="56"/>
        </w:numPr>
        <w:spacing w:after="0"/>
        <w:rPr>
          <w:rFonts w:eastAsia="Calibri"/>
          <w:b/>
          <w:bCs/>
          <w:i/>
          <w:iCs/>
        </w:rPr>
      </w:pPr>
      <w:r w:rsidRPr="006E16A2">
        <w:rPr>
          <w:rFonts w:eastAsia="Calibri"/>
          <w:b/>
          <w:bCs/>
          <w:i/>
          <w:iCs/>
        </w:rPr>
        <w:t xml:space="preserve">For a UE-sided AI/ML model, for consistency between training and inference, performance monitoring-based approaches should be deprioritized.  </w:t>
      </w:r>
    </w:p>
    <w:p w14:paraId="3FD4079A" w14:textId="77777777" w:rsidR="00B46D2D" w:rsidRDefault="00B46D2D" w:rsidP="00B46D2D"/>
    <w:p w14:paraId="443477E3" w14:textId="77777777" w:rsidR="00B46D2D" w:rsidRPr="00652A46" w:rsidRDefault="00B46D2D" w:rsidP="00B46D2D">
      <w:pPr>
        <w:numPr>
          <w:ilvl w:val="0"/>
          <w:numId w:val="56"/>
        </w:numPr>
        <w:spacing w:after="0"/>
        <w:rPr>
          <w:rFonts w:eastAsia="Calibri"/>
          <w:b/>
          <w:bCs/>
          <w:i/>
          <w:iCs/>
        </w:rPr>
      </w:pPr>
      <w:r w:rsidRPr="00652A46">
        <w:rPr>
          <w:rFonts w:eastAsia="Calibri"/>
          <w:b/>
          <w:bCs/>
          <w:i/>
          <w:iCs/>
        </w:rPr>
        <w:t>Regarding LS from RAN2 in R1-2407604 (R2-2407848) on applicable functionality reporting for beam management UE-sided model, RAN1 to discuss and respond to RAN2. Consider the draft answers/discussion below.</w:t>
      </w:r>
    </w:p>
    <w:p w14:paraId="357903B8" w14:textId="77777777" w:rsidR="00463EEB" w:rsidRPr="00B12D30" w:rsidRDefault="00463EEB" w:rsidP="00463EEB">
      <w:pPr>
        <w:pStyle w:val="ListParagraph"/>
        <w:rPr>
          <w:b/>
          <w:bCs/>
          <w:lang w:eastAsia="en-US"/>
        </w:rPr>
      </w:pPr>
    </w:p>
    <w:tbl>
      <w:tblPr>
        <w:tblStyle w:val="TableGrid"/>
        <w:tblW w:w="0" w:type="auto"/>
        <w:tblInd w:w="463" w:type="dxa"/>
        <w:tblLook w:val="04A0" w:firstRow="1" w:lastRow="0" w:firstColumn="1" w:lastColumn="0" w:noHBand="0" w:noVBand="1"/>
      </w:tblPr>
      <w:tblGrid>
        <w:gridCol w:w="9350"/>
      </w:tblGrid>
      <w:tr w:rsidR="00463EEB" w:rsidRPr="00B46D2D" w14:paraId="38651A7E" w14:textId="77777777" w:rsidTr="00B46D2D">
        <w:tc>
          <w:tcPr>
            <w:tcW w:w="9350" w:type="dxa"/>
          </w:tcPr>
          <w:p w14:paraId="7CE2BD89" w14:textId="77777777" w:rsidR="00D248F9" w:rsidRPr="00B46D2D" w:rsidRDefault="00D248F9" w:rsidP="00D248F9">
            <w:pPr>
              <w:tabs>
                <w:tab w:val="left" w:pos="2160"/>
              </w:tabs>
              <w:spacing w:after="0"/>
              <w:ind w:hanging="3"/>
              <w:rPr>
                <w:rFonts w:eastAsia="MS Mincho"/>
                <w:b/>
                <w:bCs/>
                <w:sz w:val="18"/>
                <w:szCs w:val="18"/>
                <w:u w:val="single"/>
                <w:lang w:eastAsia="en-GB"/>
              </w:rPr>
            </w:pPr>
            <w:r w:rsidRPr="00B46D2D">
              <w:rPr>
                <w:rFonts w:eastAsia="MS Mincho"/>
                <w:b/>
                <w:bCs/>
                <w:sz w:val="18"/>
                <w:szCs w:val="18"/>
                <w:u w:val="single"/>
                <w:lang w:eastAsia="en-GB"/>
              </w:rPr>
              <w:t>On General</w:t>
            </w:r>
          </w:p>
          <w:p w14:paraId="65B7A0B0" w14:textId="482D8F6A" w:rsidR="00D248F9" w:rsidRPr="00B46D2D" w:rsidRDefault="00D248F9" w:rsidP="00D248F9">
            <w:pPr>
              <w:tabs>
                <w:tab w:val="left" w:pos="2160"/>
              </w:tabs>
              <w:spacing w:after="0"/>
              <w:ind w:hanging="3"/>
              <w:rPr>
                <w:rFonts w:eastAsia="MS Mincho"/>
                <w:sz w:val="18"/>
                <w:szCs w:val="18"/>
                <w:lang w:eastAsia="en-GB"/>
              </w:rPr>
            </w:pPr>
            <w:r w:rsidRPr="00B46D2D">
              <w:rPr>
                <w:rFonts w:eastAsia="MS Mincho"/>
                <w:sz w:val="18"/>
                <w:szCs w:val="18"/>
                <w:lang w:eastAsia="en-GB"/>
              </w:rPr>
              <w:t xml:space="preserve">Agreement from RAN1 #118bis </w:t>
            </w:r>
            <w:r w:rsidRPr="00B46D2D">
              <w:rPr>
                <w:rFonts w:eastAsia="MS Mincho"/>
                <w:sz w:val="18"/>
                <w:szCs w:val="18"/>
                <w:lang w:eastAsia="en-GB"/>
              </w:rPr>
              <w:fldChar w:fldCharType="begin"/>
            </w:r>
            <w:r w:rsidRPr="00B46D2D">
              <w:rPr>
                <w:rFonts w:eastAsia="MS Mincho"/>
                <w:sz w:val="18"/>
                <w:szCs w:val="18"/>
                <w:lang w:eastAsia="en-GB"/>
              </w:rPr>
              <w:instrText xml:space="preserve"> REF _Ref181902810 \r \h </w:instrText>
            </w:r>
            <w:r w:rsidR="00B46D2D">
              <w:rPr>
                <w:rFonts w:eastAsia="MS Mincho"/>
                <w:sz w:val="18"/>
                <w:szCs w:val="18"/>
                <w:lang w:eastAsia="en-GB"/>
              </w:rPr>
              <w:instrText xml:space="preserve"> \* MERGEFORMAT </w:instrText>
            </w:r>
            <w:r w:rsidRPr="00B46D2D">
              <w:rPr>
                <w:rFonts w:eastAsia="MS Mincho"/>
                <w:sz w:val="18"/>
                <w:szCs w:val="18"/>
                <w:lang w:eastAsia="en-GB"/>
              </w:rPr>
            </w:r>
            <w:r w:rsidRPr="00B46D2D">
              <w:rPr>
                <w:rFonts w:eastAsia="MS Mincho"/>
                <w:sz w:val="18"/>
                <w:szCs w:val="18"/>
                <w:lang w:eastAsia="en-GB"/>
              </w:rPr>
              <w:fldChar w:fldCharType="separate"/>
            </w:r>
            <w:r w:rsidRPr="00B46D2D">
              <w:rPr>
                <w:rFonts w:eastAsia="MS Mincho"/>
                <w:sz w:val="18"/>
                <w:szCs w:val="18"/>
                <w:lang w:eastAsia="en-GB"/>
              </w:rPr>
              <w:t>[9]</w:t>
            </w:r>
            <w:r w:rsidRPr="00B46D2D">
              <w:rPr>
                <w:rFonts w:eastAsia="MS Mincho"/>
                <w:sz w:val="18"/>
                <w:szCs w:val="18"/>
                <w:lang w:eastAsia="en-GB"/>
              </w:rPr>
              <w:fldChar w:fldCharType="end"/>
            </w:r>
            <w:r w:rsidRPr="00B46D2D">
              <w:rPr>
                <w:rFonts w:eastAsia="MS Mincho"/>
                <w:sz w:val="18"/>
                <w:szCs w:val="18"/>
                <w:lang w:eastAsia="en-GB"/>
              </w:rPr>
              <w:t>:</w:t>
            </w:r>
          </w:p>
          <w:tbl>
            <w:tblPr>
              <w:tblStyle w:val="TableGrid"/>
              <w:tblW w:w="0" w:type="auto"/>
              <w:tblLook w:val="04A0" w:firstRow="1" w:lastRow="0" w:firstColumn="1" w:lastColumn="0" w:noHBand="0" w:noVBand="1"/>
            </w:tblPr>
            <w:tblGrid>
              <w:gridCol w:w="9124"/>
            </w:tblGrid>
            <w:tr w:rsidR="00D248F9" w:rsidRPr="00B46D2D" w14:paraId="28AE97C1" w14:textId="77777777">
              <w:tc>
                <w:tcPr>
                  <w:tcW w:w="10160" w:type="dxa"/>
                </w:tcPr>
                <w:p w14:paraId="509C617E" w14:textId="77777777" w:rsidR="00D248F9" w:rsidRPr="00203D9B" w:rsidRDefault="00D248F9" w:rsidP="00D248F9">
                  <w:pPr>
                    <w:spacing w:after="0"/>
                    <w:rPr>
                      <w:rFonts w:ascii="Times" w:eastAsia="DengXian" w:hAnsi="Times"/>
                      <w:sz w:val="18"/>
                      <w:szCs w:val="18"/>
                      <w:highlight w:val="green"/>
                      <w:lang w:eastAsia="zh-CN"/>
                    </w:rPr>
                  </w:pPr>
                  <w:r w:rsidRPr="00203D9B">
                    <w:rPr>
                      <w:rFonts w:ascii="Times" w:eastAsia="DengXian" w:hAnsi="Times" w:hint="eastAsia"/>
                      <w:sz w:val="18"/>
                      <w:szCs w:val="18"/>
                      <w:highlight w:val="green"/>
                      <w:lang w:eastAsia="zh-CN"/>
                    </w:rPr>
                    <w:t>Agreement</w:t>
                  </w:r>
                </w:p>
                <w:p w14:paraId="1A550BA6" w14:textId="77777777" w:rsidR="00D248F9" w:rsidRPr="00203D9B" w:rsidRDefault="00D248F9" w:rsidP="00D248F9">
                  <w:pPr>
                    <w:spacing w:after="0"/>
                    <w:rPr>
                      <w:rFonts w:ascii="Times" w:eastAsia="DengXian" w:hAnsi="Times"/>
                      <w:sz w:val="18"/>
                      <w:szCs w:val="18"/>
                      <w:lang w:eastAsia="zh-CN"/>
                    </w:rPr>
                  </w:pPr>
                  <w:r w:rsidRPr="00203D9B">
                    <w:rPr>
                      <w:rFonts w:ascii="Times" w:eastAsia="DengXian" w:hAnsi="Times"/>
                      <w:sz w:val="18"/>
                      <w:szCs w:val="18"/>
                      <w:lang w:eastAsia="zh-CN"/>
                    </w:rPr>
                    <w:t>Incorporating</w:t>
                  </w:r>
                  <w:r w:rsidRPr="00203D9B">
                    <w:rPr>
                      <w:rFonts w:ascii="Times" w:eastAsia="DengXian" w:hAnsi="Times" w:hint="eastAsia"/>
                      <w:sz w:val="18"/>
                      <w:szCs w:val="18"/>
                      <w:lang w:eastAsia="zh-CN"/>
                    </w:rPr>
                    <w:t xml:space="preserve"> below text into the general part of the LS</w:t>
                  </w:r>
                </w:p>
                <w:p w14:paraId="4BAC8FDC" w14:textId="77777777" w:rsidR="00D248F9" w:rsidRPr="00203D9B" w:rsidRDefault="00D248F9" w:rsidP="00D248F9">
                  <w:pPr>
                    <w:spacing w:after="0"/>
                    <w:rPr>
                      <w:rFonts w:ascii="Times" w:eastAsia="Batang" w:hAnsi="Times"/>
                      <w:sz w:val="18"/>
                      <w:szCs w:val="18"/>
                      <w:lang w:eastAsia="zh-CN"/>
                    </w:rPr>
                  </w:pPr>
                  <w:r w:rsidRPr="00203D9B">
                    <w:rPr>
                      <w:rFonts w:ascii="Times" w:eastAsia="Batang" w:hAnsi="Times"/>
                      <w:sz w:val="18"/>
                      <w:szCs w:val="18"/>
                      <w:lang w:eastAsia="zh-CN"/>
                    </w:rPr>
                    <w:t xml:space="preserve">In RAN1’s </w:t>
                  </w:r>
                  <w:r w:rsidRPr="00203D9B">
                    <w:rPr>
                      <w:rFonts w:ascii="Times" w:eastAsia="DengXian" w:hAnsi="Times" w:hint="eastAsia"/>
                      <w:sz w:val="18"/>
                      <w:szCs w:val="18"/>
                      <w:lang w:eastAsia="zh-CN"/>
                    </w:rPr>
                    <w:t xml:space="preserve">discussion </w:t>
                  </w:r>
                  <w:r w:rsidRPr="00203D9B">
                    <w:rPr>
                      <w:rFonts w:ascii="Times" w:eastAsia="Batang" w:hAnsi="Times"/>
                      <w:sz w:val="18"/>
                      <w:szCs w:val="18"/>
                      <w:lang w:eastAsia="zh-CN"/>
                    </w:rPr>
                    <w:t>of RAN 2 terminologies</w:t>
                  </w:r>
                  <w:r w:rsidRPr="00203D9B">
                    <w:rPr>
                      <w:rFonts w:ascii="Times" w:eastAsia="DengXian" w:hAnsi="Times" w:hint="eastAsia"/>
                      <w:sz w:val="18"/>
                      <w:szCs w:val="18"/>
                      <w:lang w:eastAsia="zh-CN"/>
                    </w:rPr>
                    <w:t xml:space="preserve"> on beam management</w:t>
                  </w:r>
                  <w:r w:rsidRPr="00203D9B">
                    <w:rPr>
                      <w:rFonts w:ascii="Times" w:eastAsia="Batang" w:hAnsi="Times"/>
                      <w:sz w:val="18"/>
                      <w:szCs w:val="18"/>
                      <w:lang w:eastAsia="zh-CN"/>
                    </w:rPr>
                    <w:t xml:space="preserve">, </w:t>
                  </w:r>
                </w:p>
                <w:p w14:paraId="3617B95F" w14:textId="77777777" w:rsidR="00D248F9" w:rsidRPr="00203D9B" w:rsidRDefault="00D248F9" w:rsidP="00D248F9">
                  <w:pPr>
                    <w:numPr>
                      <w:ilvl w:val="0"/>
                      <w:numId w:val="55"/>
                    </w:numPr>
                    <w:spacing w:after="0"/>
                    <w:rPr>
                      <w:rFonts w:ascii="Times" w:eastAsia="Batang" w:hAnsi="Times"/>
                      <w:sz w:val="18"/>
                      <w:szCs w:val="18"/>
                      <w:lang w:eastAsia="de-DE"/>
                    </w:rPr>
                  </w:pPr>
                  <w:r w:rsidRPr="00203D9B">
                    <w:rPr>
                      <w:rFonts w:ascii="Times" w:eastAsia="Batang" w:hAnsi="Times"/>
                      <w:sz w:val="18"/>
                      <w:szCs w:val="18"/>
                      <w:lang w:eastAsia="x-none"/>
                    </w:rPr>
                    <w:t>The</w:t>
                  </w:r>
                  <w:r w:rsidRPr="00203D9B">
                    <w:rPr>
                      <w:rFonts w:ascii="Times" w:eastAsia="DengXian" w:hAnsi="Times" w:hint="eastAsia"/>
                      <w:sz w:val="18"/>
                      <w:szCs w:val="18"/>
                      <w:lang w:eastAsia="zh-CN"/>
                    </w:rPr>
                    <w:t xml:space="preserve"> concept/terminology</w:t>
                  </w:r>
                  <w:r w:rsidRPr="00203D9B">
                    <w:rPr>
                      <w:rFonts w:ascii="Times" w:eastAsia="Batang" w:hAnsi="Times"/>
                      <w:sz w:val="18"/>
                      <w:szCs w:val="18"/>
                      <w:lang w:eastAsia="x-none"/>
                    </w:rPr>
                    <w:t xml:space="preserve"> “functionality“</w:t>
                  </w:r>
                  <w:r w:rsidRPr="00203D9B">
                    <w:rPr>
                      <w:rFonts w:ascii="Times" w:eastAsia="Batang" w:hAnsi="Times"/>
                      <w:sz w:val="18"/>
                      <w:szCs w:val="18"/>
                      <w:lang w:eastAsia="de-DE"/>
                    </w:rPr>
                    <w:t xml:space="preserve"> of </w:t>
                  </w:r>
                  <w:r w:rsidRPr="00203D9B">
                    <w:rPr>
                      <w:rFonts w:ascii="Times" w:eastAsia="Batang" w:hAnsi="Times"/>
                      <w:b/>
                      <w:bCs/>
                      <w:sz w:val="18"/>
                      <w:szCs w:val="18"/>
                      <w:lang w:eastAsia="de-DE"/>
                    </w:rPr>
                    <w:t xml:space="preserve">Supported </w:t>
                  </w:r>
                  <w:r w:rsidRPr="00203D9B">
                    <w:rPr>
                      <w:rFonts w:ascii="Times" w:eastAsia="Batang" w:hAnsi="Times"/>
                      <w:b/>
                      <w:bCs/>
                      <w:sz w:val="18"/>
                      <w:szCs w:val="18"/>
                      <w:lang w:eastAsia="x-none"/>
                    </w:rPr>
                    <w:t>functionalities</w:t>
                  </w:r>
                  <w:r w:rsidRPr="00203D9B">
                    <w:rPr>
                      <w:rFonts w:ascii="Times" w:eastAsia="Batang" w:hAnsi="Times"/>
                      <w:sz w:val="18"/>
                      <w:szCs w:val="18"/>
                      <w:lang w:eastAsia="x-none"/>
                    </w:rPr>
                    <w:t xml:space="preserve"> </w:t>
                  </w:r>
                  <w:r w:rsidRPr="00203D9B">
                    <w:rPr>
                      <w:rFonts w:ascii="Times" w:eastAsia="Batang" w:hAnsi="Times"/>
                      <w:sz w:val="18"/>
                      <w:szCs w:val="18"/>
                      <w:lang w:eastAsia="de-DE"/>
                    </w:rPr>
                    <w:t>may refer to UE-capability information/parameters i.e., Rel-19 AI/ML-specific FGs</w:t>
                  </w:r>
                </w:p>
                <w:p w14:paraId="472F522B" w14:textId="77777777" w:rsidR="00D248F9" w:rsidRPr="00203D9B" w:rsidRDefault="00D248F9" w:rsidP="00D248F9">
                  <w:pPr>
                    <w:numPr>
                      <w:ilvl w:val="0"/>
                      <w:numId w:val="55"/>
                    </w:numPr>
                    <w:spacing w:after="0"/>
                    <w:rPr>
                      <w:rFonts w:ascii="Times" w:eastAsia="Batang" w:hAnsi="Times"/>
                      <w:sz w:val="18"/>
                      <w:szCs w:val="18"/>
                      <w:lang w:eastAsia="de-DE"/>
                    </w:rPr>
                  </w:pPr>
                  <w:r w:rsidRPr="00203D9B">
                    <w:rPr>
                      <w:rFonts w:ascii="Times" w:eastAsia="Batang" w:hAnsi="Times"/>
                      <w:sz w:val="18"/>
                      <w:szCs w:val="18"/>
                      <w:lang w:eastAsia="x-none"/>
                    </w:rPr>
                    <w:t xml:space="preserve">The </w:t>
                  </w:r>
                  <w:r w:rsidRPr="00203D9B">
                    <w:rPr>
                      <w:rFonts w:ascii="Times" w:eastAsia="DengXian" w:hAnsi="Times" w:hint="eastAsia"/>
                      <w:sz w:val="18"/>
                      <w:szCs w:val="18"/>
                      <w:lang w:eastAsia="zh-CN"/>
                    </w:rPr>
                    <w:t>concept/terminology</w:t>
                  </w:r>
                  <w:r w:rsidRPr="00203D9B">
                    <w:rPr>
                      <w:rFonts w:ascii="Times" w:eastAsia="Batang" w:hAnsi="Times"/>
                      <w:sz w:val="18"/>
                      <w:szCs w:val="18"/>
                      <w:lang w:eastAsia="x-none"/>
                    </w:rPr>
                    <w:t xml:space="preserve"> “ functionality“</w:t>
                  </w:r>
                  <w:r w:rsidRPr="00203D9B">
                    <w:rPr>
                      <w:rFonts w:ascii="Times" w:eastAsia="Batang" w:hAnsi="Times"/>
                      <w:sz w:val="18"/>
                      <w:szCs w:val="18"/>
                      <w:lang w:eastAsia="de-DE"/>
                    </w:rPr>
                    <w:t xml:space="preserve"> of </w:t>
                  </w:r>
                  <w:r w:rsidRPr="00203D9B">
                    <w:rPr>
                      <w:rFonts w:ascii="Times" w:eastAsia="Batang" w:hAnsi="Times"/>
                      <w:b/>
                      <w:bCs/>
                      <w:sz w:val="18"/>
                      <w:szCs w:val="18"/>
                      <w:lang w:eastAsia="de-DE"/>
                    </w:rPr>
                    <w:t xml:space="preserve">Applicable </w:t>
                  </w:r>
                  <w:r w:rsidRPr="00203D9B">
                    <w:rPr>
                      <w:rFonts w:ascii="Times" w:eastAsia="Batang" w:hAnsi="Times"/>
                      <w:b/>
                      <w:bCs/>
                      <w:sz w:val="18"/>
                      <w:szCs w:val="18"/>
                      <w:lang w:eastAsia="x-none"/>
                    </w:rPr>
                    <w:t>functionalities</w:t>
                  </w:r>
                  <w:r w:rsidRPr="00203D9B">
                    <w:rPr>
                      <w:rFonts w:ascii="Times" w:eastAsia="Batang" w:hAnsi="Times"/>
                      <w:sz w:val="18"/>
                      <w:szCs w:val="18"/>
                      <w:lang w:eastAsia="x-none"/>
                    </w:rPr>
                    <w:t xml:space="preserve"> </w:t>
                  </w:r>
                  <w:r w:rsidRPr="00203D9B">
                    <w:rPr>
                      <w:rFonts w:ascii="Times" w:eastAsia="Batang" w:hAnsi="Times"/>
                      <w:sz w:val="18"/>
                      <w:szCs w:val="18"/>
                      <w:lang w:eastAsia="de-DE"/>
                    </w:rPr>
                    <w:t xml:space="preserve">may refer to </w:t>
                  </w:r>
                  <w:r w:rsidRPr="00203D9B">
                    <w:rPr>
                      <w:rFonts w:ascii="Times" w:eastAsia="Batang" w:hAnsi="Times"/>
                      <w:i/>
                      <w:iCs/>
                      <w:sz w:val="18"/>
                      <w:szCs w:val="18"/>
                      <w:lang w:eastAsia="de-DE"/>
                    </w:rPr>
                    <w:t>CSI-</w:t>
                  </w:r>
                  <w:proofErr w:type="spellStart"/>
                  <w:r w:rsidRPr="00203D9B">
                    <w:rPr>
                      <w:rFonts w:ascii="Times" w:eastAsia="Batang" w:hAnsi="Times"/>
                      <w:i/>
                      <w:iCs/>
                      <w:sz w:val="18"/>
                      <w:szCs w:val="18"/>
                      <w:lang w:eastAsia="de-DE"/>
                    </w:rPr>
                    <w:t>ReportConfig</w:t>
                  </w:r>
                  <w:proofErr w:type="spellEnd"/>
                  <w:r w:rsidRPr="00203D9B">
                    <w:rPr>
                      <w:rFonts w:ascii="Times" w:eastAsia="Batang" w:hAnsi="Times"/>
                      <w:sz w:val="18"/>
                      <w:szCs w:val="18"/>
                      <w:lang w:eastAsia="de-DE"/>
                    </w:rPr>
                    <w:t xml:space="preserve"> for inference configuration or a set of inference related parameters or information/parameters</w:t>
                  </w:r>
                  <w:r w:rsidRPr="00203D9B">
                    <w:rPr>
                      <w:rFonts w:ascii="Times" w:eastAsia="DengXian" w:hAnsi="Times" w:hint="eastAsia"/>
                      <w:sz w:val="18"/>
                      <w:szCs w:val="18"/>
                      <w:lang w:eastAsia="zh-CN"/>
                    </w:rPr>
                    <w:t xml:space="preserve"> indicated by UE </w:t>
                  </w:r>
                </w:p>
                <w:p w14:paraId="7D702198" w14:textId="77777777" w:rsidR="00D248F9" w:rsidRPr="00203D9B" w:rsidRDefault="00D248F9" w:rsidP="00D248F9">
                  <w:pPr>
                    <w:numPr>
                      <w:ilvl w:val="0"/>
                      <w:numId w:val="55"/>
                    </w:numPr>
                    <w:tabs>
                      <w:tab w:val="left" w:pos="360"/>
                      <w:tab w:val="left" w:pos="709"/>
                    </w:tabs>
                    <w:spacing w:after="0"/>
                    <w:rPr>
                      <w:rFonts w:ascii="Times" w:eastAsia="Batang" w:hAnsi="Times"/>
                      <w:sz w:val="18"/>
                      <w:szCs w:val="18"/>
                      <w:lang w:eastAsia="de-DE"/>
                    </w:rPr>
                  </w:pPr>
                  <w:r w:rsidRPr="00203D9B">
                    <w:rPr>
                      <w:rFonts w:ascii="Times" w:eastAsia="Batang" w:hAnsi="Times"/>
                      <w:sz w:val="18"/>
                      <w:szCs w:val="18"/>
                      <w:lang w:eastAsia="x-none"/>
                    </w:rPr>
                    <w:t xml:space="preserve">The </w:t>
                  </w:r>
                  <w:r w:rsidRPr="00203D9B">
                    <w:rPr>
                      <w:rFonts w:ascii="Times" w:eastAsia="Batang" w:hAnsi="Times"/>
                      <w:b/>
                      <w:bCs/>
                      <w:sz w:val="18"/>
                      <w:szCs w:val="18"/>
                      <w:lang w:eastAsia="de-DE"/>
                    </w:rPr>
                    <w:t xml:space="preserve">Activated </w:t>
                  </w:r>
                  <w:r w:rsidRPr="00203D9B">
                    <w:rPr>
                      <w:rFonts w:ascii="Times" w:eastAsia="Batang" w:hAnsi="Times"/>
                      <w:b/>
                      <w:bCs/>
                      <w:sz w:val="18"/>
                      <w:szCs w:val="18"/>
                      <w:lang w:eastAsia="x-none"/>
                    </w:rPr>
                    <w:t>functionalities</w:t>
                  </w:r>
                  <w:r w:rsidRPr="00203D9B">
                    <w:rPr>
                      <w:rFonts w:ascii="Times" w:eastAsia="DengXian" w:hAnsi="Times" w:hint="eastAsia"/>
                      <w:sz w:val="18"/>
                      <w:szCs w:val="18"/>
                      <w:lang w:eastAsia="zh-CN"/>
                    </w:rPr>
                    <w:t xml:space="preserve"> </w:t>
                  </w:r>
                  <w:r w:rsidRPr="00203D9B">
                    <w:rPr>
                      <w:rFonts w:ascii="Times" w:eastAsia="Batang" w:hAnsi="Times"/>
                      <w:sz w:val="18"/>
                      <w:szCs w:val="18"/>
                      <w:lang w:eastAsia="de-DE"/>
                    </w:rPr>
                    <w:t xml:space="preserve">may </w:t>
                  </w:r>
                  <w:r w:rsidRPr="00203D9B">
                    <w:rPr>
                      <w:rFonts w:ascii="Times" w:eastAsia="DengXian" w:hAnsi="Times" w:hint="eastAsia"/>
                      <w:sz w:val="18"/>
                      <w:szCs w:val="18"/>
                      <w:lang w:eastAsia="zh-CN"/>
                    </w:rPr>
                    <w:t>be enabled based on CSI framework.</w:t>
                  </w:r>
                </w:p>
                <w:p w14:paraId="51C5CC96" w14:textId="77777777" w:rsidR="00D248F9" w:rsidRPr="00203D9B" w:rsidRDefault="00D248F9" w:rsidP="00D248F9">
                  <w:pPr>
                    <w:spacing w:after="0"/>
                    <w:rPr>
                      <w:rFonts w:ascii="Times" w:eastAsia="DengXian" w:hAnsi="Times"/>
                      <w:sz w:val="18"/>
                      <w:szCs w:val="18"/>
                      <w:lang w:eastAsia="zh-CN"/>
                    </w:rPr>
                  </w:pPr>
                  <w:r w:rsidRPr="00203D9B">
                    <w:rPr>
                      <w:rFonts w:ascii="Times" w:eastAsia="DengXian" w:hAnsi="Times" w:hint="eastAsia"/>
                      <w:sz w:val="18"/>
                      <w:szCs w:val="18"/>
                      <w:lang w:eastAsia="zh-CN"/>
                    </w:rPr>
                    <w:t>Therefore, t</w:t>
                  </w:r>
                  <w:r w:rsidRPr="00203D9B">
                    <w:rPr>
                      <w:rFonts w:ascii="Times" w:eastAsia="Batang" w:hAnsi="Times"/>
                      <w:sz w:val="18"/>
                      <w:szCs w:val="18"/>
                      <w:lang w:eastAsia="de-DE"/>
                    </w:rPr>
                    <w:t>he meaning and the granularity of “</w:t>
                  </w:r>
                  <w:proofErr w:type="spellStart"/>
                  <w:r w:rsidRPr="00203D9B">
                    <w:rPr>
                      <w:rFonts w:ascii="Times" w:eastAsia="Batang" w:hAnsi="Times"/>
                      <w:i/>
                      <w:iCs/>
                      <w:sz w:val="18"/>
                      <w:szCs w:val="18"/>
                      <w:lang w:eastAsia="de-DE"/>
                    </w:rPr>
                    <w:t>functionality</w:t>
                  </w:r>
                  <w:r w:rsidRPr="00203D9B">
                    <w:rPr>
                      <w:rFonts w:ascii="Times" w:eastAsia="Batang" w:hAnsi="Times"/>
                      <w:sz w:val="18"/>
                      <w:szCs w:val="18"/>
                      <w:lang w:eastAsia="de-DE"/>
                    </w:rPr>
                    <w:t>“for</w:t>
                  </w:r>
                  <w:proofErr w:type="spellEnd"/>
                  <w:r w:rsidRPr="00203D9B">
                    <w:rPr>
                      <w:rFonts w:ascii="Times" w:eastAsia="Batang" w:hAnsi="Times"/>
                      <w:sz w:val="18"/>
                      <w:szCs w:val="18"/>
                      <w:lang w:eastAsia="de-DE"/>
                    </w:rPr>
                    <w:t xml:space="preserve"> </w:t>
                  </w:r>
                  <w:r w:rsidRPr="00203D9B">
                    <w:rPr>
                      <w:rFonts w:ascii="Times" w:eastAsia="Batang" w:hAnsi="Times"/>
                      <w:b/>
                      <w:bCs/>
                      <w:sz w:val="18"/>
                      <w:szCs w:val="18"/>
                      <w:lang w:eastAsia="de-DE"/>
                    </w:rPr>
                    <w:t>Applicable functionalities,</w:t>
                  </w:r>
                  <w:r w:rsidRPr="00203D9B">
                    <w:rPr>
                      <w:rFonts w:ascii="Times" w:eastAsia="Batang" w:hAnsi="Times"/>
                      <w:sz w:val="18"/>
                      <w:szCs w:val="18"/>
                      <w:lang w:eastAsia="de-DE"/>
                    </w:rPr>
                    <w:t xml:space="preserve"> </w:t>
                  </w:r>
                  <w:r w:rsidRPr="00203D9B">
                    <w:rPr>
                      <w:rFonts w:ascii="Times" w:eastAsia="Batang" w:hAnsi="Times"/>
                      <w:b/>
                      <w:bCs/>
                      <w:sz w:val="18"/>
                      <w:szCs w:val="18"/>
                      <w:lang w:eastAsia="de-DE"/>
                    </w:rPr>
                    <w:t>Activated functionalities</w:t>
                  </w:r>
                  <w:r w:rsidRPr="00203D9B">
                    <w:rPr>
                      <w:rFonts w:ascii="Times" w:eastAsia="Batang" w:hAnsi="Times"/>
                      <w:sz w:val="18"/>
                      <w:szCs w:val="18"/>
                      <w:lang w:eastAsia="de-DE"/>
                    </w:rPr>
                    <w:t xml:space="preserve"> and </w:t>
                  </w:r>
                  <w:r w:rsidRPr="00203D9B">
                    <w:rPr>
                      <w:rFonts w:ascii="Times" w:eastAsia="Batang" w:hAnsi="Times"/>
                      <w:b/>
                      <w:bCs/>
                      <w:sz w:val="18"/>
                      <w:szCs w:val="18"/>
                      <w:lang w:eastAsia="de-DE"/>
                    </w:rPr>
                    <w:t>Supported functionalities</w:t>
                  </w:r>
                  <w:r w:rsidRPr="00203D9B">
                    <w:rPr>
                      <w:rFonts w:ascii="Times" w:eastAsia="Batang" w:hAnsi="Times"/>
                      <w:sz w:val="18"/>
                      <w:szCs w:val="18"/>
                      <w:lang w:eastAsia="de-DE"/>
                    </w:rPr>
                    <w:t xml:space="preserve"> may or may not be the same</w:t>
                  </w:r>
                  <w:r w:rsidRPr="00203D9B">
                    <w:rPr>
                      <w:rFonts w:ascii="Times" w:eastAsia="DengXian" w:hAnsi="Times" w:hint="eastAsia"/>
                      <w:sz w:val="18"/>
                      <w:szCs w:val="18"/>
                      <w:lang w:eastAsia="zh-CN"/>
                    </w:rPr>
                    <w:t>, depends on certain option in RAN1, and the discussion is still ongoing</w:t>
                  </w:r>
                </w:p>
                <w:p w14:paraId="2C4686D0" w14:textId="77777777" w:rsidR="00D248F9" w:rsidRPr="00B46D2D" w:rsidRDefault="00D248F9" w:rsidP="00D248F9">
                  <w:pPr>
                    <w:tabs>
                      <w:tab w:val="left" w:pos="2160"/>
                    </w:tabs>
                    <w:spacing w:after="0"/>
                    <w:rPr>
                      <w:rFonts w:eastAsia="MS Mincho"/>
                      <w:sz w:val="18"/>
                      <w:szCs w:val="18"/>
                      <w:lang w:eastAsia="en-GB"/>
                    </w:rPr>
                  </w:pPr>
                </w:p>
              </w:tc>
            </w:tr>
          </w:tbl>
          <w:p w14:paraId="0EA499CB" w14:textId="77777777" w:rsidR="00D248F9" w:rsidRPr="00B46D2D" w:rsidRDefault="00D248F9" w:rsidP="00D248F9">
            <w:pPr>
              <w:numPr>
                <w:ilvl w:val="0"/>
                <w:numId w:val="49"/>
              </w:numPr>
              <w:spacing w:after="160" w:line="276" w:lineRule="auto"/>
              <w:rPr>
                <w:rFonts w:eastAsia="DengXian"/>
                <w:kern w:val="2"/>
                <w:sz w:val="18"/>
                <w:szCs w:val="18"/>
                <w:lang w:val="en-US" w:eastAsia="zh-CN"/>
                <w14:ligatures w14:val="standardContextual"/>
              </w:rPr>
            </w:pPr>
            <w:r w:rsidRPr="00B46D2D">
              <w:rPr>
                <w:rFonts w:eastAsia="DengXian"/>
                <w:kern w:val="2"/>
                <w:sz w:val="18"/>
                <w:szCs w:val="18"/>
                <w:lang w:val="en-US" w:eastAsia="zh-CN"/>
                <w14:ligatures w14:val="standardContextual"/>
              </w:rPr>
              <w:t>Q1: In Step 2, what is the granularity of functionality? For example, whether it is a use case (e.g. beam management), whether it is a sub-use case (e.g. beam management Case 1), or others?</w:t>
            </w:r>
          </w:p>
          <w:p w14:paraId="5BACC7A0" w14:textId="77777777" w:rsidR="00D248F9" w:rsidRPr="00B46D2D" w:rsidRDefault="00D248F9" w:rsidP="00D248F9">
            <w:pPr>
              <w:numPr>
                <w:ilvl w:val="0"/>
                <w:numId w:val="49"/>
              </w:numPr>
              <w:spacing w:after="160" w:line="276" w:lineRule="auto"/>
              <w:rPr>
                <w:rFonts w:eastAsia="DengXian"/>
                <w:i/>
                <w:iCs/>
                <w:color w:val="00B0F0"/>
                <w:kern w:val="2"/>
                <w:sz w:val="18"/>
                <w:szCs w:val="18"/>
                <w:lang w:val="en-US" w:eastAsia="zh-CN"/>
                <w14:ligatures w14:val="standardContextual"/>
              </w:rPr>
            </w:pPr>
            <w:r w:rsidRPr="00B46D2D">
              <w:rPr>
                <w:rFonts w:eastAsia="DengXian"/>
                <w:i/>
                <w:iCs/>
                <w:color w:val="00B0F0"/>
                <w:kern w:val="2"/>
                <w:sz w:val="18"/>
                <w:szCs w:val="18"/>
                <w:lang w:val="en-US" w:eastAsia="zh-CN"/>
                <w14:ligatures w14:val="standardContextual"/>
              </w:rPr>
              <w:t>A1: Agreed during RAN1 #118bis:</w:t>
            </w:r>
          </w:p>
          <w:tbl>
            <w:tblPr>
              <w:tblStyle w:val="TableGrid"/>
              <w:tblW w:w="0" w:type="auto"/>
              <w:tblInd w:w="717" w:type="dxa"/>
              <w:tblLook w:val="04A0" w:firstRow="1" w:lastRow="0" w:firstColumn="1" w:lastColumn="0" w:noHBand="0" w:noVBand="1"/>
            </w:tblPr>
            <w:tblGrid>
              <w:gridCol w:w="8407"/>
            </w:tblGrid>
            <w:tr w:rsidR="00D248F9" w:rsidRPr="00B46D2D" w14:paraId="7400C3B4" w14:textId="77777777">
              <w:tc>
                <w:tcPr>
                  <w:tcW w:w="10160" w:type="dxa"/>
                </w:tcPr>
                <w:p w14:paraId="0E733EE3" w14:textId="77777777" w:rsidR="00D248F9" w:rsidRPr="002A4447" w:rsidRDefault="00D248F9" w:rsidP="00D248F9">
                  <w:pPr>
                    <w:spacing w:before="100" w:beforeAutospacing="1" w:after="160"/>
                    <w:rPr>
                      <w:rFonts w:eastAsia="SimSun"/>
                      <w:color w:val="493118"/>
                      <w:sz w:val="18"/>
                      <w:szCs w:val="18"/>
                      <w:highlight w:val="green"/>
                      <w:lang w:val="en-US" w:eastAsia="zh-CN"/>
                    </w:rPr>
                  </w:pPr>
                  <w:r w:rsidRPr="002A4447">
                    <w:rPr>
                      <w:rFonts w:eastAsia="SimSun" w:hint="eastAsia"/>
                      <w:color w:val="493118"/>
                      <w:sz w:val="18"/>
                      <w:szCs w:val="18"/>
                      <w:highlight w:val="green"/>
                      <w:lang w:val="en-US" w:eastAsia="zh-CN"/>
                    </w:rPr>
                    <w:t>Agreement</w:t>
                  </w:r>
                </w:p>
                <w:p w14:paraId="7640444E" w14:textId="77777777" w:rsidR="00D248F9" w:rsidRPr="002A4447" w:rsidRDefault="00D248F9" w:rsidP="00D248F9">
                  <w:pPr>
                    <w:spacing w:before="100" w:beforeAutospacing="1" w:after="160"/>
                    <w:rPr>
                      <w:rFonts w:eastAsia="SimSun"/>
                      <w:color w:val="493118"/>
                      <w:sz w:val="18"/>
                      <w:szCs w:val="18"/>
                      <w:lang w:val="en-US" w:eastAsia="zh-CN"/>
                    </w:rPr>
                  </w:pPr>
                  <w:r w:rsidRPr="002A4447">
                    <w:rPr>
                      <w:rFonts w:eastAsia="SimSun"/>
                      <w:color w:val="493118"/>
                      <w:sz w:val="18"/>
                      <w:szCs w:val="18"/>
                      <w:lang w:val="en-US" w:eastAsia="zh-CN"/>
                    </w:rPr>
                    <w:t xml:space="preserve">Answer to Q1 in </w:t>
                  </w:r>
                  <w:hyperlink r:id="rId17" w:history="1">
                    <w:r w:rsidRPr="002A4447">
                      <w:rPr>
                        <w:rFonts w:eastAsia="SimSun"/>
                        <w:color w:val="0000FF"/>
                        <w:sz w:val="18"/>
                        <w:szCs w:val="18"/>
                        <w:u w:val="single"/>
                        <w:lang w:val="en-US" w:eastAsia="zh-CN"/>
                      </w:rPr>
                      <w:t>R1-2407604</w:t>
                    </w:r>
                  </w:hyperlink>
                  <w:r w:rsidRPr="002A4447">
                    <w:rPr>
                      <w:rFonts w:eastAsia="SimSun"/>
                      <w:color w:val="493118"/>
                      <w:sz w:val="18"/>
                      <w:szCs w:val="18"/>
                      <w:lang w:val="en-US" w:eastAsia="zh-CN"/>
                    </w:rPr>
                    <w:t xml:space="preserve"> as below</w:t>
                  </w:r>
                  <w:r w:rsidRPr="002A4447">
                    <w:rPr>
                      <w:rFonts w:eastAsia="SimSun" w:hint="eastAsia"/>
                      <w:color w:val="493118"/>
                      <w:sz w:val="18"/>
                      <w:szCs w:val="18"/>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1"/>
                  </w:tblGrid>
                  <w:tr w:rsidR="00D248F9" w:rsidRPr="002A4447" w14:paraId="253044E1" w14:textId="77777777">
                    <w:tc>
                      <w:tcPr>
                        <w:tcW w:w="10456" w:type="dxa"/>
                        <w:shd w:val="clear" w:color="auto" w:fill="auto"/>
                      </w:tcPr>
                      <w:p w14:paraId="1A896D3C" w14:textId="77777777" w:rsidR="00D248F9" w:rsidRPr="002A4447" w:rsidRDefault="00D248F9" w:rsidP="00D248F9">
                        <w:pPr>
                          <w:tabs>
                            <w:tab w:val="left" w:pos="360"/>
                            <w:tab w:val="left" w:pos="1080"/>
                          </w:tabs>
                          <w:spacing w:after="0"/>
                          <w:rPr>
                            <w:rFonts w:ascii="Times" w:eastAsia="DengXian" w:hAnsi="Times"/>
                            <w:sz w:val="18"/>
                            <w:szCs w:val="18"/>
                            <w:lang w:eastAsia="zh-CN"/>
                          </w:rPr>
                        </w:pPr>
                        <w:r w:rsidRPr="002A4447">
                          <w:rPr>
                            <w:rFonts w:ascii="Times" w:eastAsia="Batang" w:hAnsi="Times"/>
                            <w:sz w:val="18"/>
                            <w:szCs w:val="18"/>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47CF3A6A" w14:textId="77777777" w:rsidR="00D248F9" w:rsidRPr="00B46D2D" w:rsidRDefault="00D248F9" w:rsidP="00D248F9">
                  <w:pPr>
                    <w:spacing w:after="160" w:line="276" w:lineRule="auto"/>
                    <w:rPr>
                      <w:rFonts w:eastAsia="DengXian"/>
                      <w:i/>
                      <w:iCs/>
                      <w:color w:val="00B0F0"/>
                      <w:kern w:val="2"/>
                      <w:sz w:val="18"/>
                      <w:szCs w:val="18"/>
                      <w:lang w:val="en-US" w:eastAsia="zh-CN"/>
                      <w14:ligatures w14:val="standardContextual"/>
                    </w:rPr>
                  </w:pPr>
                </w:p>
              </w:tc>
            </w:tr>
          </w:tbl>
          <w:p w14:paraId="5C60D05E" w14:textId="77777777" w:rsidR="00D248F9" w:rsidRPr="00B46D2D" w:rsidRDefault="00D248F9" w:rsidP="00D248F9">
            <w:pPr>
              <w:spacing w:after="160" w:line="276" w:lineRule="auto"/>
              <w:ind w:left="717"/>
              <w:rPr>
                <w:rFonts w:eastAsia="DengXian"/>
                <w:i/>
                <w:iCs/>
                <w:color w:val="00B0F0"/>
                <w:kern w:val="2"/>
                <w:sz w:val="18"/>
                <w:szCs w:val="18"/>
                <w:lang w:val="en-US" w:eastAsia="zh-CN"/>
                <w14:ligatures w14:val="standardContextual"/>
              </w:rPr>
            </w:pPr>
          </w:p>
          <w:p w14:paraId="09268948" w14:textId="77777777" w:rsidR="00D248F9" w:rsidRPr="00B46D2D" w:rsidRDefault="00D248F9" w:rsidP="00D248F9">
            <w:pPr>
              <w:tabs>
                <w:tab w:val="left" w:pos="2160"/>
              </w:tabs>
              <w:spacing w:after="0"/>
              <w:ind w:hanging="3"/>
              <w:rPr>
                <w:rFonts w:eastAsia="MS Mincho"/>
                <w:b/>
                <w:bCs/>
                <w:sz w:val="18"/>
                <w:szCs w:val="18"/>
                <w:u w:val="single"/>
                <w:lang w:eastAsia="en-GB"/>
              </w:rPr>
            </w:pPr>
            <w:r w:rsidRPr="00B46D2D">
              <w:rPr>
                <w:rFonts w:eastAsia="MS Mincho"/>
                <w:b/>
                <w:bCs/>
                <w:sz w:val="18"/>
                <w:szCs w:val="18"/>
                <w:u w:val="single"/>
                <w:lang w:eastAsia="en-GB"/>
              </w:rPr>
              <w:t>On NW-side additional condition and configuration</w:t>
            </w:r>
          </w:p>
          <w:p w14:paraId="266D4E8C" w14:textId="77777777" w:rsidR="00D248F9" w:rsidRPr="00B46D2D" w:rsidRDefault="00D248F9" w:rsidP="00D248F9">
            <w:pPr>
              <w:numPr>
                <w:ilvl w:val="0"/>
                <w:numId w:val="49"/>
              </w:numPr>
              <w:spacing w:after="160" w:line="276" w:lineRule="auto"/>
              <w:rPr>
                <w:rFonts w:eastAsia="DengXian"/>
                <w:kern w:val="2"/>
                <w:sz w:val="18"/>
                <w:szCs w:val="18"/>
                <w:lang w:val="en-US" w:eastAsia="zh-CN"/>
                <w14:ligatures w14:val="standardContextual"/>
              </w:rPr>
            </w:pPr>
            <w:r w:rsidRPr="00B46D2D">
              <w:rPr>
                <w:rFonts w:eastAsia="DengXian"/>
                <w:kern w:val="2"/>
                <w:sz w:val="18"/>
                <w:szCs w:val="18"/>
                <w:lang w:val="en-US" w:eastAsia="zh-CN"/>
                <w14:ligatures w14:val="standardContextual"/>
              </w:rPr>
              <w:t xml:space="preserve">Q2: What is the content of NW-side additional condition, i.e. is it correct the RAN2 assumption of a NW-side additional condition assumed as associated ID?  </w:t>
            </w:r>
          </w:p>
          <w:p w14:paraId="4A6B1DF6" w14:textId="77777777" w:rsidR="00D248F9" w:rsidRPr="00B46D2D" w:rsidRDefault="00D248F9" w:rsidP="00D248F9">
            <w:pPr>
              <w:numPr>
                <w:ilvl w:val="0"/>
                <w:numId w:val="49"/>
              </w:numPr>
              <w:spacing w:after="160" w:line="276" w:lineRule="auto"/>
              <w:rPr>
                <w:rFonts w:eastAsia="DengXian"/>
                <w:i/>
                <w:iCs/>
                <w:color w:val="00B0F0"/>
                <w:kern w:val="2"/>
                <w:sz w:val="18"/>
                <w:szCs w:val="18"/>
                <w:lang w:val="en-US" w:eastAsia="zh-CN"/>
                <w14:ligatures w14:val="standardContextual"/>
              </w:rPr>
            </w:pPr>
            <w:r w:rsidRPr="00B46D2D">
              <w:rPr>
                <w:rFonts w:eastAsia="DengXian"/>
                <w:i/>
                <w:iCs/>
                <w:color w:val="00B0F0"/>
                <w:kern w:val="2"/>
                <w:sz w:val="18"/>
                <w:szCs w:val="18"/>
                <w:lang w:val="en-US" w:eastAsia="zh-CN"/>
                <w14:ligatures w14:val="standardContextual"/>
              </w:rPr>
              <w:t>A2: Agreed during RAN1 #118bis:</w:t>
            </w:r>
          </w:p>
          <w:tbl>
            <w:tblPr>
              <w:tblStyle w:val="TableGrid"/>
              <w:tblW w:w="0" w:type="auto"/>
              <w:tblInd w:w="717" w:type="dxa"/>
              <w:tblLook w:val="04A0" w:firstRow="1" w:lastRow="0" w:firstColumn="1" w:lastColumn="0" w:noHBand="0" w:noVBand="1"/>
            </w:tblPr>
            <w:tblGrid>
              <w:gridCol w:w="8407"/>
            </w:tblGrid>
            <w:tr w:rsidR="00D248F9" w:rsidRPr="00B46D2D" w14:paraId="1DA581C5" w14:textId="77777777">
              <w:tc>
                <w:tcPr>
                  <w:tcW w:w="10160" w:type="dxa"/>
                </w:tcPr>
                <w:p w14:paraId="0A693CB0" w14:textId="77777777" w:rsidR="00D248F9" w:rsidRPr="005033D7" w:rsidRDefault="00D248F9" w:rsidP="00D248F9">
                  <w:pPr>
                    <w:spacing w:after="0"/>
                    <w:jc w:val="left"/>
                    <w:rPr>
                      <w:rFonts w:ascii="Times" w:eastAsia="Batang" w:hAnsi="Times"/>
                      <w:sz w:val="18"/>
                      <w:szCs w:val="18"/>
                      <w:highlight w:val="green"/>
                      <w:lang w:eastAsia="x-none"/>
                    </w:rPr>
                  </w:pPr>
                  <w:r w:rsidRPr="005033D7">
                    <w:rPr>
                      <w:rFonts w:ascii="Times" w:eastAsia="Batang" w:hAnsi="Times" w:hint="eastAsia"/>
                      <w:sz w:val="18"/>
                      <w:szCs w:val="18"/>
                      <w:highlight w:val="green"/>
                      <w:lang w:eastAsia="x-none"/>
                    </w:rPr>
                    <w:t>Agreement</w:t>
                  </w:r>
                </w:p>
                <w:p w14:paraId="0249E902" w14:textId="77777777" w:rsidR="00D248F9" w:rsidRPr="005033D7" w:rsidRDefault="00D248F9" w:rsidP="00D248F9">
                  <w:pPr>
                    <w:spacing w:after="0"/>
                    <w:jc w:val="left"/>
                    <w:rPr>
                      <w:rFonts w:ascii="Times" w:eastAsia="DengXian" w:hAnsi="Times"/>
                      <w:sz w:val="18"/>
                      <w:szCs w:val="18"/>
                      <w:lang w:eastAsia="zh-CN"/>
                    </w:rPr>
                  </w:pPr>
                  <w:r w:rsidRPr="005033D7">
                    <w:rPr>
                      <w:rFonts w:ascii="Times" w:eastAsia="Batang" w:hAnsi="Times" w:hint="eastAsia"/>
                      <w:sz w:val="18"/>
                      <w:szCs w:val="18"/>
                      <w:lang w:eastAsia="x-none"/>
                    </w:rPr>
                    <w:t xml:space="preserve">Answer to Q2 in </w:t>
                  </w:r>
                  <w:hyperlink r:id="rId18" w:history="1">
                    <w:r w:rsidRPr="005033D7">
                      <w:rPr>
                        <w:rFonts w:ascii="Times" w:eastAsia="Batang" w:hAnsi="Times"/>
                        <w:color w:val="0000FF"/>
                        <w:sz w:val="18"/>
                        <w:szCs w:val="18"/>
                        <w:u w:val="single"/>
                        <w:lang w:eastAsia="x-none"/>
                      </w:rPr>
                      <w:t>R1-2407604</w:t>
                    </w:r>
                  </w:hyperlink>
                  <w:r w:rsidRPr="005033D7">
                    <w:rPr>
                      <w:rFonts w:ascii="Times" w:eastAsia="DengXian" w:hAnsi="Times" w:hint="eastAsia"/>
                      <w:sz w:val="18"/>
                      <w:szCs w:val="18"/>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1"/>
                  </w:tblGrid>
                  <w:tr w:rsidR="00D248F9" w:rsidRPr="005033D7" w14:paraId="11112B1C" w14:textId="77777777">
                    <w:tc>
                      <w:tcPr>
                        <w:tcW w:w="9857" w:type="dxa"/>
                        <w:shd w:val="clear" w:color="auto" w:fill="auto"/>
                      </w:tcPr>
                      <w:p w14:paraId="687CA6A0" w14:textId="77777777" w:rsidR="00D248F9" w:rsidRPr="005033D7" w:rsidRDefault="00D248F9" w:rsidP="00D248F9">
                        <w:pPr>
                          <w:spacing w:after="0"/>
                          <w:rPr>
                            <w:rFonts w:ascii="Times" w:eastAsia="DengXian" w:hAnsi="Times"/>
                            <w:sz w:val="18"/>
                            <w:szCs w:val="18"/>
                            <w:lang w:eastAsia="zh-CN"/>
                          </w:rPr>
                        </w:pPr>
                        <w:r w:rsidRPr="005033D7">
                          <w:rPr>
                            <w:rFonts w:ascii="Times" w:eastAsia="Batang" w:hAnsi="Times"/>
                            <w:sz w:val="18"/>
                            <w:szCs w:val="18"/>
                            <w:lang w:eastAsia="x-none"/>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sidRPr="005033D7">
                          <w:rPr>
                            <w:rFonts w:eastAsia="Batang"/>
                            <w:sz w:val="18"/>
                            <w:szCs w:val="18"/>
                            <w:lang w:eastAsia="en-US"/>
                          </w:rPr>
                          <w:t xml:space="preserve"> </w:t>
                        </w:r>
                      </w:p>
                    </w:tc>
                  </w:tr>
                </w:tbl>
                <w:p w14:paraId="5AAF99A0" w14:textId="77777777" w:rsidR="00D248F9" w:rsidRPr="00B46D2D" w:rsidRDefault="00D248F9" w:rsidP="00D248F9">
                  <w:pPr>
                    <w:spacing w:after="160" w:line="276" w:lineRule="auto"/>
                    <w:rPr>
                      <w:rFonts w:eastAsia="DengXian"/>
                      <w:i/>
                      <w:iCs/>
                      <w:color w:val="00B0F0"/>
                      <w:kern w:val="2"/>
                      <w:sz w:val="18"/>
                      <w:szCs w:val="18"/>
                      <w:lang w:val="en-US" w:eastAsia="zh-CN"/>
                      <w14:ligatures w14:val="standardContextual"/>
                    </w:rPr>
                  </w:pPr>
                </w:p>
              </w:tc>
            </w:tr>
          </w:tbl>
          <w:p w14:paraId="71701298" w14:textId="77777777" w:rsidR="00D248F9" w:rsidRPr="00B46D2D" w:rsidRDefault="00D248F9" w:rsidP="00D248F9">
            <w:pPr>
              <w:spacing w:after="160" w:line="276" w:lineRule="auto"/>
              <w:ind w:left="717"/>
              <w:rPr>
                <w:rFonts w:eastAsia="DengXian"/>
                <w:i/>
                <w:iCs/>
                <w:color w:val="00B0F0"/>
                <w:kern w:val="2"/>
                <w:sz w:val="18"/>
                <w:szCs w:val="18"/>
                <w:lang w:val="en-US" w:eastAsia="zh-CN"/>
                <w14:ligatures w14:val="standardContextual"/>
              </w:rPr>
            </w:pPr>
          </w:p>
          <w:p w14:paraId="73863B9D" w14:textId="77777777" w:rsidR="00D248F9" w:rsidRPr="00B46D2D" w:rsidRDefault="00D248F9" w:rsidP="00D248F9">
            <w:pPr>
              <w:numPr>
                <w:ilvl w:val="0"/>
                <w:numId w:val="49"/>
              </w:numPr>
              <w:spacing w:after="160" w:line="276" w:lineRule="auto"/>
              <w:rPr>
                <w:rFonts w:eastAsia="DengXian"/>
                <w:kern w:val="2"/>
                <w:sz w:val="18"/>
                <w:szCs w:val="18"/>
                <w:lang w:val="en-US" w:eastAsia="zh-CN"/>
                <w14:ligatures w14:val="standardContextual"/>
              </w:rPr>
            </w:pPr>
            <w:r w:rsidRPr="00B46D2D">
              <w:rPr>
                <w:rFonts w:eastAsia="DengXian"/>
                <w:kern w:val="2"/>
                <w:sz w:val="18"/>
                <w:szCs w:val="18"/>
                <w:lang w:val="en-US" w:eastAsia="zh-CN"/>
                <w14:ligatures w14:val="standardContextual"/>
              </w:rPr>
              <w:t>Q3: Is NW-side additional condition functionality specific?</w:t>
            </w:r>
          </w:p>
          <w:p w14:paraId="7FA9F389" w14:textId="77777777" w:rsidR="00D248F9" w:rsidRPr="00B46D2D" w:rsidRDefault="00D248F9" w:rsidP="00D248F9">
            <w:pPr>
              <w:numPr>
                <w:ilvl w:val="0"/>
                <w:numId w:val="49"/>
              </w:numPr>
              <w:spacing w:after="160" w:line="276" w:lineRule="auto"/>
              <w:rPr>
                <w:rFonts w:eastAsia="DengXian"/>
                <w:i/>
                <w:iCs/>
                <w:color w:val="00B0F0"/>
                <w:kern w:val="2"/>
                <w:sz w:val="18"/>
                <w:szCs w:val="18"/>
                <w:lang w:val="en-US" w:eastAsia="zh-CN"/>
                <w14:ligatures w14:val="standardContextual"/>
              </w:rPr>
            </w:pPr>
            <w:r w:rsidRPr="00B46D2D">
              <w:rPr>
                <w:rFonts w:eastAsia="DengXian"/>
                <w:i/>
                <w:iCs/>
                <w:color w:val="00B0F0"/>
                <w:kern w:val="2"/>
                <w:sz w:val="18"/>
                <w:szCs w:val="18"/>
                <w:lang w:val="en-US" w:eastAsia="zh-CN"/>
                <w14:ligatures w14:val="standardContextual"/>
              </w:rPr>
              <w:t xml:space="preserve">A3: As clarified above, it is reiterated that RAN1’s exact interpretation of “functionality” varies depending on whether it corresponds to “supported functionality”, “applicable functionality”, or “activated functionality”. </w:t>
            </w:r>
          </w:p>
          <w:p w14:paraId="35F0D890" w14:textId="77777777" w:rsidR="00D248F9" w:rsidRPr="00B46D2D" w:rsidRDefault="00D248F9" w:rsidP="00D248F9">
            <w:pPr>
              <w:spacing w:after="160" w:line="276" w:lineRule="auto"/>
              <w:ind w:left="717"/>
              <w:rPr>
                <w:rFonts w:eastAsia="DengXian"/>
                <w:i/>
                <w:iCs/>
                <w:color w:val="00B0F0"/>
                <w:kern w:val="2"/>
                <w:sz w:val="18"/>
                <w:szCs w:val="18"/>
                <w:lang w:val="en-US" w:eastAsia="zh-CN"/>
                <w14:ligatures w14:val="standardContextual"/>
              </w:rPr>
            </w:pPr>
            <w:r w:rsidRPr="00B46D2D">
              <w:rPr>
                <w:rFonts w:eastAsia="DengXian"/>
                <w:i/>
                <w:iCs/>
                <w:color w:val="00B0F0"/>
                <w:kern w:val="2"/>
                <w:sz w:val="18"/>
                <w:szCs w:val="18"/>
                <w:lang w:val="en-US" w:eastAsia="zh-CN"/>
                <w14:ligatures w14:val="standardContextual"/>
              </w:rPr>
              <w:t xml:space="preserve">From the perspective of the network, NW-side additional condition may not be supported/applicable/activated functionality-specific (e.g., the relevant “properties of DL Tx beams” may not necessarily change across functionalities supported by the network), the UE assumption can be expected to be specific for the indicated supported/applicable/activated functionality.  </w:t>
            </w:r>
          </w:p>
          <w:p w14:paraId="73B0E7A6" w14:textId="77777777" w:rsidR="00D248F9" w:rsidRPr="00B46D2D" w:rsidRDefault="00D248F9" w:rsidP="00D248F9">
            <w:pPr>
              <w:numPr>
                <w:ilvl w:val="0"/>
                <w:numId w:val="49"/>
              </w:numPr>
              <w:spacing w:after="160" w:line="276" w:lineRule="auto"/>
              <w:rPr>
                <w:rFonts w:eastAsia="DengXian"/>
                <w:kern w:val="2"/>
                <w:sz w:val="18"/>
                <w:szCs w:val="18"/>
                <w:lang w:val="en-US" w:eastAsia="zh-CN"/>
                <w14:ligatures w14:val="standardContextual"/>
              </w:rPr>
            </w:pPr>
            <w:r w:rsidRPr="00B46D2D">
              <w:rPr>
                <w:rFonts w:eastAsia="DengXian"/>
                <w:kern w:val="2"/>
                <w:sz w:val="18"/>
                <w:szCs w:val="18"/>
                <w:lang w:val="en-US" w:eastAsia="zh-CN"/>
                <w14:ligatures w14:val="standardContextual"/>
              </w:rPr>
              <w:t>Q4: RAN2 wonders what information is needed in Step 3 for UE to decide whether a functionality is applicable before Step 4. More specifically, RAN2 would like to ask the following questions (Q4-1 to Q4-5):</w:t>
            </w:r>
          </w:p>
          <w:p w14:paraId="64B3B540" w14:textId="77777777" w:rsidR="00D248F9" w:rsidRPr="00B46D2D" w:rsidRDefault="00D248F9" w:rsidP="00D248F9">
            <w:pPr>
              <w:numPr>
                <w:ilvl w:val="1"/>
                <w:numId w:val="49"/>
              </w:numPr>
              <w:tabs>
                <w:tab w:val="left" w:pos="2160"/>
              </w:tabs>
              <w:spacing w:after="240" w:line="276" w:lineRule="auto"/>
              <w:rPr>
                <w:rFonts w:eastAsia="MS Mincho"/>
                <w:sz w:val="18"/>
                <w:szCs w:val="18"/>
                <w:lang w:eastAsia="en-GB"/>
              </w:rPr>
            </w:pPr>
            <w:r w:rsidRPr="00B46D2D">
              <w:rPr>
                <w:rFonts w:eastAsia="MS Mincho"/>
                <w:sz w:val="18"/>
                <w:szCs w:val="18"/>
                <w:lang w:eastAsia="en-GB"/>
              </w:rPr>
              <w:t xml:space="preserve">Q4-1: </w:t>
            </w:r>
            <w:r w:rsidRPr="00B46D2D">
              <w:rPr>
                <w:rFonts w:eastAsia="MS Mincho"/>
                <w:sz w:val="18"/>
                <w:szCs w:val="18"/>
                <w:lang w:val="en-US" w:eastAsia="en-GB"/>
              </w:rPr>
              <w:t xml:space="preserve">In RAN2, it is FFS whether NW-side additional condition is mandatory or optional. In order to discuss further, RAN2 would like to understand </w:t>
            </w:r>
            <w:r w:rsidRPr="00B46D2D">
              <w:rPr>
                <w:rFonts w:eastAsia="MS Mincho"/>
                <w:sz w:val="18"/>
                <w:szCs w:val="18"/>
                <w:lang w:eastAsia="en-GB"/>
              </w:rPr>
              <w:t>whether</w:t>
            </w:r>
            <w:r w:rsidRPr="00B46D2D">
              <w:rPr>
                <w:rFonts w:ascii="Calibri" w:eastAsia="MS Mincho" w:hAnsi="Calibri" w:cs="Calibri"/>
                <w:sz w:val="18"/>
                <w:szCs w:val="18"/>
                <w:lang w:eastAsia="en-GB"/>
              </w:rPr>
              <w:t xml:space="preserve"> </w:t>
            </w:r>
            <w:r w:rsidRPr="00B46D2D">
              <w:rPr>
                <w:rFonts w:eastAsia="MS Mincho"/>
                <w:sz w:val="18"/>
                <w:szCs w:val="18"/>
                <w:lang w:eastAsia="en-GB"/>
              </w:rPr>
              <w:t xml:space="preserve">it is feasible for UE to decide the applicable functionalities without NW-side additional condition? </w:t>
            </w:r>
          </w:p>
          <w:p w14:paraId="5D3D5275" w14:textId="77777777" w:rsidR="00D248F9" w:rsidRPr="00B46D2D" w:rsidRDefault="00D248F9" w:rsidP="00D248F9">
            <w:pPr>
              <w:numPr>
                <w:ilvl w:val="1"/>
                <w:numId w:val="49"/>
              </w:numPr>
              <w:tabs>
                <w:tab w:val="left" w:pos="2160"/>
              </w:tabs>
              <w:spacing w:after="240" w:line="276" w:lineRule="auto"/>
              <w:rPr>
                <w:rFonts w:eastAsia="MS Mincho"/>
                <w:i/>
                <w:iCs/>
                <w:color w:val="00B0F0"/>
                <w:sz w:val="18"/>
                <w:szCs w:val="18"/>
                <w:lang w:eastAsia="en-GB"/>
              </w:rPr>
            </w:pPr>
            <w:r w:rsidRPr="00B46D2D">
              <w:rPr>
                <w:rFonts w:eastAsia="MS Mincho"/>
                <w:i/>
                <w:iCs/>
                <w:color w:val="00B0F0"/>
                <w:sz w:val="18"/>
                <w:szCs w:val="18"/>
                <w:lang w:eastAsia="en-GB"/>
              </w:rPr>
              <w:t xml:space="preserve">A4-1: Under the assumption of indication via Associated ID, NW-side additional condition can be optional, and if not provided, corresponding UE assumptions, e.g., assuming consistency between training and inference in terms of the NW-side additional conditions, should be specified. </w:t>
            </w:r>
          </w:p>
          <w:p w14:paraId="14913629" w14:textId="77777777" w:rsidR="00D248F9" w:rsidRPr="00B46D2D" w:rsidRDefault="00D248F9" w:rsidP="00D248F9">
            <w:pPr>
              <w:numPr>
                <w:ilvl w:val="1"/>
                <w:numId w:val="49"/>
              </w:numPr>
              <w:tabs>
                <w:tab w:val="left" w:pos="1622"/>
              </w:tabs>
              <w:spacing w:after="240" w:line="276" w:lineRule="auto"/>
              <w:rPr>
                <w:rFonts w:eastAsia="MS Mincho"/>
                <w:sz w:val="18"/>
                <w:szCs w:val="18"/>
                <w:lang w:eastAsia="en-GB"/>
              </w:rPr>
            </w:pPr>
            <w:r w:rsidRPr="00B46D2D">
              <w:rPr>
                <w:rFonts w:eastAsia="MS Mincho"/>
                <w:sz w:val="18"/>
                <w:szCs w:val="18"/>
                <w:lang w:eastAsia="en-GB"/>
              </w:rPr>
              <w:t xml:space="preserve">Q4-2: In RAN2, it is FFS whether configuration (e.g. inference configuration) other than NW-side additional condition can be included in Step 3. RAN2 would like to understand whether it is feasible </w:t>
            </w:r>
            <w:r w:rsidRPr="00B46D2D">
              <w:rPr>
                <w:rFonts w:eastAsia="MS Mincho"/>
                <w:sz w:val="18"/>
                <w:szCs w:val="18"/>
                <w:lang w:val="en-US" w:eastAsia="en-GB"/>
              </w:rPr>
              <w:t>and required </w:t>
            </w:r>
            <w:r w:rsidRPr="00B46D2D">
              <w:rPr>
                <w:rFonts w:eastAsia="MS Mincho"/>
                <w:sz w:val="18"/>
                <w:szCs w:val="18"/>
                <w:lang w:eastAsia="en-GB"/>
              </w:rPr>
              <w:t>for gNB to provide configuration (e.g. inference configuration) other than NW-side additional condition in Step 3 for UE to determine applicable functionalities?</w:t>
            </w:r>
          </w:p>
          <w:p w14:paraId="21D78CB3" w14:textId="77777777" w:rsidR="00D248F9" w:rsidRPr="00B46D2D" w:rsidRDefault="00D248F9" w:rsidP="00D248F9">
            <w:pPr>
              <w:numPr>
                <w:ilvl w:val="1"/>
                <w:numId w:val="49"/>
              </w:numPr>
              <w:tabs>
                <w:tab w:val="left" w:pos="2160"/>
              </w:tabs>
              <w:spacing w:after="240" w:line="276" w:lineRule="auto"/>
              <w:rPr>
                <w:rFonts w:eastAsia="MS Mincho"/>
                <w:i/>
                <w:iCs/>
                <w:color w:val="00B0F0"/>
                <w:sz w:val="18"/>
                <w:szCs w:val="18"/>
                <w:lang w:eastAsia="en-GB"/>
              </w:rPr>
            </w:pPr>
            <w:r w:rsidRPr="00B46D2D">
              <w:rPr>
                <w:rFonts w:eastAsia="MS Mincho"/>
                <w:i/>
                <w:iCs/>
                <w:color w:val="00B0F0"/>
                <w:sz w:val="18"/>
                <w:szCs w:val="18"/>
                <w:lang w:eastAsia="en-GB"/>
              </w:rPr>
              <w:t>A4-2: Multiple options are possible. These are outlined below:</w:t>
            </w:r>
          </w:p>
          <w:p w14:paraId="653D85A4" w14:textId="77777777" w:rsidR="00D248F9" w:rsidRPr="00B46D2D" w:rsidRDefault="00D248F9" w:rsidP="00D248F9">
            <w:pPr>
              <w:numPr>
                <w:ilvl w:val="2"/>
                <w:numId w:val="49"/>
              </w:numPr>
              <w:tabs>
                <w:tab w:val="left" w:pos="2160"/>
              </w:tabs>
              <w:spacing w:after="240" w:line="276" w:lineRule="auto"/>
              <w:rPr>
                <w:rFonts w:eastAsia="MS Mincho"/>
                <w:i/>
                <w:iCs/>
                <w:color w:val="00B0F0"/>
                <w:sz w:val="18"/>
                <w:szCs w:val="18"/>
                <w:lang w:eastAsia="en-GB"/>
              </w:rPr>
            </w:pPr>
            <w:proofErr w:type="spellStart"/>
            <w:r w:rsidRPr="00B46D2D">
              <w:rPr>
                <w:rFonts w:eastAsia="MS Mincho"/>
                <w:i/>
                <w:iCs/>
                <w:color w:val="00B0F0"/>
                <w:sz w:val="18"/>
                <w:szCs w:val="18"/>
                <w:lang w:eastAsia="en-GB"/>
              </w:rPr>
              <w:t>Opt</w:t>
            </w:r>
            <w:proofErr w:type="spellEnd"/>
            <w:r w:rsidRPr="00B46D2D">
              <w:rPr>
                <w:rFonts w:eastAsia="MS Mincho"/>
                <w:i/>
                <w:iCs/>
                <w:color w:val="00B0F0"/>
                <w:sz w:val="18"/>
                <w:szCs w:val="18"/>
                <w:lang w:eastAsia="en-GB"/>
              </w:rPr>
              <w:t xml:space="preserve"> 1: Only NW-side additional condition(s) (indicated via Associated ID) is/are included in Step 3 and remaining inference configuration is provided in Step 5. Under the assumption that UE is already aware of the training configuration, with information on the NW-side additional condition received in Step 3 that can indicate whether, e.g., the inference configuration may be expected to be consistent with the (known) training configuration, the UE can determine and report the applicable functionalities in Step 4. Subsequently, NW provides inference configuration in Step 5 corresponding to the applicable functionalities indicated by the UE.</w:t>
            </w:r>
          </w:p>
          <w:p w14:paraId="043CE3E3" w14:textId="77777777" w:rsidR="00D248F9" w:rsidRPr="00B46D2D" w:rsidRDefault="00D248F9" w:rsidP="00D248F9">
            <w:pPr>
              <w:numPr>
                <w:ilvl w:val="3"/>
                <w:numId w:val="49"/>
              </w:numPr>
              <w:tabs>
                <w:tab w:val="left" w:pos="2160"/>
              </w:tabs>
              <w:spacing w:after="240" w:line="276" w:lineRule="auto"/>
              <w:rPr>
                <w:rFonts w:eastAsia="MS Mincho"/>
                <w:i/>
                <w:iCs/>
                <w:color w:val="00B0F0"/>
                <w:sz w:val="18"/>
                <w:szCs w:val="18"/>
                <w:lang w:eastAsia="en-GB"/>
              </w:rPr>
            </w:pPr>
            <w:r w:rsidRPr="00B46D2D">
              <w:rPr>
                <w:rFonts w:eastAsia="MS Mincho"/>
                <w:i/>
                <w:iCs/>
                <w:color w:val="00B0F0"/>
                <w:sz w:val="18"/>
                <w:szCs w:val="18"/>
                <w:lang w:eastAsia="en-GB"/>
              </w:rPr>
              <w:t>This corresponds to Option 3 agreed during RAN1 #118bis:</w:t>
            </w:r>
          </w:p>
          <w:tbl>
            <w:tblPr>
              <w:tblStyle w:val="TableGrid"/>
              <w:tblW w:w="0" w:type="auto"/>
              <w:tblInd w:w="2877" w:type="dxa"/>
              <w:tblLook w:val="04A0" w:firstRow="1" w:lastRow="0" w:firstColumn="1" w:lastColumn="0" w:noHBand="0" w:noVBand="1"/>
            </w:tblPr>
            <w:tblGrid>
              <w:gridCol w:w="6247"/>
            </w:tblGrid>
            <w:tr w:rsidR="00D248F9" w:rsidRPr="00B46D2D" w14:paraId="354DF647" w14:textId="77777777">
              <w:tc>
                <w:tcPr>
                  <w:tcW w:w="10160" w:type="dxa"/>
                </w:tcPr>
                <w:p w14:paraId="2EFF1FE2" w14:textId="77777777" w:rsidR="00D248F9" w:rsidRPr="003D6FB0" w:rsidRDefault="00D248F9" w:rsidP="00D248F9">
                  <w:pPr>
                    <w:tabs>
                      <w:tab w:val="center" w:pos="4536"/>
                      <w:tab w:val="right" w:pos="9072"/>
                    </w:tabs>
                    <w:spacing w:after="0"/>
                    <w:rPr>
                      <w:rFonts w:ascii="Times" w:eastAsia="Batang" w:hAnsi="Times"/>
                      <w:sz w:val="18"/>
                      <w:szCs w:val="18"/>
                      <w:lang w:eastAsia="de-DE"/>
                    </w:rPr>
                  </w:pPr>
                  <w:r w:rsidRPr="003D6FB0">
                    <w:rPr>
                      <w:rFonts w:ascii="Times" w:eastAsia="Batang" w:hAnsi="Times"/>
                      <w:b/>
                      <w:bCs/>
                      <w:sz w:val="18"/>
                      <w:szCs w:val="18"/>
                      <w:lang w:eastAsia="de-DE"/>
                    </w:rPr>
                    <w:lastRenderedPageBreak/>
                    <w:t>Option 3:</w:t>
                  </w:r>
                  <w:r w:rsidRPr="003D6FB0">
                    <w:rPr>
                      <w:rFonts w:ascii="Times" w:eastAsia="Batang" w:hAnsi="Times" w:cs="Arial"/>
                      <w:bCs/>
                      <w:sz w:val="18"/>
                      <w:szCs w:val="18"/>
                      <w:lang w:eastAsia="de-DE"/>
                    </w:rPr>
                    <w:t xml:space="preserve"> </w:t>
                  </w:r>
                </w:p>
                <w:p w14:paraId="0C76DF38" w14:textId="77777777" w:rsidR="00D248F9" w:rsidRPr="003D6FB0" w:rsidRDefault="00D248F9" w:rsidP="00D248F9">
                  <w:pPr>
                    <w:numPr>
                      <w:ilvl w:val="0"/>
                      <w:numId w:val="54"/>
                    </w:numPr>
                    <w:spacing w:after="0"/>
                    <w:rPr>
                      <w:rFonts w:ascii="Times" w:eastAsia="Batang" w:hAnsi="Times"/>
                      <w:sz w:val="18"/>
                      <w:szCs w:val="18"/>
                      <w:lang w:eastAsia="de-DE"/>
                    </w:rPr>
                  </w:pPr>
                  <w:r w:rsidRPr="003D6FB0">
                    <w:rPr>
                      <w:rFonts w:ascii="Times" w:eastAsia="Batang" w:hAnsi="Times"/>
                      <w:sz w:val="18"/>
                      <w:szCs w:val="18"/>
                      <w:lang w:eastAsia="de-DE"/>
                    </w:rPr>
                    <w:t>In Step 3, following configurations are provided from NW to UE:</w:t>
                  </w:r>
                </w:p>
                <w:p w14:paraId="475E3113" w14:textId="77777777" w:rsidR="00D248F9" w:rsidRPr="003D6FB0" w:rsidRDefault="00D248F9" w:rsidP="00D248F9">
                  <w:pPr>
                    <w:numPr>
                      <w:ilvl w:val="1"/>
                      <w:numId w:val="54"/>
                    </w:numPr>
                    <w:spacing w:after="0"/>
                    <w:rPr>
                      <w:rFonts w:ascii="Times" w:eastAsia="Batang" w:hAnsi="Times"/>
                      <w:sz w:val="18"/>
                      <w:szCs w:val="18"/>
                      <w:lang w:eastAsia="de-DE"/>
                    </w:rPr>
                  </w:pPr>
                  <w:r w:rsidRPr="003D6FB0">
                    <w:rPr>
                      <w:rFonts w:ascii="Times" w:eastAsia="Batang" w:hAnsi="Times"/>
                      <w:sz w:val="18"/>
                      <w:szCs w:val="18"/>
                      <w:lang w:eastAsia="de-DE"/>
                    </w:rPr>
                    <w:t xml:space="preserve">1) UE is allowed to do UAI reporting via </w:t>
                  </w:r>
                  <w:proofErr w:type="spellStart"/>
                  <w:r w:rsidRPr="003D6FB0">
                    <w:rPr>
                      <w:rFonts w:ascii="Times" w:eastAsia="Batang" w:hAnsi="Times"/>
                      <w:i/>
                      <w:iCs/>
                      <w:sz w:val="18"/>
                      <w:szCs w:val="18"/>
                      <w:lang w:eastAsia="de-DE"/>
                    </w:rPr>
                    <w:t>OtherConfig</w:t>
                  </w:r>
                  <w:proofErr w:type="spellEnd"/>
                  <w:r w:rsidRPr="003D6FB0">
                    <w:rPr>
                      <w:rFonts w:ascii="Times" w:eastAsia="Batang" w:hAnsi="Times"/>
                      <w:i/>
                      <w:iCs/>
                      <w:sz w:val="18"/>
                      <w:szCs w:val="18"/>
                      <w:lang w:eastAsia="de-DE"/>
                    </w:rPr>
                    <w:t>,</w:t>
                  </w:r>
                  <w:r w:rsidRPr="003D6FB0">
                    <w:rPr>
                      <w:rFonts w:ascii="Times" w:eastAsia="Batang" w:hAnsi="Times"/>
                      <w:sz w:val="18"/>
                      <w:szCs w:val="18"/>
                      <w:lang w:eastAsia="de-DE"/>
                    </w:rPr>
                    <w:t xml:space="preserve"> </w:t>
                  </w:r>
                </w:p>
                <w:p w14:paraId="038D758E" w14:textId="77777777" w:rsidR="00D248F9" w:rsidRPr="003D6FB0" w:rsidRDefault="00D248F9" w:rsidP="00D248F9">
                  <w:pPr>
                    <w:numPr>
                      <w:ilvl w:val="1"/>
                      <w:numId w:val="54"/>
                    </w:numPr>
                    <w:spacing w:after="0"/>
                    <w:rPr>
                      <w:rFonts w:ascii="Times" w:eastAsia="Batang" w:hAnsi="Times"/>
                      <w:sz w:val="18"/>
                      <w:szCs w:val="18"/>
                      <w:lang w:eastAsia="de-DE"/>
                    </w:rPr>
                  </w:pPr>
                  <w:r w:rsidRPr="003D6FB0">
                    <w:rPr>
                      <w:rFonts w:ascii="Times" w:eastAsia="Batang" w:hAnsi="Times"/>
                      <w:sz w:val="18"/>
                      <w:szCs w:val="18"/>
                      <w:lang w:eastAsia="de-DE"/>
                    </w:rPr>
                    <w:t xml:space="preserve">2) The associated ID(s) may be provided to UE, e.g., a new RRC parameter. </w:t>
                  </w:r>
                </w:p>
                <w:p w14:paraId="64E37F48" w14:textId="77777777" w:rsidR="00D248F9" w:rsidRPr="003D6FB0" w:rsidRDefault="00D248F9" w:rsidP="00D248F9">
                  <w:pPr>
                    <w:numPr>
                      <w:ilvl w:val="0"/>
                      <w:numId w:val="54"/>
                    </w:numPr>
                    <w:spacing w:after="0"/>
                    <w:rPr>
                      <w:rFonts w:ascii="Times" w:eastAsia="Batang" w:hAnsi="Times"/>
                      <w:sz w:val="18"/>
                      <w:szCs w:val="18"/>
                      <w:lang w:eastAsia="de-DE"/>
                    </w:rPr>
                  </w:pPr>
                  <w:r w:rsidRPr="003D6FB0">
                    <w:rPr>
                      <w:rFonts w:ascii="Times" w:eastAsia="Batang" w:hAnsi="Times"/>
                      <w:sz w:val="18"/>
                      <w:szCs w:val="18"/>
                      <w:lang w:eastAsia="de-DE"/>
                    </w:rPr>
                    <w:t>In Step 4, UE reports by UAI</w:t>
                  </w:r>
                </w:p>
                <w:p w14:paraId="0696DDED" w14:textId="77777777" w:rsidR="00D248F9" w:rsidRPr="003D6FB0" w:rsidRDefault="00D248F9" w:rsidP="00D248F9">
                  <w:pPr>
                    <w:numPr>
                      <w:ilvl w:val="1"/>
                      <w:numId w:val="54"/>
                    </w:numPr>
                    <w:spacing w:after="0"/>
                    <w:rPr>
                      <w:rFonts w:ascii="Times" w:eastAsia="Batang" w:hAnsi="Times"/>
                      <w:sz w:val="18"/>
                      <w:szCs w:val="18"/>
                      <w:lang w:eastAsia="de-DE"/>
                    </w:rPr>
                  </w:pPr>
                  <w:r w:rsidRPr="003D6FB0">
                    <w:rPr>
                      <w:rFonts w:ascii="Times" w:eastAsia="Batang" w:hAnsi="Times"/>
                      <w:sz w:val="18"/>
                      <w:szCs w:val="18"/>
                      <w:lang w:eastAsia="de-DE"/>
                    </w:rPr>
                    <w:t xml:space="preserve">the applicable one or multiple sets of inference related parameters may be included. </w:t>
                  </w:r>
                </w:p>
                <w:p w14:paraId="64CC8EBC" w14:textId="77777777" w:rsidR="00D248F9" w:rsidRPr="003D6FB0" w:rsidRDefault="00D248F9" w:rsidP="00D248F9">
                  <w:pPr>
                    <w:numPr>
                      <w:ilvl w:val="2"/>
                      <w:numId w:val="54"/>
                    </w:numPr>
                    <w:spacing w:after="0"/>
                    <w:rPr>
                      <w:rFonts w:ascii="Times" w:eastAsia="Batang" w:hAnsi="Times"/>
                      <w:sz w:val="18"/>
                      <w:szCs w:val="18"/>
                      <w:lang w:eastAsia="de-DE"/>
                    </w:rPr>
                  </w:pPr>
                  <w:r w:rsidRPr="003D6FB0">
                    <w:rPr>
                      <w:rFonts w:ascii="Times" w:eastAsia="Batang" w:hAnsi="Times"/>
                      <w:sz w:val="18"/>
                      <w:szCs w:val="18"/>
                      <w:lang w:eastAsia="de-DE"/>
                    </w:rPr>
                    <w:t xml:space="preserve">FFS on the set of inference related parameters, at least including: </w:t>
                  </w:r>
                </w:p>
                <w:p w14:paraId="168CA0A2" w14:textId="77777777" w:rsidR="00D248F9" w:rsidRPr="003D6FB0" w:rsidRDefault="00D248F9" w:rsidP="00D248F9">
                  <w:pPr>
                    <w:numPr>
                      <w:ilvl w:val="3"/>
                      <w:numId w:val="54"/>
                    </w:numPr>
                    <w:spacing w:after="0"/>
                    <w:rPr>
                      <w:rFonts w:ascii="Times" w:eastAsia="Batang" w:hAnsi="Times"/>
                      <w:sz w:val="18"/>
                      <w:szCs w:val="18"/>
                      <w:lang w:eastAsia="de-DE"/>
                    </w:rPr>
                  </w:pPr>
                  <w:r w:rsidRPr="003D6FB0">
                    <w:rPr>
                      <w:rFonts w:ascii="Times" w:eastAsia="Batang" w:hAnsi="Times"/>
                      <w:sz w:val="18"/>
                      <w:szCs w:val="18"/>
                      <w:lang w:eastAsia="de-DE"/>
                    </w:rPr>
                    <w:t>Set A related information</w:t>
                  </w:r>
                </w:p>
                <w:p w14:paraId="2BFB34A1" w14:textId="77777777" w:rsidR="00D248F9" w:rsidRPr="003D6FB0" w:rsidRDefault="00D248F9" w:rsidP="00D248F9">
                  <w:pPr>
                    <w:numPr>
                      <w:ilvl w:val="3"/>
                      <w:numId w:val="54"/>
                    </w:numPr>
                    <w:spacing w:after="0"/>
                    <w:rPr>
                      <w:rFonts w:ascii="Times" w:eastAsia="Batang" w:hAnsi="Times"/>
                      <w:sz w:val="18"/>
                      <w:szCs w:val="18"/>
                      <w:lang w:eastAsia="de-DE"/>
                    </w:rPr>
                  </w:pPr>
                  <w:r w:rsidRPr="003D6FB0">
                    <w:rPr>
                      <w:rFonts w:ascii="Times" w:eastAsia="Batang" w:hAnsi="Times"/>
                      <w:sz w:val="18"/>
                      <w:szCs w:val="18"/>
                      <w:lang w:eastAsia="de-DE"/>
                    </w:rPr>
                    <w:t>Set B related information</w:t>
                  </w:r>
                </w:p>
                <w:p w14:paraId="5F1ECCCB" w14:textId="77777777" w:rsidR="00D248F9" w:rsidRPr="003D6FB0" w:rsidRDefault="00D248F9" w:rsidP="00D248F9">
                  <w:pPr>
                    <w:numPr>
                      <w:ilvl w:val="3"/>
                      <w:numId w:val="54"/>
                    </w:numPr>
                    <w:spacing w:after="0"/>
                    <w:rPr>
                      <w:rFonts w:ascii="Times" w:eastAsia="Batang" w:hAnsi="Times"/>
                      <w:sz w:val="18"/>
                      <w:szCs w:val="18"/>
                      <w:lang w:eastAsia="de-DE"/>
                    </w:rPr>
                  </w:pPr>
                  <w:r w:rsidRPr="003D6FB0">
                    <w:rPr>
                      <w:rFonts w:ascii="Times" w:eastAsia="Batang" w:hAnsi="Times"/>
                      <w:sz w:val="18"/>
                      <w:szCs w:val="18"/>
                      <w:lang w:eastAsia="de-DE"/>
                    </w:rPr>
                    <w:t xml:space="preserve">Report content related information </w:t>
                  </w:r>
                </w:p>
                <w:p w14:paraId="3BA36C73" w14:textId="77777777" w:rsidR="00D248F9" w:rsidRPr="003D6FB0" w:rsidRDefault="00D248F9" w:rsidP="00D248F9">
                  <w:pPr>
                    <w:numPr>
                      <w:ilvl w:val="3"/>
                      <w:numId w:val="54"/>
                    </w:numPr>
                    <w:spacing w:after="0"/>
                    <w:rPr>
                      <w:rFonts w:ascii="Times" w:eastAsia="Batang" w:hAnsi="Times"/>
                      <w:sz w:val="18"/>
                      <w:szCs w:val="18"/>
                      <w:lang w:eastAsia="de-DE"/>
                    </w:rPr>
                  </w:pPr>
                  <w:r w:rsidRPr="003D6FB0">
                    <w:rPr>
                      <w:rFonts w:ascii="Times" w:eastAsia="Batang" w:hAnsi="Times"/>
                      <w:sz w:val="18"/>
                      <w:szCs w:val="18"/>
                      <w:lang w:eastAsia="de-DE"/>
                    </w:rPr>
                    <w:t xml:space="preserve">For BM-Case 2, </w:t>
                  </w:r>
                </w:p>
                <w:p w14:paraId="0784566A" w14:textId="77777777" w:rsidR="00D248F9" w:rsidRPr="003D6FB0" w:rsidRDefault="00D248F9" w:rsidP="00D248F9">
                  <w:pPr>
                    <w:numPr>
                      <w:ilvl w:val="4"/>
                      <w:numId w:val="54"/>
                    </w:numPr>
                    <w:spacing w:after="0"/>
                    <w:rPr>
                      <w:rFonts w:ascii="Times" w:eastAsia="Batang" w:hAnsi="Times"/>
                      <w:sz w:val="18"/>
                      <w:szCs w:val="18"/>
                      <w:lang w:eastAsia="de-DE"/>
                    </w:rPr>
                  </w:pPr>
                  <w:r w:rsidRPr="003D6FB0">
                    <w:rPr>
                      <w:rFonts w:ascii="Times" w:eastAsia="Batang" w:hAnsi="Times"/>
                      <w:sz w:val="18"/>
                      <w:szCs w:val="18"/>
                      <w:lang w:eastAsia="de-DE"/>
                    </w:rPr>
                    <w:t>Time instances related information for measurements</w:t>
                  </w:r>
                </w:p>
                <w:p w14:paraId="7AF3E3CA" w14:textId="77777777" w:rsidR="00D248F9" w:rsidRPr="003D6FB0" w:rsidRDefault="00D248F9" w:rsidP="00D248F9">
                  <w:pPr>
                    <w:numPr>
                      <w:ilvl w:val="4"/>
                      <w:numId w:val="54"/>
                    </w:numPr>
                    <w:spacing w:after="0"/>
                    <w:rPr>
                      <w:rFonts w:ascii="Times" w:eastAsia="Batang" w:hAnsi="Times"/>
                      <w:sz w:val="18"/>
                      <w:szCs w:val="18"/>
                      <w:lang w:eastAsia="de-DE"/>
                    </w:rPr>
                  </w:pPr>
                  <w:r w:rsidRPr="003D6FB0">
                    <w:rPr>
                      <w:rFonts w:ascii="Times" w:eastAsia="Batang" w:hAnsi="Times"/>
                      <w:sz w:val="18"/>
                      <w:szCs w:val="18"/>
                      <w:lang w:eastAsia="de-DE"/>
                    </w:rPr>
                    <w:t>Time instances related information for prediction</w:t>
                  </w:r>
                </w:p>
                <w:p w14:paraId="7976C0EE" w14:textId="77777777" w:rsidR="00D248F9" w:rsidRPr="003D6FB0" w:rsidRDefault="00D248F9" w:rsidP="00D248F9">
                  <w:pPr>
                    <w:numPr>
                      <w:ilvl w:val="2"/>
                      <w:numId w:val="54"/>
                    </w:numPr>
                    <w:spacing w:after="0"/>
                    <w:rPr>
                      <w:rFonts w:ascii="Times" w:eastAsia="Batang" w:hAnsi="Times"/>
                      <w:sz w:val="18"/>
                      <w:szCs w:val="18"/>
                      <w:lang w:eastAsia="de-DE"/>
                    </w:rPr>
                  </w:pPr>
                  <w:r w:rsidRPr="003D6FB0">
                    <w:rPr>
                      <w:rFonts w:ascii="Times" w:eastAsia="Batang" w:hAnsi="Times"/>
                      <w:sz w:val="18"/>
                      <w:szCs w:val="18"/>
                      <w:lang w:eastAsia="de-DE"/>
                    </w:rPr>
                    <w:t>Note: not applicable may also be replied by UE</w:t>
                  </w:r>
                </w:p>
                <w:p w14:paraId="5BD450BD" w14:textId="77777777" w:rsidR="00D248F9" w:rsidRPr="003D6FB0" w:rsidRDefault="00D248F9" w:rsidP="00D248F9">
                  <w:pPr>
                    <w:numPr>
                      <w:ilvl w:val="2"/>
                      <w:numId w:val="54"/>
                    </w:numPr>
                    <w:spacing w:after="0"/>
                    <w:rPr>
                      <w:rFonts w:ascii="Times" w:eastAsia="Batang" w:hAnsi="Times"/>
                      <w:sz w:val="18"/>
                      <w:szCs w:val="18"/>
                      <w:lang w:eastAsia="de-DE"/>
                    </w:rPr>
                  </w:pPr>
                  <w:r w:rsidRPr="003D6FB0">
                    <w:rPr>
                      <w:rFonts w:ascii="Times" w:eastAsia="Batang" w:hAnsi="Times"/>
                      <w:sz w:val="18"/>
                      <w:szCs w:val="18"/>
                      <w:lang w:eastAsia="de-DE"/>
                    </w:rPr>
                    <w:t>Note: if the inference related parameters are not supported for reporting, only the applicability(</w:t>
                  </w:r>
                  <w:proofErr w:type="spellStart"/>
                  <w:r w:rsidRPr="003D6FB0">
                    <w:rPr>
                      <w:rFonts w:ascii="Times" w:eastAsia="Batang" w:hAnsi="Times"/>
                      <w:sz w:val="18"/>
                      <w:szCs w:val="18"/>
                      <w:lang w:eastAsia="de-DE"/>
                    </w:rPr>
                    <w:t>ies</w:t>
                  </w:r>
                  <w:proofErr w:type="spellEnd"/>
                  <w:r w:rsidRPr="003D6FB0">
                    <w:rPr>
                      <w:rFonts w:ascii="Times" w:eastAsia="Batang" w:hAnsi="Times"/>
                      <w:sz w:val="18"/>
                      <w:szCs w:val="18"/>
                      <w:lang w:eastAsia="de-DE"/>
                    </w:rPr>
                    <w:t xml:space="preserve">) or not is reported in Step 4. </w:t>
                  </w:r>
                </w:p>
                <w:p w14:paraId="7B2A3A3F" w14:textId="77777777" w:rsidR="00D248F9" w:rsidRPr="003D6FB0" w:rsidRDefault="00D248F9" w:rsidP="00D248F9">
                  <w:pPr>
                    <w:numPr>
                      <w:ilvl w:val="1"/>
                      <w:numId w:val="54"/>
                    </w:numPr>
                    <w:spacing w:after="0"/>
                    <w:rPr>
                      <w:rFonts w:ascii="Times" w:eastAsia="Batang" w:hAnsi="Times"/>
                      <w:sz w:val="18"/>
                      <w:szCs w:val="18"/>
                      <w:lang w:eastAsia="de-DE"/>
                    </w:rPr>
                  </w:pPr>
                  <w:r w:rsidRPr="003D6FB0">
                    <w:rPr>
                      <w:rFonts w:ascii="Times" w:eastAsia="Batang" w:hAnsi="Times"/>
                      <w:sz w:val="18"/>
                      <w:szCs w:val="18"/>
                      <w:lang w:eastAsia="de-DE"/>
                    </w:rPr>
                    <w:t>the associated ID(s) may be included</w:t>
                  </w:r>
                </w:p>
                <w:p w14:paraId="1E09900E" w14:textId="77777777" w:rsidR="00D248F9" w:rsidRPr="003D6FB0" w:rsidRDefault="00D248F9" w:rsidP="00D248F9">
                  <w:pPr>
                    <w:numPr>
                      <w:ilvl w:val="2"/>
                      <w:numId w:val="54"/>
                    </w:numPr>
                    <w:spacing w:after="0"/>
                    <w:rPr>
                      <w:rFonts w:ascii="Times" w:eastAsia="Batang" w:hAnsi="Times"/>
                      <w:sz w:val="18"/>
                      <w:szCs w:val="18"/>
                      <w:lang w:eastAsia="de-DE"/>
                    </w:rPr>
                  </w:pPr>
                  <w:r w:rsidRPr="003D6FB0">
                    <w:rPr>
                      <w:rFonts w:ascii="Times" w:eastAsia="Batang" w:hAnsi="Times"/>
                      <w:sz w:val="18"/>
                      <w:szCs w:val="18"/>
                      <w:lang w:eastAsia="de-DE"/>
                    </w:rPr>
                    <w:t xml:space="preserve">FFS: a) as part of the inference related parameters, or </w:t>
                  </w:r>
                </w:p>
                <w:p w14:paraId="6FE824A7" w14:textId="77777777" w:rsidR="00D248F9" w:rsidRPr="003D6FB0" w:rsidRDefault="00D248F9" w:rsidP="00D248F9">
                  <w:pPr>
                    <w:numPr>
                      <w:ilvl w:val="2"/>
                      <w:numId w:val="54"/>
                    </w:numPr>
                    <w:spacing w:after="0"/>
                    <w:rPr>
                      <w:rFonts w:ascii="Times" w:eastAsia="Batang" w:hAnsi="Times"/>
                      <w:sz w:val="18"/>
                      <w:szCs w:val="18"/>
                      <w:lang w:eastAsia="de-DE"/>
                    </w:rPr>
                  </w:pPr>
                  <w:r w:rsidRPr="003D6FB0">
                    <w:rPr>
                      <w:rFonts w:ascii="Times" w:eastAsia="Batang" w:hAnsi="Times"/>
                      <w:sz w:val="18"/>
                      <w:szCs w:val="18"/>
                      <w:lang w:eastAsia="de-DE"/>
                    </w:rPr>
                    <w:t xml:space="preserve">FFS: b) independently from the set of the inference related parameters. </w:t>
                  </w:r>
                </w:p>
                <w:p w14:paraId="37D30405" w14:textId="77777777" w:rsidR="00D248F9" w:rsidRPr="00B46D2D" w:rsidRDefault="00D248F9" w:rsidP="00D248F9">
                  <w:pPr>
                    <w:numPr>
                      <w:ilvl w:val="0"/>
                      <w:numId w:val="54"/>
                    </w:numPr>
                    <w:spacing w:after="0"/>
                    <w:rPr>
                      <w:rFonts w:ascii="Times" w:eastAsia="Batang" w:hAnsi="Times"/>
                      <w:sz w:val="18"/>
                      <w:szCs w:val="18"/>
                      <w:lang w:eastAsia="de-DE"/>
                    </w:rPr>
                  </w:pPr>
                  <w:r w:rsidRPr="003D6FB0">
                    <w:rPr>
                      <w:rFonts w:ascii="Times" w:eastAsia="Batang" w:hAnsi="Times"/>
                      <w:sz w:val="18"/>
                      <w:szCs w:val="18"/>
                      <w:lang w:eastAsia="de-DE"/>
                    </w:rPr>
                    <w:t>In Step 5, NW configures configuration(s) for CSI report for inference.</w:t>
                  </w:r>
                </w:p>
              </w:tc>
            </w:tr>
          </w:tbl>
          <w:p w14:paraId="0AEDE00E" w14:textId="77777777" w:rsidR="00D248F9" w:rsidRPr="00B46D2D" w:rsidRDefault="00D248F9" w:rsidP="00D248F9">
            <w:pPr>
              <w:tabs>
                <w:tab w:val="left" w:pos="2160"/>
              </w:tabs>
              <w:spacing w:after="0" w:line="276" w:lineRule="auto"/>
              <w:ind w:left="1728"/>
              <w:rPr>
                <w:rFonts w:eastAsia="MS Mincho"/>
                <w:i/>
                <w:iCs/>
                <w:color w:val="00B0F0"/>
                <w:sz w:val="18"/>
                <w:szCs w:val="18"/>
                <w:lang w:eastAsia="en-GB"/>
              </w:rPr>
            </w:pPr>
            <w:r w:rsidRPr="00B46D2D">
              <w:rPr>
                <w:rFonts w:eastAsia="MS Mincho"/>
                <w:i/>
                <w:iCs/>
                <w:color w:val="00B0F0"/>
                <w:sz w:val="18"/>
                <w:szCs w:val="18"/>
                <w:lang w:eastAsia="en-GB"/>
              </w:rPr>
              <w:tab/>
              <w:t xml:space="preserve">Note that, in the above, it may not be necessary for the UE to report associated IDs back to the network. Also, some of the set of inference related parameters may be determined at the time of UE dimensioning, and thus, may be reported by the UE as part of UE capability reporting. For instance, these could include information like: </w:t>
            </w:r>
          </w:p>
          <w:p w14:paraId="62B93FE4" w14:textId="77777777" w:rsidR="00D248F9" w:rsidRPr="00B46D2D" w:rsidRDefault="00D248F9" w:rsidP="00D248F9">
            <w:pPr>
              <w:pStyle w:val="ListParagraph"/>
              <w:numPr>
                <w:ilvl w:val="3"/>
                <w:numId w:val="49"/>
              </w:numPr>
              <w:tabs>
                <w:tab w:val="left" w:pos="2160"/>
              </w:tabs>
              <w:spacing w:line="276" w:lineRule="auto"/>
              <w:rPr>
                <w:rFonts w:eastAsia="MS Mincho"/>
                <w:color w:val="00B0F0"/>
                <w:sz w:val="18"/>
                <w:szCs w:val="18"/>
                <w:lang w:eastAsia="en-GB"/>
              </w:rPr>
            </w:pPr>
            <w:r w:rsidRPr="00B46D2D">
              <w:rPr>
                <w:rFonts w:eastAsia="DengXian"/>
                <w:color w:val="00B0F0"/>
                <w:kern w:val="2"/>
                <w:sz w:val="18"/>
                <w:szCs w:val="18"/>
                <w:lang w:eastAsia="zh-CN"/>
                <w14:ligatures w14:val="standardContextual"/>
              </w:rPr>
              <w:t xml:space="preserve">like relationship between Sets A and B, </w:t>
            </w:r>
          </w:p>
          <w:p w14:paraId="77D5009D" w14:textId="77777777" w:rsidR="00D248F9" w:rsidRPr="00B46D2D" w:rsidRDefault="00D248F9" w:rsidP="00D248F9">
            <w:pPr>
              <w:pStyle w:val="ListParagraph"/>
              <w:numPr>
                <w:ilvl w:val="3"/>
                <w:numId w:val="49"/>
              </w:numPr>
              <w:tabs>
                <w:tab w:val="left" w:pos="2160"/>
              </w:tabs>
              <w:spacing w:line="276" w:lineRule="auto"/>
              <w:rPr>
                <w:rFonts w:eastAsia="MS Mincho"/>
                <w:color w:val="00B0F0"/>
                <w:sz w:val="18"/>
                <w:szCs w:val="18"/>
                <w:lang w:eastAsia="en-GB"/>
              </w:rPr>
            </w:pPr>
            <w:r w:rsidRPr="00B46D2D">
              <w:rPr>
                <w:rFonts w:eastAsia="DengXian"/>
                <w:color w:val="00B0F0"/>
                <w:kern w:val="2"/>
                <w:sz w:val="18"/>
                <w:szCs w:val="18"/>
                <w:lang w:eastAsia="zh-CN"/>
                <w14:ligatures w14:val="standardContextual"/>
              </w:rPr>
              <w:t xml:space="preserve">sizes of observation/measurement and prediction windows, </w:t>
            </w:r>
          </w:p>
          <w:p w14:paraId="418591BA" w14:textId="77777777" w:rsidR="00D248F9" w:rsidRPr="00B46D2D" w:rsidRDefault="00D248F9" w:rsidP="00D248F9">
            <w:pPr>
              <w:pStyle w:val="ListParagraph"/>
              <w:numPr>
                <w:ilvl w:val="3"/>
                <w:numId w:val="49"/>
              </w:numPr>
              <w:tabs>
                <w:tab w:val="left" w:pos="2160"/>
              </w:tabs>
              <w:spacing w:line="276" w:lineRule="auto"/>
              <w:rPr>
                <w:rFonts w:eastAsia="MS Mincho"/>
                <w:color w:val="00B0F0"/>
                <w:sz w:val="18"/>
                <w:szCs w:val="18"/>
                <w:lang w:eastAsia="en-GB"/>
              </w:rPr>
            </w:pPr>
            <w:r w:rsidRPr="00B46D2D">
              <w:rPr>
                <w:rFonts w:eastAsia="DengXian"/>
                <w:color w:val="00B0F0"/>
                <w:kern w:val="2"/>
                <w:sz w:val="18"/>
                <w:szCs w:val="18"/>
                <w:lang w:eastAsia="zh-CN"/>
                <w14:ligatures w14:val="standardContextual"/>
              </w:rPr>
              <w:t>model type (regression or classification type), etc.</w:t>
            </w:r>
          </w:p>
          <w:p w14:paraId="3C346ECD" w14:textId="77777777" w:rsidR="00D248F9" w:rsidRPr="00B46D2D" w:rsidRDefault="00D248F9" w:rsidP="00D248F9">
            <w:pPr>
              <w:tabs>
                <w:tab w:val="left" w:pos="2160"/>
              </w:tabs>
              <w:spacing w:line="276" w:lineRule="auto"/>
              <w:rPr>
                <w:rFonts w:eastAsia="MS Mincho"/>
                <w:color w:val="00B0F0"/>
                <w:sz w:val="18"/>
                <w:szCs w:val="18"/>
                <w:lang w:eastAsia="en-GB"/>
              </w:rPr>
            </w:pPr>
          </w:p>
          <w:p w14:paraId="428B8D55" w14:textId="77777777" w:rsidR="00D248F9" w:rsidRPr="00B46D2D" w:rsidRDefault="00D248F9" w:rsidP="00D248F9">
            <w:pPr>
              <w:numPr>
                <w:ilvl w:val="2"/>
                <w:numId w:val="49"/>
              </w:numPr>
              <w:tabs>
                <w:tab w:val="left" w:pos="2160"/>
              </w:tabs>
              <w:spacing w:after="240" w:line="276" w:lineRule="auto"/>
              <w:rPr>
                <w:rFonts w:eastAsia="MS Mincho"/>
                <w:i/>
                <w:iCs/>
                <w:color w:val="00B0F0"/>
                <w:sz w:val="18"/>
                <w:szCs w:val="18"/>
                <w:lang w:eastAsia="en-GB"/>
              </w:rPr>
            </w:pPr>
            <w:proofErr w:type="spellStart"/>
            <w:r w:rsidRPr="00B46D2D">
              <w:rPr>
                <w:rFonts w:eastAsia="MS Mincho"/>
                <w:i/>
                <w:iCs/>
                <w:color w:val="00B0F0"/>
                <w:sz w:val="18"/>
                <w:szCs w:val="18"/>
                <w:lang w:eastAsia="en-GB"/>
              </w:rPr>
              <w:t>Opt</w:t>
            </w:r>
            <w:proofErr w:type="spellEnd"/>
            <w:r w:rsidRPr="00B46D2D">
              <w:rPr>
                <w:rFonts w:eastAsia="MS Mincho"/>
                <w:i/>
                <w:iCs/>
                <w:color w:val="00B0F0"/>
                <w:sz w:val="18"/>
                <w:szCs w:val="18"/>
                <w:lang w:eastAsia="en-GB"/>
              </w:rPr>
              <w:t xml:space="preserve"> 2: NW-side additional condition(s) (indicated via Associated ID), along with inference configuration, are included in Step 3. In this case, the full inference configuration, e.g., CSI </w:t>
            </w:r>
            <w:r w:rsidRPr="00B46D2D">
              <w:rPr>
                <w:rFonts w:eastAsia="MS Mincho"/>
                <w:i/>
                <w:iCs/>
                <w:color w:val="00B0F0"/>
                <w:sz w:val="18"/>
                <w:szCs w:val="18"/>
                <w:lang w:eastAsia="en-GB"/>
              </w:rPr>
              <w:lastRenderedPageBreak/>
              <w:t>reporting configuration, is provided to the UE in Step 3 itself, and the UE can report the applicable functionalities in Step 4. In this case, Step 5 gets absorbed in Step 3 and it may be up to network whether to provide further updates to the earlier configuration as noted in RAN2 LS.</w:t>
            </w:r>
          </w:p>
          <w:p w14:paraId="7EB9CE11" w14:textId="77777777" w:rsidR="00D248F9" w:rsidRPr="00B46D2D" w:rsidRDefault="00D248F9" w:rsidP="00D248F9">
            <w:pPr>
              <w:numPr>
                <w:ilvl w:val="3"/>
                <w:numId w:val="49"/>
              </w:numPr>
              <w:tabs>
                <w:tab w:val="left" w:pos="2160"/>
              </w:tabs>
              <w:spacing w:after="240" w:line="276" w:lineRule="auto"/>
              <w:rPr>
                <w:rFonts w:eastAsia="MS Mincho"/>
                <w:i/>
                <w:iCs/>
                <w:color w:val="00B0F0"/>
                <w:sz w:val="18"/>
                <w:szCs w:val="18"/>
                <w:lang w:eastAsia="en-GB"/>
              </w:rPr>
            </w:pPr>
            <w:r w:rsidRPr="00B46D2D">
              <w:rPr>
                <w:rFonts w:eastAsia="MS Mincho"/>
                <w:i/>
                <w:iCs/>
                <w:color w:val="00B0F0"/>
                <w:sz w:val="18"/>
                <w:szCs w:val="18"/>
                <w:lang w:eastAsia="en-GB"/>
              </w:rPr>
              <w:t>This corresponds to Option 1 agreed during RAN1 #118bis:</w:t>
            </w:r>
          </w:p>
          <w:tbl>
            <w:tblPr>
              <w:tblStyle w:val="TableGrid"/>
              <w:tblW w:w="0" w:type="auto"/>
              <w:tblInd w:w="2877" w:type="dxa"/>
              <w:tblLook w:val="04A0" w:firstRow="1" w:lastRow="0" w:firstColumn="1" w:lastColumn="0" w:noHBand="0" w:noVBand="1"/>
            </w:tblPr>
            <w:tblGrid>
              <w:gridCol w:w="6247"/>
            </w:tblGrid>
            <w:tr w:rsidR="00D248F9" w:rsidRPr="00B46D2D" w14:paraId="35898E69" w14:textId="77777777">
              <w:tc>
                <w:tcPr>
                  <w:tcW w:w="10160" w:type="dxa"/>
                </w:tcPr>
                <w:p w14:paraId="39235A5D" w14:textId="77777777" w:rsidR="00D248F9" w:rsidRPr="00780350" w:rsidRDefault="00D248F9" w:rsidP="00D248F9">
                  <w:pPr>
                    <w:tabs>
                      <w:tab w:val="center" w:pos="4320"/>
                      <w:tab w:val="right" w:pos="8640"/>
                    </w:tabs>
                    <w:spacing w:after="0"/>
                    <w:rPr>
                      <w:rFonts w:ascii="Times" w:eastAsia="Batang" w:hAnsi="Times"/>
                      <w:sz w:val="18"/>
                      <w:szCs w:val="18"/>
                      <w:lang w:eastAsia="de-DE"/>
                    </w:rPr>
                  </w:pPr>
                  <w:r w:rsidRPr="00780350">
                    <w:rPr>
                      <w:rFonts w:ascii="Times" w:eastAsia="Batang" w:hAnsi="Times"/>
                      <w:b/>
                      <w:bCs/>
                      <w:sz w:val="18"/>
                      <w:szCs w:val="18"/>
                      <w:lang w:eastAsia="de-DE"/>
                    </w:rPr>
                    <w:t>Option 1:</w:t>
                  </w:r>
                  <w:r w:rsidRPr="00780350">
                    <w:rPr>
                      <w:rFonts w:ascii="Times" w:eastAsia="Batang" w:hAnsi="Times"/>
                      <w:sz w:val="18"/>
                      <w:szCs w:val="18"/>
                      <w:lang w:eastAsia="de-DE"/>
                    </w:rPr>
                    <w:t xml:space="preserve"> </w:t>
                  </w:r>
                </w:p>
                <w:p w14:paraId="1C4E62C0" w14:textId="77777777" w:rsidR="00D248F9" w:rsidRPr="00780350" w:rsidRDefault="00D248F9" w:rsidP="00D248F9">
                  <w:pPr>
                    <w:numPr>
                      <w:ilvl w:val="0"/>
                      <w:numId w:val="54"/>
                    </w:numPr>
                    <w:spacing w:after="0"/>
                    <w:rPr>
                      <w:rFonts w:ascii="Times" w:eastAsia="Batang" w:hAnsi="Times"/>
                      <w:sz w:val="18"/>
                      <w:szCs w:val="18"/>
                      <w:lang w:eastAsia="de-DE"/>
                    </w:rPr>
                  </w:pPr>
                  <w:r w:rsidRPr="00780350">
                    <w:rPr>
                      <w:rFonts w:ascii="Times" w:eastAsia="Batang" w:hAnsi="Times"/>
                      <w:sz w:val="18"/>
                      <w:szCs w:val="18"/>
                      <w:lang w:eastAsia="de-DE"/>
                    </w:rPr>
                    <w:t>In Step 3, following configurations are provided from NW to UE:</w:t>
                  </w:r>
                </w:p>
                <w:p w14:paraId="062F25BD" w14:textId="77777777" w:rsidR="00D248F9" w:rsidRPr="00780350" w:rsidRDefault="00D248F9" w:rsidP="00D248F9">
                  <w:pPr>
                    <w:numPr>
                      <w:ilvl w:val="1"/>
                      <w:numId w:val="54"/>
                    </w:numPr>
                    <w:spacing w:after="0"/>
                    <w:rPr>
                      <w:rFonts w:ascii="Times" w:eastAsia="Batang" w:hAnsi="Times"/>
                      <w:sz w:val="18"/>
                      <w:szCs w:val="18"/>
                      <w:lang w:eastAsia="de-DE"/>
                    </w:rPr>
                  </w:pPr>
                  <w:r w:rsidRPr="00780350">
                    <w:rPr>
                      <w:rFonts w:ascii="Times" w:eastAsia="Batang" w:hAnsi="Times"/>
                      <w:sz w:val="18"/>
                      <w:szCs w:val="18"/>
                      <w:lang w:eastAsia="de-DE"/>
                    </w:rPr>
                    <w:t xml:space="preserve">1) UE is allowed to do UAI reporting via </w:t>
                  </w:r>
                  <w:proofErr w:type="spellStart"/>
                  <w:r w:rsidRPr="00780350">
                    <w:rPr>
                      <w:rFonts w:ascii="Times" w:eastAsia="Batang" w:hAnsi="Times"/>
                      <w:i/>
                      <w:iCs/>
                      <w:sz w:val="18"/>
                      <w:szCs w:val="18"/>
                      <w:lang w:eastAsia="de-DE"/>
                    </w:rPr>
                    <w:t>OtherConfig</w:t>
                  </w:r>
                  <w:proofErr w:type="spellEnd"/>
                  <w:r w:rsidRPr="00780350">
                    <w:rPr>
                      <w:rFonts w:ascii="Times" w:eastAsia="Batang" w:hAnsi="Times"/>
                      <w:i/>
                      <w:iCs/>
                      <w:sz w:val="18"/>
                      <w:szCs w:val="18"/>
                      <w:lang w:eastAsia="de-DE"/>
                    </w:rPr>
                    <w:t>,</w:t>
                  </w:r>
                  <w:r w:rsidRPr="00780350">
                    <w:rPr>
                      <w:rFonts w:ascii="Times" w:eastAsia="Batang" w:hAnsi="Times"/>
                      <w:sz w:val="18"/>
                      <w:szCs w:val="18"/>
                      <w:lang w:eastAsia="de-DE"/>
                    </w:rPr>
                    <w:t xml:space="preserve"> </w:t>
                  </w:r>
                </w:p>
                <w:p w14:paraId="59C769CC" w14:textId="77777777" w:rsidR="00D248F9" w:rsidRPr="00780350" w:rsidRDefault="00D248F9" w:rsidP="00D248F9">
                  <w:pPr>
                    <w:numPr>
                      <w:ilvl w:val="1"/>
                      <w:numId w:val="54"/>
                    </w:numPr>
                    <w:spacing w:after="0"/>
                    <w:rPr>
                      <w:rFonts w:ascii="Times" w:eastAsia="Batang" w:hAnsi="Times"/>
                      <w:sz w:val="18"/>
                      <w:szCs w:val="18"/>
                      <w:lang w:eastAsia="de-DE"/>
                    </w:rPr>
                  </w:pPr>
                  <w:r w:rsidRPr="00780350">
                    <w:rPr>
                      <w:rFonts w:ascii="Times" w:eastAsia="Batang" w:hAnsi="Times"/>
                      <w:sz w:val="18"/>
                      <w:szCs w:val="18"/>
                      <w:lang w:eastAsia="de-DE"/>
                    </w:rPr>
                    <w:t xml:space="preserve">2)+3) NW configures one or more </w:t>
                  </w:r>
                  <w:r w:rsidRPr="00780350">
                    <w:rPr>
                      <w:rFonts w:ascii="Times" w:eastAsia="Batang" w:hAnsi="Times"/>
                      <w:i/>
                      <w:iCs/>
                      <w:sz w:val="18"/>
                      <w:szCs w:val="18"/>
                      <w:lang w:eastAsia="de-DE"/>
                    </w:rPr>
                    <w:t>CSI-</w:t>
                  </w:r>
                  <w:proofErr w:type="spellStart"/>
                  <w:r w:rsidRPr="00780350">
                    <w:rPr>
                      <w:rFonts w:ascii="Times" w:eastAsia="Batang" w:hAnsi="Times"/>
                      <w:i/>
                      <w:iCs/>
                      <w:sz w:val="18"/>
                      <w:szCs w:val="18"/>
                      <w:lang w:eastAsia="de-DE"/>
                    </w:rPr>
                    <w:t>ReportConfig</w:t>
                  </w:r>
                  <w:proofErr w:type="spellEnd"/>
                  <w:r w:rsidRPr="00780350">
                    <w:rPr>
                      <w:rFonts w:ascii="Times" w:eastAsia="Batang" w:hAnsi="Times"/>
                      <w:i/>
                      <w:iCs/>
                      <w:sz w:val="18"/>
                      <w:szCs w:val="18"/>
                      <w:lang w:eastAsia="de-DE"/>
                    </w:rPr>
                    <w:t xml:space="preserve"> </w:t>
                  </w:r>
                  <w:r w:rsidRPr="00780350">
                    <w:rPr>
                      <w:rFonts w:ascii="Times" w:eastAsia="Batang" w:hAnsi="Times"/>
                      <w:sz w:val="18"/>
                      <w:szCs w:val="18"/>
                      <w:lang w:eastAsia="de-DE"/>
                    </w:rPr>
                    <w:t>for inference configuration, where the associated ID may be configured in CSI framework as working assumption applied.</w:t>
                  </w:r>
                </w:p>
                <w:p w14:paraId="5232A268" w14:textId="77777777" w:rsidR="00D248F9" w:rsidRPr="00780350" w:rsidRDefault="00D248F9" w:rsidP="00D248F9">
                  <w:pPr>
                    <w:numPr>
                      <w:ilvl w:val="1"/>
                      <w:numId w:val="54"/>
                    </w:numPr>
                    <w:spacing w:after="0"/>
                    <w:rPr>
                      <w:rFonts w:ascii="Times" w:eastAsia="Batang" w:hAnsi="Times"/>
                      <w:sz w:val="18"/>
                      <w:szCs w:val="18"/>
                      <w:lang w:eastAsia="de-DE"/>
                    </w:rPr>
                  </w:pPr>
                  <w:r w:rsidRPr="00780350">
                    <w:rPr>
                      <w:rFonts w:ascii="Times" w:eastAsia="Batang" w:hAnsi="Times"/>
                      <w:sz w:val="18"/>
                      <w:szCs w:val="18"/>
                      <w:lang w:eastAsia="de-DE"/>
                    </w:rPr>
                    <w:t xml:space="preserve">FFS on whether some IEs in the CSI report configuration can be </w:t>
                  </w:r>
                  <w:r w:rsidRPr="00780350">
                    <w:rPr>
                      <w:rFonts w:ascii="Times" w:eastAsia="Batang" w:hAnsi="Times" w:hint="eastAsia"/>
                      <w:sz w:val="18"/>
                      <w:szCs w:val="18"/>
                      <w:lang w:eastAsia="de-DE"/>
                    </w:rPr>
                    <w:t>removed or modifie</w:t>
                  </w:r>
                  <w:r w:rsidRPr="00780350">
                    <w:rPr>
                      <w:rFonts w:ascii="Times" w:eastAsia="Batang" w:hAnsi="Times"/>
                      <w:sz w:val="18"/>
                      <w:szCs w:val="18"/>
                      <w:lang w:eastAsia="de-DE"/>
                    </w:rPr>
                    <w:t>d</w:t>
                  </w:r>
                </w:p>
                <w:p w14:paraId="7B8D4DD0" w14:textId="77777777" w:rsidR="00D248F9" w:rsidRPr="00780350" w:rsidRDefault="00D248F9" w:rsidP="00D248F9">
                  <w:pPr>
                    <w:numPr>
                      <w:ilvl w:val="1"/>
                      <w:numId w:val="54"/>
                    </w:numPr>
                    <w:spacing w:after="0"/>
                    <w:rPr>
                      <w:rFonts w:ascii="Times" w:eastAsia="Batang" w:hAnsi="Times"/>
                      <w:sz w:val="18"/>
                      <w:szCs w:val="18"/>
                      <w:lang w:eastAsia="de-DE"/>
                    </w:rPr>
                  </w:pPr>
                  <w:r w:rsidRPr="00780350">
                    <w:rPr>
                      <w:rFonts w:ascii="Times" w:eastAsia="DengXian" w:hAnsi="Times" w:hint="eastAsia"/>
                      <w:sz w:val="18"/>
                      <w:szCs w:val="18"/>
                      <w:lang w:eastAsia="zh-CN"/>
                    </w:rPr>
                    <w:t xml:space="preserve">Note: </w:t>
                  </w:r>
                  <w:r w:rsidRPr="00780350">
                    <w:rPr>
                      <w:rFonts w:ascii="Times" w:eastAsia="Batang" w:hAnsi="Times"/>
                      <w:sz w:val="18"/>
                      <w:szCs w:val="18"/>
                      <w:lang w:eastAsia="de-DE"/>
                    </w:rPr>
                    <w:t xml:space="preserve">CSI report </w:t>
                  </w:r>
                  <w:r w:rsidRPr="00780350">
                    <w:rPr>
                      <w:rFonts w:ascii="Times" w:eastAsia="DengXian" w:hAnsi="Times" w:hint="eastAsia"/>
                      <w:sz w:val="18"/>
                      <w:szCs w:val="18"/>
                      <w:lang w:eastAsia="zh-CN"/>
                    </w:rPr>
                    <w:t xml:space="preserve">configuration </w:t>
                  </w:r>
                  <w:r w:rsidRPr="00780350">
                    <w:rPr>
                      <w:rFonts w:ascii="Times" w:eastAsia="Batang" w:hAnsi="Times"/>
                      <w:sz w:val="18"/>
                      <w:szCs w:val="18"/>
                      <w:lang w:eastAsia="de-DE"/>
                    </w:rPr>
                    <w:t>for UE-side model inference can</w:t>
                  </w:r>
                  <w:r w:rsidRPr="00780350">
                    <w:rPr>
                      <w:rFonts w:ascii="Times" w:eastAsia="DengXian" w:hAnsi="Times"/>
                      <w:sz w:val="18"/>
                      <w:szCs w:val="18"/>
                      <w:lang w:eastAsia="zh-CN"/>
                    </w:rPr>
                    <w:t>’</w:t>
                  </w:r>
                  <w:r w:rsidRPr="00780350">
                    <w:rPr>
                      <w:rFonts w:ascii="Times" w:eastAsia="DengXian" w:hAnsi="Times" w:hint="eastAsia"/>
                      <w:sz w:val="18"/>
                      <w:szCs w:val="18"/>
                      <w:lang w:eastAsia="zh-CN"/>
                    </w:rPr>
                    <w:t>t</w:t>
                  </w:r>
                  <w:r w:rsidRPr="00780350">
                    <w:rPr>
                      <w:rFonts w:ascii="Times" w:eastAsia="Batang" w:hAnsi="Times"/>
                      <w:sz w:val="18"/>
                      <w:szCs w:val="18"/>
                      <w:lang w:eastAsia="de-DE"/>
                    </w:rPr>
                    <w:t xml:space="preserve"> be activated immediately upon receiving Step 3</w:t>
                  </w:r>
                </w:p>
                <w:p w14:paraId="76EF2330" w14:textId="77777777" w:rsidR="00D248F9" w:rsidRPr="00780350" w:rsidRDefault="00D248F9" w:rsidP="00D248F9">
                  <w:pPr>
                    <w:numPr>
                      <w:ilvl w:val="0"/>
                      <w:numId w:val="54"/>
                    </w:numPr>
                    <w:spacing w:after="0"/>
                    <w:rPr>
                      <w:rFonts w:ascii="Times" w:eastAsia="Batang" w:hAnsi="Times"/>
                      <w:sz w:val="18"/>
                      <w:szCs w:val="18"/>
                      <w:lang w:eastAsia="de-DE"/>
                    </w:rPr>
                  </w:pPr>
                  <w:r w:rsidRPr="00780350">
                    <w:rPr>
                      <w:rFonts w:ascii="Times" w:eastAsia="Batang" w:hAnsi="Times"/>
                      <w:sz w:val="18"/>
                      <w:szCs w:val="18"/>
                      <w:lang w:eastAsia="de-DE"/>
                    </w:rPr>
                    <w:t>In Step 4, UE reports applicability(</w:t>
                  </w:r>
                  <w:proofErr w:type="spellStart"/>
                  <w:r w:rsidRPr="00780350">
                    <w:rPr>
                      <w:rFonts w:ascii="Times" w:eastAsia="Batang" w:hAnsi="Times"/>
                      <w:sz w:val="18"/>
                      <w:szCs w:val="18"/>
                      <w:lang w:eastAsia="de-DE"/>
                    </w:rPr>
                    <w:t>ies</w:t>
                  </w:r>
                  <w:proofErr w:type="spellEnd"/>
                  <w:r w:rsidRPr="00780350">
                    <w:rPr>
                      <w:rFonts w:ascii="Times" w:eastAsia="Batang" w:hAnsi="Times"/>
                      <w:sz w:val="18"/>
                      <w:szCs w:val="18"/>
                      <w:lang w:eastAsia="de-DE"/>
                    </w:rPr>
                    <w:t xml:space="preserve">) of the above </w:t>
                  </w:r>
                  <w:r w:rsidRPr="00780350">
                    <w:rPr>
                      <w:rFonts w:ascii="Times" w:eastAsia="Batang" w:hAnsi="Times"/>
                      <w:i/>
                      <w:iCs/>
                      <w:sz w:val="18"/>
                      <w:szCs w:val="18"/>
                      <w:lang w:eastAsia="de-DE"/>
                    </w:rPr>
                    <w:t>CSI-</w:t>
                  </w:r>
                  <w:proofErr w:type="spellStart"/>
                  <w:r w:rsidRPr="00780350">
                    <w:rPr>
                      <w:rFonts w:ascii="Times" w:eastAsia="Batang" w:hAnsi="Times"/>
                      <w:i/>
                      <w:iCs/>
                      <w:sz w:val="18"/>
                      <w:szCs w:val="18"/>
                      <w:lang w:eastAsia="de-DE"/>
                    </w:rPr>
                    <w:t>ReportConfi</w:t>
                  </w:r>
                  <w:r w:rsidRPr="00780350">
                    <w:rPr>
                      <w:rFonts w:ascii="Times" w:eastAsia="Batang" w:hAnsi="Times"/>
                      <w:sz w:val="18"/>
                      <w:szCs w:val="18"/>
                      <w:lang w:eastAsia="de-DE"/>
                    </w:rPr>
                    <w:t>g</w:t>
                  </w:r>
                  <w:proofErr w:type="spellEnd"/>
                  <w:r w:rsidRPr="00780350">
                    <w:rPr>
                      <w:rFonts w:ascii="Times" w:eastAsia="Batang" w:hAnsi="Times"/>
                      <w:sz w:val="18"/>
                      <w:szCs w:val="18"/>
                      <w:lang w:eastAsia="de-DE"/>
                    </w:rPr>
                    <w:t xml:space="preserve"> </w:t>
                  </w:r>
                </w:p>
                <w:p w14:paraId="4F25E7BD" w14:textId="77777777" w:rsidR="00D248F9" w:rsidRPr="00780350" w:rsidRDefault="00D248F9" w:rsidP="00D248F9">
                  <w:pPr>
                    <w:numPr>
                      <w:ilvl w:val="1"/>
                      <w:numId w:val="54"/>
                    </w:numPr>
                    <w:spacing w:after="0"/>
                    <w:rPr>
                      <w:rFonts w:ascii="Times" w:eastAsia="Batang" w:hAnsi="Times"/>
                      <w:sz w:val="18"/>
                      <w:szCs w:val="18"/>
                      <w:lang w:eastAsia="de-DE"/>
                    </w:rPr>
                  </w:pPr>
                  <w:r w:rsidRPr="00780350">
                    <w:rPr>
                      <w:rFonts w:ascii="Times" w:eastAsia="Batang" w:hAnsi="Times"/>
                      <w:sz w:val="18"/>
                      <w:szCs w:val="18"/>
                      <w:lang w:eastAsia="de-DE"/>
                    </w:rPr>
                    <w:t xml:space="preserve">FFS on one or more of the above </w:t>
                  </w:r>
                  <w:r w:rsidRPr="00780350">
                    <w:rPr>
                      <w:rFonts w:ascii="Times" w:eastAsia="Batang" w:hAnsi="Times"/>
                      <w:i/>
                      <w:iCs/>
                      <w:sz w:val="18"/>
                      <w:szCs w:val="18"/>
                      <w:lang w:eastAsia="de-DE"/>
                    </w:rPr>
                    <w:t>CSI-</w:t>
                  </w:r>
                  <w:proofErr w:type="spellStart"/>
                  <w:r w:rsidRPr="00780350">
                    <w:rPr>
                      <w:rFonts w:ascii="Times" w:eastAsia="Batang" w:hAnsi="Times"/>
                      <w:i/>
                      <w:iCs/>
                      <w:sz w:val="18"/>
                      <w:szCs w:val="18"/>
                      <w:lang w:eastAsia="de-DE"/>
                    </w:rPr>
                    <w:t>ReportConfig</w:t>
                  </w:r>
                  <w:proofErr w:type="spellEnd"/>
                  <w:r w:rsidRPr="00780350">
                    <w:rPr>
                      <w:rFonts w:ascii="Times" w:eastAsia="Batang" w:hAnsi="Times"/>
                      <w:sz w:val="18"/>
                      <w:szCs w:val="18"/>
                      <w:lang w:eastAsia="de-DE"/>
                    </w:rPr>
                    <w:t xml:space="preserve"> to be reported</w:t>
                  </w:r>
                </w:p>
                <w:p w14:paraId="7C382EE0" w14:textId="77777777" w:rsidR="00D248F9" w:rsidRPr="00780350" w:rsidRDefault="00D248F9" w:rsidP="00D248F9">
                  <w:pPr>
                    <w:numPr>
                      <w:ilvl w:val="0"/>
                      <w:numId w:val="54"/>
                    </w:numPr>
                    <w:spacing w:after="0"/>
                    <w:rPr>
                      <w:rFonts w:ascii="Times" w:eastAsia="Batang" w:hAnsi="Times"/>
                      <w:sz w:val="18"/>
                      <w:szCs w:val="18"/>
                      <w:lang w:eastAsia="de-DE"/>
                    </w:rPr>
                  </w:pPr>
                  <w:r w:rsidRPr="00780350">
                    <w:rPr>
                      <w:rFonts w:ascii="Times" w:eastAsia="Batang" w:hAnsi="Times"/>
                      <w:sz w:val="18"/>
                      <w:szCs w:val="18"/>
                      <w:lang w:eastAsia="de-DE"/>
                    </w:rPr>
                    <w:t>FFS on activation (including when/how) of inference report after obtaining the applicability from UE Step 4</w:t>
                  </w:r>
                </w:p>
                <w:p w14:paraId="126B32D3" w14:textId="77777777" w:rsidR="00D248F9" w:rsidRPr="00B46D2D" w:rsidRDefault="00D248F9" w:rsidP="00D248F9">
                  <w:pPr>
                    <w:numPr>
                      <w:ilvl w:val="0"/>
                      <w:numId w:val="54"/>
                    </w:numPr>
                    <w:spacing w:after="0"/>
                    <w:rPr>
                      <w:rFonts w:ascii="Times" w:eastAsia="Batang" w:hAnsi="Times"/>
                      <w:sz w:val="18"/>
                      <w:szCs w:val="18"/>
                      <w:lang w:eastAsia="de-DE"/>
                    </w:rPr>
                  </w:pPr>
                  <w:r w:rsidRPr="00780350">
                    <w:rPr>
                      <w:rFonts w:ascii="Times" w:eastAsia="DengXian" w:hAnsi="Times" w:hint="eastAsia"/>
                      <w:sz w:val="18"/>
                      <w:szCs w:val="18"/>
                      <w:lang w:eastAsia="zh-CN"/>
                    </w:rPr>
                    <w:t>FFS</w:t>
                  </w:r>
                  <w:r w:rsidRPr="00780350">
                    <w:rPr>
                      <w:rFonts w:ascii="Times" w:eastAsia="Batang" w:hAnsi="Times"/>
                      <w:sz w:val="18"/>
                      <w:szCs w:val="18"/>
                      <w:lang w:eastAsia="de-DE"/>
                    </w:rPr>
                    <w:t xml:space="preserve">: </w:t>
                  </w:r>
                  <w:r w:rsidRPr="00780350">
                    <w:rPr>
                      <w:rFonts w:ascii="Times" w:eastAsia="DengXian" w:hAnsi="Times" w:hint="eastAsia"/>
                      <w:sz w:val="18"/>
                      <w:szCs w:val="18"/>
                      <w:lang w:eastAsia="zh-CN"/>
                    </w:rPr>
                    <w:t xml:space="preserve">whether </w:t>
                  </w:r>
                  <w:r w:rsidRPr="00780350">
                    <w:rPr>
                      <w:rFonts w:ascii="Times" w:eastAsia="Batang" w:hAnsi="Times"/>
                      <w:sz w:val="18"/>
                      <w:szCs w:val="18"/>
                      <w:lang w:eastAsia="de-DE"/>
                    </w:rPr>
                    <w:t>Step 5</w:t>
                  </w:r>
                  <w:r w:rsidRPr="00780350">
                    <w:rPr>
                      <w:rFonts w:ascii="Times" w:eastAsia="DengXian" w:hAnsi="Times" w:hint="eastAsia"/>
                      <w:sz w:val="18"/>
                      <w:szCs w:val="18"/>
                      <w:lang w:eastAsia="zh-CN"/>
                    </w:rPr>
                    <w:t xml:space="preserve"> is needed</w:t>
                  </w:r>
                </w:p>
              </w:tc>
            </w:tr>
          </w:tbl>
          <w:p w14:paraId="7929301A" w14:textId="77777777" w:rsidR="00D248F9" w:rsidRPr="00B46D2D" w:rsidRDefault="00D248F9" w:rsidP="00D248F9">
            <w:pPr>
              <w:tabs>
                <w:tab w:val="left" w:pos="2160"/>
              </w:tabs>
              <w:spacing w:after="240" w:line="276" w:lineRule="auto"/>
              <w:ind w:left="2877"/>
              <w:rPr>
                <w:rFonts w:eastAsia="MS Mincho"/>
                <w:i/>
                <w:iCs/>
                <w:color w:val="00B0F0"/>
                <w:sz w:val="18"/>
                <w:szCs w:val="18"/>
                <w:lang w:eastAsia="en-GB"/>
              </w:rPr>
            </w:pPr>
          </w:p>
          <w:p w14:paraId="3C274D1B" w14:textId="77777777" w:rsidR="00D248F9" w:rsidRPr="00B46D2D" w:rsidRDefault="00D248F9" w:rsidP="00D248F9">
            <w:pPr>
              <w:numPr>
                <w:ilvl w:val="2"/>
                <w:numId w:val="49"/>
              </w:numPr>
              <w:tabs>
                <w:tab w:val="left" w:pos="2160"/>
              </w:tabs>
              <w:spacing w:after="240" w:line="276" w:lineRule="auto"/>
              <w:rPr>
                <w:rFonts w:eastAsia="MS Mincho"/>
                <w:i/>
                <w:iCs/>
                <w:color w:val="00B0F0"/>
                <w:sz w:val="18"/>
                <w:szCs w:val="18"/>
                <w:lang w:eastAsia="en-GB"/>
              </w:rPr>
            </w:pPr>
            <w:proofErr w:type="spellStart"/>
            <w:r w:rsidRPr="00B46D2D">
              <w:rPr>
                <w:rFonts w:eastAsia="MS Mincho"/>
                <w:i/>
                <w:iCs/>
                <w:color w:val="00B0F0"/>
                <w:sz w:val="18"/>
                <w:szCs w:val="18"/>
                <w:lang w:eastAsia="en-GB"/>
              </w:rPr>
              <w:t>Opt</w:t>
            </w:r>
            <w:proofErr w:type="spellEnd"/>
            <w:r w:rsidRPr="00B46D2D">
              <w:rPr>
                <w:rFonts w:eastAsia="MS Mincho"/>
                <w:i/>
                <w:iCs/>
                <w:color w:val="00B0F0"/>
                <w:sz w:val="18"/>
                <w:szCs w:val="18"/>
                <w:lang w:eastAsia="en-GB"/>
              </w:rPr>
              <w:t xml:space="preserve"> 3: NW-side additional condition(s) (indicated via Associated ID), along with part of inference configuration, are included in Step 3. In this case, some aspects of inference configuration may be provided to the UE in Step 3. These could include aspects like </w:t>
            </w:r>
            <w:r w:rsidRPr="00B46D2D">
              <w:rPr>
                <w:rFonts w:eastAsia="DengXian"/>
                <w:i/>
                <w:iCs/>
                <w:color w:val="00B0F0"/>
                <w:kern w:val="2"/>
                <w:sz w:val="18"/>
                <w:szCs w:val="18"/>
                <w:lang w:val="en-US" w:eastAsia="zh-CN"/>
                <w14:ligatures w14:val="standardContextual"/>
              </w:rPr>
              <w:t>relationship between Sets A and B, sizes of observation/measurement and prediction windows, model type (regression or classification type), etc. that can further help the UE in determination of applicable functionalities to be reported in Step 4. Then, subject to UE’s reporting in Step 4, the NW can provide the remaining details of the inference configuration in Step 5.</w:t>
            </w:r>
          </w:p>
          <w:p w14:paraId="4AC5E1CB" w14:textId="77777777" w:rsidR="00D248F9" w:rsidRPr="00B46D2D" w:rsidRDefault="00D248F9" w:rsidP="00D248F9">
            <w:pPr>
              <w:numPr>
                <w:ilvl w:val="3"/>
                <w:numId w:val="49"/>
              </w:numPr>
              <w:tabs>
                <w:tab w:val="left" w:pos="2160"/>
              </w:tabs>
              <w:spacing w:after="240" w:line="276" w:lineRule="auto"/>
              <w:rPr>
                <w:rFonts w:eastAsia="MS Mincho"/>
                <w:i/>
                <w:iCs/>
                <w:color w:val="00B0F0"/>
                <w:sz w:val="18"/>
                <w:szCs w:val="18"/>
                <w:lang w:eastAsia="en-GB"/>
              </w:rPr>
            </w:pPr>
            <w:r w:rsidRPr="00B46D2D">
              <w:rPr>
                <w:rFonts w:eastAsia="MS Mincho"/>
                <w:i/>
                <w:iCs/>
                <w:color w:val="00B0F0"/>
                <w:sz w:val="18"/>
                <w:szCs w:val="18"/>
                <w:lang w:eastAsia="en-GB"/>
              </w:rPr>
              <w:t>This corresponds to Option 2 agreed during RAN1 #118bis:</w:t>
            </w:r>
          </w:p>
          <w:tbl>
            <w:tblPr>
              <w:tblStyle w:val="TableGrid"/>
              <w:tblW w:w="0" w:type="auto"/>
              <w:tblInd w:w="2877" w:type="dxa"/>
              <w:tblLook w:val="04A0" w:firstRow="1" w:lastRow="0" w:firstColumn="1" w:lastColumn="0" w:noHBand="0" w:noVBand="1"/>
            </w:tblPr>
            <w:tblGrid>
              <w:gridCol w:w="6247"/>
            </w:tblGrid>
            <w:tr w:rsidR="00D248F9" w:rsidRPr="00B46D2D" w14:paraId="5D97FEE4" w14:textId="77777777">
              <w:tc>
                <w:tcPr>
                  <w:tcW w:w="10160" w:type="dxa"/>
                </w:tcPr>
                <w:p w14:paraId="2474128C" w14:textId="77777777" w:rsidR="00D248F9" w:rsidRPr="004967F7" w:rsidRDefault="00D248F9" w:rsidP="00D248F9">
                  <w:pPr>
                    <w:tabs>
                      <w:tab w:val="center" w:pos="4320"/>
                      <w:tab w:val="right" w:pos="8640"/>
                    </w:tabs>
                    <w:spacing w:after="0"/>
                    <w:rPr>
                      <w:rFonts w:ascii="Times" w:eastAsia="Batang" w:hAnsi="Times"/>
                      <w:sz w:val="18"/>
                      <w:szCs w:val="18"/>
                      <w:lang w:eastAsia="de-DE"/>
                    </w:rPr>
                  </w:pPr>
                  <w:r w:rsidRPr="004967F7">
                    <w:rPr>
                      <w:rFonts w:ascii="Times" w:eastAsia="Batang" w:hAnsi="Times"/>
                      <w:b/>
                      <w:bCs/>
                      <w:sz w:val="18"/>
                      <w:szCs w:val="18"/>
                      <w:lang w:eastAsia="de-DE"/>
                    </w:rPr>
                    <w:t xml:space="preserve">Option </w:t>
                  </w:r>
                  <w:r w:rsidRPr="004967F7">
                    <w:rPr>
                      <w:rFonts w:ascii="Times" w:eastAsia="DengXian" w:hAnsi="Times" w:hint="eastAsia"/>
                      <w:b/>
                      <w:bCs/>
                      <w:sz w:val="18"/>
                      <w:szCs w:val="18"/>
                      <w:lang w:eastAsia="zh-CN"/>
                    </w:rPr>
                    <w:t>2</w:t>
                  </w:r>
                  <w:r w:rsidRPr="004967F7">
                    <w:rPr>
                      <w:rFonts w:ascii="Times" w:eastAsia="Batang" w:hAnsi="Times"/>
                      <w:b/>
                      <w:bCs/>
                      <w:sz w:val="18"/>
                      <w:szCs w:val="18"/>
                      <w:lang w:eastAsia="de-DE"/>
                    </w:rPr>
                    <w:t>:</w:t>
                  </w:r>
                  <w:r w:rsidRPr="004967F7">
                    <w:rPr>
                      <w:rFonts w:ascii="Times" w:eastAsia="Batang" w:hAnsi="Times"/>
                      <w:sz w:val="18"/>
                      <w:szCs w:val="18"/>
                      <w:lang w:eastAsia="de-DE"/>
                    </w:rPr>
                    <w:t xml:space="preserve"> </w:t>
                  </w:r>
                </w:p>
                <w:p w14:paraId="13F84A9F" w14:textId="77777777" w:rsidR="00D248F9" w:rsidRPr="004967F7" w:rsidRDefault="00D248F9" w:rsidP="00D248F9">
                  <w:pPr>
                    <w:numPr>
                      <w:ilvl w:val="0"/>
                      <w:numId w:val="54"/>
                    </w:numPr>
                    <w:spacing w:after="0"/>
                    <w:rPr>
                      <w:rFonts w:ascii="Times" w:eastAsia="Batang" w:hAnsi="Times"/>
                      <w:sz w:val="18"/>
                      <w:szCs w:val="18"/>
                      <w:lang w:eastAsia="de-DE"/>
                    </w:rPr>
                  </w:pPr>
                  <w:r w:rsidRPr="004967F7">
                    <w:rPr>
                      <w:rFonts w:ascii="Times" w:eastAsia="Batang" w:hAnsi="Times"/>
                      <w:sz w:val="18"/>
                      <w:szCs w:val="18"/>
                      <w:lang w:eastAsia="de-DE"/>
                    </w:rPr>
                    <w:t>In Step 3, following configurations are provided from NW to UE:</w:t>
                  </w:r>
                </w:p>
                <w:p w14:paraId="37536D5C" w14:textId="77777777" w:rsidR="00D248F9" w:rsidRPr="004967F7" w:rsidRDefault="00D248F9" w:rsidP="00D248F9">
                  <w:pPr>
                    <w:numPr>
                      <w:ilvl w:val="1"/>
                      <w:numId w:val="54"/>
                    </w:numPr>
                    <w:spacing w:after="0"/>
                    <w:rPr>
                      <w:rFonts w:ascii="Times" w:eastAsia="Batang" w:hAnsi="Times"/>
                      <w:sz w:val="18"/>
                      <w:szCs w:val="18"/>
                      <w:lang w:eastAsia="de-DE"/>
                    </w:rPr>
                  </w:pPr>
                  <w:r w:rsidRPr="004967F7">
                    <w:rPr>
                      <w:rFonts w:ascii="Times" w:eastAsia="Batang" w:hAnsi="Times"/>
                      <w:sz w:val="18"/>
                      <w:szCs w:val="18"/>
                      <w:lang w:eastAsia="de-DE"/>
                    </w:rPr>
                    <w:t xml:space="preserve">UE is allowed to do UAI reporting via </w:t>
                  </w:r>
                  <w:proofErr w:type="spellStart"/>
                  <w:r w:rsidRPr="004967F7">
                    <w:rPr>
                      <w:rFonts w:ascii="Times" w:eastAsia="Batang" w:hAnsi="Times"/>
                      <w:i/>
                      <w:iCs/>
                      <w:sz w:val="18"/>
                      <w:szCs w:val="18"/>
                      <w:lang w:eastAsia="de-DE"/>
                    </w:rPr>
                    <w:t>OtherConfig</w:t>
                  </w:r>
                  <w:proofErr w:type="spellEnd"/>
                  <w:r w:rsidRPr="004967F7">
                    <w:rPr>
                      <w:rFonts w:ascii="Times" w:eastAsia="Batang" w:hAnsi="Times"/>
                      <w:i/>
                      <w:iCs/>
                      <w:sz w:val="18"/>
                      <w:szCs w:val="18"/>
                      <w:lang w:eastAsia="de-DE"/>
                    </w:rPr>
                    <w:t>,</w:t>
                  </w:r>
                  <w:r w:rsidRPr="004967F7">
                    <w:rPr>
                      <w:rFonts w:ascii="Times" w:eastAsia="Batang" w:hAnsi="Times"/>
                      <w:sz w:val="18"/>
                      <w:szCs w:val="18"/>
                      <w:lang w:eastAsia="de-DE"/>
                    </w:rPr>
                    <w:t xml:space="preserve"> </w:t>
                  </w:r>
                </w:p>
                <w:p w14:paraId="169733B9" w14:textId="77777777" w:rsidR="00D248F9" w:rsidRPr="004967F7" w:rsidRDefault="00D248F9" w:rsidP="00D248F9">
                  <w:pPr>
                    <w:numPr>
                      <w:ilvl w:val="1"/>
                      <w:numId w:val="54"/>
                    </w:numPr>
                    <w:spacing w:after="0"/>
                    <w:rPr>
                      <w:rFonts w:ascii="Times" w:eastAsia="Batang" w:hAnsi="Times"/>
                      <w:sz w:val="18"/>
                      <w:szCs w:val="18"/>
                      <w:lang w:eastAsia="de-DE"/>
                    </w:rPr>
                  </w:pPr>
                  <w:r w:rsidRPr="004967F7">
                    <w:rPr>
                      <w:rFonts w:ascii="Times" w:eastAsia="Batang" w:hAnsi="Times"/>
                      <w:sz w:val="18"/>
                      <w:szCs w:val="18"/>
                      <w:lang w:eastAsia="de-DE"/>
                    </w:rPr>
                    <w:t xml:space="preserve">NW configures one </w:t>
                  </w:r>
                  <w:r w:rsidRPr="004967F7">
                    <w:rPr>
                      <w:rFonts w:ascii="Times" w:eastAsia="DengXian" w:hAnsi="Times" w:hint="eastAsia"/>
                      <w:sz w:val="18"/>
                      <w:szCs w:val="18"/>
                      <w:lang w:eastAsia="zh-CN"/>
                    </w:rPr>
                    <w:t xml:space="preserve">set </w:t>
                  </w:r>
                  <w:r w:rsidRPr="004967F7">
                    <w:rPr>
                      <w:rFonts w:ascii="Times" w:eastAsia="Batang" w:hAnsi="Times"/>
                      <w:sz w:val="18"/>
                      <w:szCs w:val="18"/>
                      <w:lang w:eastAsia="de-DE"/>
                    </w:rPr>
                    <w:t>or multiple sets of inference</w:t>
                  </w:r>
                  <w:r w:rsidRPr="004967F7">
                    <w:rPr>
                      <w:rFonts w:ascii="Times" w:eastAsia="DengXian" w:hAnsi="Times" w:hint="eastAsia"/>
                      <w:sz w:val="18"/>
                      <w:szCs w:val="18"/>
                      <w:lang w:eastAsia="zh-CN"/>
                    </w:rPr>
                    <w:t xml:space="preserve"> related</w:t>
                  </w:r>
                  <w:r w:rsidRPr="004967F7">
                    <w:rPr>
                      <w:rFonts w:ascii="Times" w:eastAsia="Batang" w:hAnsi="Times"/>
                      <w:sz w:val="18"/>
                      <w:szCs w:val="18"/>
                      <w:lang w:eastAsia="de-DE"/>
                    </w:rPr>
                    <w:t xml:space="preserve"> parameters</w:t>
                  </w:r>
                </w:p>
                <w:p w14:paraId="41A7F6C1" w14:textId="77777777" w:rsidR="00D248F9" w:rsidRPr="004967F7" w:rsidRDefault="00D248F9" w:rsidP="00D248F9">
                  <w:pPr>
                    <w:numPr>
                      <w:ilvl w:val="2"/>
                      <w:numId w:val="54"/>
                    </w:numPr>
                    <w:spacing w:after="0"/>
                    <w:rPr>
                      <w:rFonts w:ascii="Times" w:eastAsia="Batang" w:hAnsi="Times"/>
                      <w:sz w:val="18"/>
                      <w:szCs w:val="18"/>
                      <w:lang w:eastAsia="de-DE"/>
                    </w:rPr>
                  </w:pPr>
                  <w:r w:rsidRPr="004967F7">
                    <w:rPr>
                      <w:rFonts w:ascii="Times" w:eastAsia="Batang" w:hAnsi="Times"/>
                      <w:sz w:val="18"/>
                      <w:szCs w:val="18"/>
                      <w:lang w:eastAsia="de-DE"/>
                    </w:rPr>
                    <w:t xml:space="preserve">Note: the set of inference </w:t>
                  </w:r>
                  <w:r w:rsidRPr="004967F7">
                    <w:rPr>
                      <w:rFonts w:ascii="Times" w:eastAsia="DengXian" w:hAnsi="Times" w:hint="eastAsia"/>
                      <w:sz w:val="18"/>
                      <w:szCs w:val="18"/>
                      <w:lang w:eastAsia="zh-CN"/>
                    </w:rPr>
                    <w:t xml:space="preserve">related </w:t>
                  </w:r>
                  <w:r w:rsidRPr="004967F7">
                    <w:rPr>
                      <w:rFonts w:ascii="Times" w:eastAsia="Batang" w:hAnsi="Times"/>
                      <w:sz w:val="18"/>
                      <w:szCs w:val="18"/>
                      <w:lang w:eastAsia="de-DE"/>
                    </w:rPr>
                    <w:t xml:space="preserve">parameters is not configured by </w:t>
                  </w:r>
                  <w:r w:rsidRPr="004967F7">
                    <w:rPr>
                      <w:rFonts w:ascii="Times" w:eastAsia="Batang" w:hAnsi="Times"/>
                      <w:i/>
                      <w:iCs/>
                      <w:sz w:val="18"/>
                      <w:szCs w:val="18"/>
                      <w:lang w:eastAsia="de-DE"/>
                    </w:rPr>
                    <w:t>CSI-</w:t>
                  </w:r>
                  <w:proofErr w:type="spellStart"/>
                  <w:r w:rsidRPr="004967F7">
                    <w:rPr>
                      <w:rFonts w:ascii="Times" w:eastAsia="Batang" w:hAnsi="Times"/>
                      <w:i/>
                      <w:iCs/>
                      <w:sz w:val="18"/>
                      <w:szCs w:val="18"/>
                      <w:lang w:eastAsia="de-DE"/>
                    </w:rPr>
                    <w:t>ReportConfig</w:t>
                  </w:r>
                  <w:proofErr w:type="spellEnd"/>
                  <w:r w:rsidRPr="004967F7">
                    <w:rPr>
                      <w:rFonts w:ascii="Times" w:eastAsia="Batang" w:hAnsi="Times"/>
                      <w:i/>
                      <w:iCs/>
                      <w:sz w:val="18"/>
                      <w:szCs w:val="18"/>
                      <w:lang w:eastAsia="de-DE"/>
                    </w:rPr>
                    <w:t xml:space="preserve"> </w:t>
                  </w:r>
                </w:p>
                <w:p w14:paraId="63B22CF1" w14:textId="77777777" w:rsidR="00D248F9" w:rsidRPr="004967F7" w:rsidRDefault="00D248F9" w:rsidP="00D248F9">
                  <w:pPr>
                    <w:numPr>
                      <w:ilvl w:val="2"/>
                      <w:numId w:val="54"/>
                    </w:numPr>
                    <w:spacing w:after="0"/>
                    <w:rPr>
                      <w:rFonts w:ascii="Times" w:eastAsia="Batang" w:hAnsi="Times"/>
                      <w:sz w:val="18"/>
                      <w:szCs w:val="18"/>
                      <w:lang w:eastAsia="de-DE"/>
                    </w:rPr>
                  </w:pPr>
                  <w:r w:rsidRPr="004967F7">
                    <w:rPr>
                      <w:rFonts w:ascii="Times" w:eastAsia="Batang" w:hAnsi="Times"/>
                      <w:sz w:val="18"/>
                      <w:szCs w:val="18"/>
                      <w:lang w:eastAsia="de-DE"/>
                    </w:rPr>
                    <w:lastRenderedPageBreak/>
                    <w:t xml:space="preserve">FFS on the set of inference </w:t>
                  </w:r>
                  <w:r w:rsidRPr="004967F7">
                    <w:rPr>
                      <w:rFonts w:ascii="Times" w:eastAsia="DengXian" w:hAnsi="Times" w:hint="eastAsia"/>
                      <w:sz w:val="18"/>
                      <w:szCs w:val="18"/>
                      <w:lang w:eastAsia="zh-CN"/>
                    </w:rPr>
                    <w:t xml:space="preserve">related </w:t>
                  </w:r>
                  <w:r w:rsidRPr="004967F7">
                    <w:rPr>
                      <w:rFonts w:ascii="Times" w:eastAsia="Batang" w:hAnsi="Times"/>
                      <w:sz w:val="18"/>
                      <w:szCs w:val="18"/>
                      <w:lang w:eastAsia="de-DE"/>
                    </w:rPr>
                    <w:t xml:space="preserve">parameters, at least including: </w:t>
                  </w:r>
                </w:p>
                <w:p w14:paraId="457309CB" w14:textId="77777777" w:rsidR="00D248F9" w:rsidRPr="004967F7" w:rsidRDefault="00D248F9" w:rsidP="00D248F9">
                  <w:pPr>
                    <w:numPr>
                      <w:ilvl w:val="3"/>
                      <w:numId w:val="54"/>
                    </w:numPr>
                    <w:spacing w:after="0"/>
                    <w:rPr>
                      <w:rFonts w:ascii="Times" w:eastAsia="Batang" w:hAnsi="Times"/>
                      <w:sz w:val="18"/>
                      <w:szCs w:val="18"/>
                      <w:lang w:eastAsia="de-DE"/>
                    </w:rPr>
                  </w:pPr>
                  <w:r w:rsidRPr="004967F7">
                    <w:rPr>
                      <w:rFonts w:ascii="Times" w:eastAsia="Batang" w:hAnsi="Times"/>
                      <w:sz w:val="18"/>
                      <w:szCs w:val="18"/>
                      <w:lang w:eastAsia="de-DE"/>
                    </w:rPr>
                    <w:t>Set A related information</w:t>
                  </w:r>
                </w:p>
                <w:p w14:paraId="694B8E54" w14:textId="77777777" w:rsidR="00D248F9" w:rsidRPr="004967F7" w:rsidRDefault="00D248F9" w:rsidP="00D248F9">
                  <w:pPr>
                    <w:numPr>
                      <w:ilvl w:val="3"/>
                      <w:numId w:val="54"/>
                    </w:numPr>
                    <w:spacing w:after="0"/>
                    <w:rPr>
                      <w:rFonts w:ascii="Times" w:eastAsia="Batang" w:hAnsi="Times"/>
                      <w:sz w:val="18"/>
                      <w:szCs w:val="18"/>
                      <w:lang w:eastAsia="de-DE"/>
                    </w:rPr>
                  </w:pPr>
                  <w:r w:rsidRPr="004967F7">
                    <w:rPr>
                      <w:rFonts w:ascii="Times" w:eastAsia="Batang" w:hAnsi="Times"/>
                      <w:sz w:val="18"/>
                      <w:szCs w:val="18"/>
                      <w:lang w:eastAsia="de-DE"/>
                    </w:rPr>
                    <w:t>Set B related information</w:t>
                  </w:r>
                </w:p>
                <w:p w14:paraId="12A027B3" w14:textId="77777777" w:rsidR="00D248F9" w:rsidRPr="004967F7" w:rsidRDefault="00D248F9" w:rsidP="00D248F9">
                  <w:pPr>
                    <w:numPr>
                      <w:ilvl w:val="3"/>
                      <w:numId w:val="54"/>
                    </w:numPr>
                    <w:spacing w:after="0"/>
                    <w:rPr>
                      <w:rFonts w:ascii="Times" w:eastAsia="Batang" w:hAnsi="Times"/>
                      <w:sz w:val="18"/>
                      <w:szCs w:val="18"/>
                      <w:lang w:eastAsia="de-DE"/>
                    </w:rPr>
                  </w:pPr>
                  <w:r w:rsidRPr="004967F7">
                    <w:rPr>
                      <w:rFonts w:ascii="Times" w:eastAsia="Batang" w:hAnsi="Times"/>
                      <w:sz w:val="18"/>
                      <w:szCs w:val="18"/>
                      <w:lang w:eastAsia="de-DE"/>
                    </w:rPr>
                    <w:t xml:space="preserve">Report content related information </w:t>
                  </w:r>
                </w:p>
                <w:p w14:paraId="251FC92F" w14:textId="77777777" w:rsidR="00D248F9" w:rsidRPr="004967F7" w:rsidRDefault="00D248F9" w:rsidP="00D248F9">
                  <w:pPr>
                    <w:numPr>
                      <w:ilvl w:val="3"/>
                      <w:numId w:val="54"/>
                    </w:numPr>
                    <w:spacing w:after="0"/>
                    <w:rPr>
                      <w:rFonts w:ascii="Times" w:eastAsia="Batang" w:hAnsi="Times"/>
                      <w:sz w:val="18"/>
                      <w:szCs w:val="18"/>
                      <w:lang w:eastAsia="de-DE"/>
                    </w:rPr>
                  </w:pPr>
                  <w:r w:rsidRPr="004967F7">
                    <w:rPr>
                      <w:rFonts w:ascii="Times" w:eastAsia="Batang" w:hAnsi="Times"/>
                      <w:sz w:val="18"/>
                      <w:szCs w:val="18"/>
                      <w:lang w:eastAsia="de-DE"/>
                    </w:rPr>
                    <w:t xml:space="preserve">For BM-Case 2, </w:t>
                  </w:r>
                </w:p>
                <w:p w14:paraId="4F75CAAB" w14:textId="77777777" w:rsidR="00D248F9" w:rsidRPr="004967F7" w:rsidRDefault="00D248F9" w:rsidP="00D248F9">
                  <w:pPr>
                    <w:numPr>
                      <w:ilvl w:val="4"/>
                      <w:numId w:val="54"/>
                    </w:numPr>
                    <w:spacing w:after="0"/>
                    <w:rPr>
                      <w:rFonts w:ascii="Times" w:eastAsia="Batang" w:hAnsi="Times"/>
                      <w:sz w:val="18"/>
                      <w:szCs w:val="18"/>
                      <w:lang w:eastAsia="de-DE"/>
                    </w:rPr>
                  </w:pPr>
                  <w:r w:rsidRPr="004967F7">
                    <w:rPr>
                      <w:rFonts w:ascii="Times" w:eastAsia="Batang" w:hAnsi="Times"/>
                      <w:sz w:val="18"/>
                      <w:szCs w:val="18"/>
                      <w:lang w:eastAsia="de-DE"/>
                    </w:rPr>
                    <w:t>Time instances related information for measurements</w:t>
                  </w:r>
                </w:p>
                <w:p w14:paraId="74ECDD9B" w14:textId="77777777" w:rsidR="00D248F9" w:rsidRPr="004967F7" w:rsidRDefault="00D248F9" w:rsidP="00D248F9">
                  <w:pPr>
                    <w:numPr>
                      <w:ilvl w:val="4"/>
                      <w:numId w:val="54"/>
                    </w:numPr>
                    <w:spacing w:after="0"/>
                    <w:rPr>
                      <w:rFonts w:ascii="Times" w:eastAsia="Batang" w:hAnsi="Times"/>
                      <w:sz w:val="18"/>
                      <w:szCs w:val="18"/>
                      <w:lang w:eastAsia="de-DE"/>
                    </w:rPr>
                  </w:pPr>
                  <w:r w:rsidRPr="004967F7">
                    <w:rPr>
                      <w:rFonts w:ascii="Times" w:eastAsia="Batang" w:hAnsi="Times"/>
                      <w:sz w:val="18"/>
                      <w:szCs w:val="18"/>
                      <w:lang w:eastAsia="de-DE"/>
                    </w:rPr>
                    <w:t>Time instances related information for prediction</w:t>
                  </w:r>
                </w:p>
                <w:p w14:paraId="3DFE7B32" w14:textId="77777777" w:rsidR="00D248F9" w:rsidRPr="004967F7" w:rsidRDefault="00D248F9" w:rsidP="00D248F9">
                  <w:pPr>
                    <w:numPr>
                      <w:ilvl w:val="1"/>
                      <w:numId w:val="54"/>
                    </w:numPr>
                    <w:spacing w:after="0"/>
                    <w:rPr>
                      <w:rFonts w:ascii="Times" w:eastAsia="Batang" w:hAnsi="Times"/>
                      <w:sz w:val="18"/>
                      <w:szCs w:val="18"/>
                      <w:lang w:eastAsia="de-DE"/>
                    </w:rPr>
                  </w:pPr>
                  <w:r w:rsidRPr="004967F7">
                    <w:rPr>
                      <w:rFonts w:ascii="Times" w:eastAsia="Batang" w:hAnsi="Times"/>
                      <w:sz w:val="18"/>
                      <w:szCs w:val="18"/>
                      <w:lang w:eastAsia="de-DE"/>
                    </w:rPr>
                    <w:t>The associated ID</w:t>
                  </w:r>
                  <w:r w:rsidRPr="004967F7">
                    <w:rPr>
                      <w:rFonts w:ascii="Times" w:eastAsia="DengXian" w:hAnsi="Times" w:hint="eastAsia"/>
                      <w:sz w:val="18"/>
                      <w:szCs w:val="18"/>
                      <w:lang w:eastAsia="zh-CN"/>
                    </w:rPr>
                    <w:t>(s)</w:t>
                  </w:r>
                  <w:r w:rsidRPr="004967F7">
                    <w:rPr>
                      <w:rFonts w:ascii="Times" w:eastAsia="Batang" w:hAnsi="Times"/>
                      <w:sz w:val="18"/>
                      <w:szCs w:val="18"/>
                      <w:lang w:eastAsia="de-DE"/>
                    </w:rPr>
                    <w:t xml:space="preserve"> may be configured </w:t>
                  </w:r>
                </w:p>
                <w:p w14:paraId="66C8F89D" w14:textId="77777777" w:rsidR="00D248F9" w:rsidRPr="004967F7" w:rsidRDefault="00D248F9" w:rsidP="00D248F9">
                  <w:pPr>
                    <w:numPr>
                      <w:ilvl w:val="2"/>
                      <w:numId w:val="54"/>
                    </w:numPr>
                    <w:spacing w:after="0"/>
                    <w:rPr>
                      <w:rFonts w:ascii="Times" w:eastAsia="Batang" w:hAnsi="Times"/>
                      <w:sz w:val="18"/>
                      <w:szCs w:val="18"/>
                      <w:lang w:eastAsia="de-DE"/>
                    </w:rPr>
                  </w:pPr>
                  <w:r w:rsidRPr="004967F7">
                    <w:rPr>
                      <w:rFonts w:ascii="Times" w:eastAsia="Batang" w:hAnsi="Times"/>
                      <w:sz w:val="18"/>
                      <w:szCs w:val="18"/>
                      <w:lang w:eastAsia="de-DE"/>
                    </w:rPr>
                    <w:t>wherein the associated ID</w:t>
                  </w:r>
                  <w:r w:rsidRPr="004967F7">
                    <w:rPr>
                      <w:rFonts w:ascii="Times" w:eastAsia="DengXian" w:hAnsi="Times" w:hint="eastAsia"/>
                      <w:sz w:val="18"/>
                      <w:szCs w:val="18"/>
                      <w:lang w:eastAsia="zh-CN"/>
                    </w:rPr>
                    <w:t>(s)</w:t>
                  </w:r>
                  <w:r w:rsidRPr="004967F7">
                    <w:rPr>
                      <w:rFonts w:ascii="Times" w:eastAsia="Batang" w:hAnsi="Times"/>
                      <w:sz w:val="18"/>
                      <w:szCs w:val="18"/>
                      <w:lang w:eastAsia="de-DE"/>
                    </w:rPr>
                    <w:t xml:space="preserve"> may be </w:t>
                  </w:r>
                </w:p>
                <w:p w14:paraId="46F69BDE" w14:textId="77777777" w:rsidR="00D248F9" w:rsidRPr="004967F7" w:rsidRDefault="00D248F9" w:rsidP="00D248F9">
                  <w:pPr>
                    <w:numPr>
                      <w:ilvl w:val="3"/>
                      <w:numId w:val="54"/>
                    </w:numPr>
                    <w:tabs>
                      <w:tab w:val="left" w:pos="2160"/>
                    </w:tabs>
                    <w:spacing w:after="0"/>
                    <w:rPr>
                      <w:rFonts w:ascii="Times" w:eastAsia="Batang" w:hAnsi="Times"/>
                      <w:sz w:val="18"/>
                      <w:szCs w:val="18"/>
                      <w:lang w:eastAsia="de-DE"/>
                    </w:rPr>
                  </w:pPr>
                  <w:r w:rsidRPr="004967F7">
                    <w:rPr>
                      <w:rFonts w:ascii="Times" w:eastAsia="DengXian" w:hAnsi="Times" w:hint="eastAsia"/>
                      <w:sz w:val="18"/>
                      <w:szCs w:val="18"/>
                      <w:lang w:eastAsia="zh-CN"/>
                    </w:rPr>
                    <w:t xml:space="preserve">FFS: </w:t>
                  </w:r>
                  <w:r w:rsidRPr="004967F7">
                    <w:rPr>
                      <w:rFonts w:ascii="Times" w:eastAsia="Batang" w:hAnsi="Times"/>
                      <w:sz w:val="18"/>
                      <w:szCs w:val="18"/>
                      <w:lang w:eastAsia="de-DE"/>
                    </w:rPr>
                    <w:t xml:space="preserve">a) part of </w:t>
                  </w:r>
                  <w:r w:rsidRPr="004967F7">
                    <w:rPr>
                      <w:rFonts w:ascii="Times" w:eastAsia="DengXian" w:hAnsi="Times" w:hint="eastAsia"/>
                      <w:sz w:val="18"/>
                      <w:szCs w:val="18"/>
                      <w:lang w:eastAsia="zh-CN"/>
                    </w:rPr>
                    <w:t>one set of the</w:t>
                  </w:r>
                  <w:r w:rsidRPr="004967F7">
                    <w:rPr>
                      <w:rFonts w:ascii="Times" w:eastAsia="Batang" w:hAnsi="Times"/>
                      <w:sz w:val="18"/>
                      <w:szCs w:val="18"/>
                      <w:lang w:eastAsia="de-DE"/>
                    </w:rPr>
                    <w:t xml:space="preserve"> inference</w:t>
                  </w:r>
                  <w:r w:rsidRPr="004967F7">
                    <w:rPr>
                      <w:rFonts w:ascii="Times" w:eastAsia="DengXian" w:hAnsi="Times" w:hint="eastAsia"/>
                      <w:sz w:val="18"/>
                      <w:szCs w:val="18"/>
                      <w:lang w:eastAsia="zh-CN"/>
                    </w:rPr>
                    <w:t xml:space="preserve"> related</w:t>
                  </w:r>
                  <w:r w:rsidRPr="004967F7">
                    <w:rPr>
                      <w:rFonts w:ascii="Times" w:eastAsia="Batang" w:hAnsi="Times"/>
                      <w:sz w:val="18"/>
                      <w:szCs w:val="18"/>
                      <w:lang w:eastAsia="de-DE"/>
                    </w:rPr>
                    <w:t xml:space="preserve"> parameters, or </w:t>
                  </w:r>
                </w:p>
                <w:p w14:paraId="7DC65EA6" w14:textId="77777777" w:rsidR="00D248F9" w:rsidRPr="004967F7" w:rsidRDefault="00D248F9" w:rsidP="00D248F9">
                  <w:pPr>
                    <w:numPr>
                      <w:ilvl w:val="3"/>
                      <w:numId w:val="54"/>
                    </w:numPr>
                    <w:spacing w:after="0"/>
                    <w:rPr>
                      <w:rFonts w:ascii="Times" w:eastAsia="Batang" w:hAnsi="Times"/>
                      <w:sz w:val="18"/>
                      <w:szCs w:val="18"/>
                      <w:lang w:eastAsia="de-DE"/>
                    </w:rPr>
                  </w:pPr>
                  <w:r w:rsidRPr="004967F7">
                    <w:rPr>
                      <w:rFonts w:ascii="Times" w:eastAsia="DengXian" w:hAnsi="Times" w:hint="eastAsia"/>
                      <w:sz w:val="18"/>
                      <w:szCs w:val="18"/>
                      <w:lang w:eastAsia="zh-CN"/>
                    </w:rPr>
                    <w:t xml:space="preserve">FFS: </w:t>
                  </w:r>
                  <w:r w:rsidRPr="004967F7">
                    <w:rPr>
                      <w:rFonts w:ascii="Times" w:eastAsia="Batang" w:hAnsi="Times"/>
                      <w:sz w:val="18"/>
                      <w:szCs w:val="18"/>
                      <w:lang w:eastAsia="de-DE"/>
                    </w:rPr>
                    <w:t xml:space="preserve">b) independently from the </w:t>
                  </w:r>
                  <w:r w:rsidRPr="004967F7">
                    <w:rPr>
                      <w:rFonts w:ascii="Times" w:eastAsia="DengXian" w:hAnsi="Times" w:hint="eastAsia"/>
                      <w:sz w:val="18"/>
                      <w:szCs w:val="18"/>
                      <w:lang w:eastAsia="zh-CN"/>
                    </w:rPr>
                    <w:t xml:space="preserve">one </w:t>
                  </w:r>
                  <w:r w:rsidRPr="004967F7">
                    <w:rPr>
                      <w:rFonts w:ascii="Times" w:eastAsia="Batang" w:hAnsi="Times"/>
                      <w:sz w:val="18"/>
                      <w:szCs w:val="18"/>
                      <w:lang w:eastAsia="de-DE"/>
                    </w:rPr>
                    <w:t xml:space="preserve">set of the inference </w:t>
                  </w:r>
                  <w:r w:rsidRPr="004967F7">
                    <w:rPr>
                      <w:rFonts w:ascii="Times" w:eastAsia="DengXian" w:hAnsi="Times" w:hint="eastAsia"/>
                      <w:sz w:val="18"/>
                      <w:szCs w:val="18"/>
                      <w:lang w:eastAsia="zh-CN"/>
                    </w:rPr>
                    <w:t xml:space="preserve">related </w:t>
                  </w:r>
                  <w:r w:rsidRPr="004967F7">
                    <w:rPr>
                      <w:rFonts w:ascii="Times" w:eastAsia="Batang" w:hAnsi="Times"/>
                      <w:sz w:val="18"/>
                      <w:szCs w:val="18"/>
                      <w:lang w:eastAsia="de-DE"/>
                    </w:rPr>
                    <w:t xml:space="preserve">parameters. </w:t>
                  </w:r>
                </w:p>
                <w:p w14:paraId="3E29FFB0" w14:textId="77777777" w:rsidR="00D248F9" w:rsidRPr="004967F7" w:rsidRDefault="00D248F9" w:rsidP="00D248F9">
                  <w:pPr>
                    <w:numPr>
                      <w:ilvl w:val="0"/>
                      <w:numId w:val="54"/>
                    </w:numPr>
                    <w:spacing w:after="0"/>
                    <w:rPr>
                      <w:rFonts w:ascii="Times" w:eastAsia="Batang" w:hAnsi="Times"/>
                      <w:sz w:val="18"/>
                      <w:szCs w:val="18"/>
                      <w:lang w:eastAsia="de-DE"/>
                    </w:rPr>
                  </w:pPr>
                  <w:r w:rsidRPr="004967F7">
                    <w:rPr>
                      <w:rFonts w:ascii="Times" w:eastAsia="Batang" w:hAnsi="Times"/>
                      <w:sz w:val="18"/>
                      <w:szCs w:val="18"/>
                      <w:lang w:eastAsia="de-DE"/>
                    </w:rPr>
                    <w:t xml:space="preserve">In Step 4, UE reports applicability of the above one or multiple sets of inference </w:t>
                  </w:r>
                  <w:r w:rsidRPr="004967F7">
                    <w:rPr>
                      <w:rFonts w:ascii="Times" w:eastAsia="DengXian" w:hAnsi="Times" w:hint="eastAsia"/>
                      <w:sz w:val="18"/>
                      <w:szCs w:val="18"/>
                      <w:lang w:eastAsia="zh-CN"/>
                    </w:rPr>
                    <w:t xml:space="preserve">related </w:t>
                  </w:r>
                  <w:r w:rsidRPr="004967F7">
                    <w:rPr>
                      <w:rFonts w:ascii="Times" w:eastAsia="Batang" w:hAnsi="Times"/>
                      <w:sz w:val="18"/>
                      <w:szCs w:val="18"/>
                      <w:lang w:eastAsia="de-DE"/>
                    </w:rPr>
                    <w:t>parameters, where the associated ID information may be associated.</w:t>
                  </w:r>
                </w:p>
                <w:p w14:paraId="6C42E6AA" w14:textId="77777777" w:rsidR="00D248F9" w:rsidRPr="00B46D2D" w:rsidRDefault="00D248F9" w:rsidP="00D248F9">
                  <w:pPr>
                    <w:numPr>
                      <w:ilvl w:val="0"/>
                      <w:numId w:val="54"/>
                    </w:numPr>
                    <w:spacing w:after="0"/>
                    <w:rPr>
                      <w:rFonts w:ascii="Times" w:eastAsia="Batang" w:hAnsi="Times"/>
                      <w:sz w:val="18"/>
                      <w:szCs w:val="18"/>
                      <w:lang w:eastAsia="de-DE"/>
                    </w:rPr>
                  </w:pPr>
                  <w:r w:rsidRPr="004967F7">
                    <w:rPr>
                      <w:rFonts w:ascii="Times" w:eastAsia="Batang" w:hAnsi="Times"/>
                      <w:sz w:val="18"/>
                      <w:szCs w:val="18"/>
                      <w:lang w:eastAsia="de-DE"/>
                    </w:rPr>
                    <w:t>In Step 5, NW configures configuration(s) for CSI report for inference</w:t>
                  </w:r>
                </w:p>
              </w:tc>
            </w:tr>
          </w:tbl>
          <w:p w14:paraId="2B1A69D7" w14:textId="77777777" w:rsidR="00D248F9" w:rsidRPr="00B46D2D" w:rsidRDefault="00D248F9" w:rsidP="00D248F9">
            <w:pPr>
              <w:tabs>
                <w:tab w:val="left" w:pos="2160"/>
              </w:tabs>
              <w:spacing w:after="240" w:line="276" w:lineRule="auto"/>
              <w:ind w:left="2877"/>
              <w:rPr>
                <w:rFonts w:eastAsia="MS Mincho"/>
                <w:i/>
                <w:iCs/>
                <w:color w:val="00B0F0"/>
                <w:sz w:val="18"/>
                <w:szCs w:val="18"/>
                <w:lang w:eastAsia="en-GB"/>
              </w:rPr>
            </w:pPr>
          </w:p>
          <w:p w14:paraId="2F5B1DFF" w14:textId="77777777" w:rsidR="00D248F9" w:rsidRPr="00B46D2D" w:rsidRDefault="00D248F9" w:rsidP="00D248F9">
            <w:pPr>
              <w:numPr>
                <w:ilvl w:val="1"/>
                <w:numId w:val="49"/>
              </w:numPr>
              <w:tabs>
                <w:tab w:val="left" w:pos="2160"/>
              </w:tabs>
              <w:spacing w:after="240" w:line="276" w:lineRule="auto"/>
              <w:rPr>
                <w:rFonts w:eastAsia="MS Mincho"/>
                <w:sz w:val="18"/>
                <w:szCs w:val="18"/>
                <w:lang w:eastAsia="en-GB"/>
              </w:rPr>
            </w:pPr>
            <w:r w:rsidRPr="00B46D2D">
              <w:rPr>
                <w:rFonts w:eastAsia="MS Mincho"/>
                <w:sz w:val="18"/>
                <w:szCs w:val="18"/>
                <w:lang w:eastAsia="en-GB"/>
              </w:rPr>
              <w:t xml:space="preserve">Q4-3: For UE evaluating applicable functionality reporting, if the answer to Q4-2 is Yes, what is the relationship between NW-side additional condition and configuration (e.g. inference configuration)? </w:t>
            </w:r>
            <w:r w:rsidRPr="00B46D2D">
              <w:rPr>
                <w:rFonts w:eastAsia="DengXian"/>
                <w:sz w:val="18"/>
                <w:szCs w:val="18"/>
                <w:lang w:eastAsia="zh-CN"/>
              </w:rPr>
              <w:t xml:space="preserve">For example, is </w:t>
            </w:r>
            <w:r w:rsidRPr="00B46D2D">
              <w:rPr>
                <w:rFonts w:eastAsia="MS Mincho"/>
                <w:sz w:val="18"/>
                <w:szCs w:val="18"/>
                <w:lang w:eastAsia="en-GB"/>
              </w:rPr>
              <w:t>NW-side additional condition part of inference configuration, or is inference configuration part of NW-side additional condition, or is NW-side additional condition separate from inference configuration, etc?</w:t>
            </w:r>
          </w:p>
          <w:p w14:paraId="559A7EA7" w14:textId="77777777" w:rsidR="00D248F9" w:rsidRPr="00B46D2D" w:rsidRDefault="00D248F9" w:rsidP="00D248F9">
            <w:pPr>
              <w:numPr>
                <w:ilvl w:val="1"/>
                <w:numId w:val="49"/>
              </w:numPr>
              <w:tabs>
                <w:tab w:val="left" w:pos="2160"/>
              </w:tabs>
              <w:spacing w:after="240" w:line="276" w:lineRule="auto"/>
              <w:rPr>
                <w:rFonts w:eastAsia="MS Mincho"/>
                <w:i/>
                <w:iCs/>
                <w:color w:val="00B0F0"/>
                <w:sz w:val="18"/>
                <w:szCs w:val="18"/>
                <w:lang w:eastAsia="en-GB"/>
              </w:rPr>
            </w:pPr>
            <w:r w:rsidRPr="00B46D2D">
              <w:rPr>
                <w:rFonts w:eastAsia="MS Mincho"/>
                <w:i/>
                <w:iCs/>
                <w:color w:val="00B0F0"/>
                <w:sz w:val="18"/>
                <w:szCs w:val="18"/>
                <w:lang w:eastAsia="en-GB"/>
              </w:rPr>
              <w:t xml:space="preserve">A4-3: In general, NW-side additional conditions correspond to those aspects/properties of NW configuration that may not be explicitly visible to the UE but certain assumptions about them would be essential for a UE to determine whether model(s) developed based on certain training configuration(s) are applicable for expected inference configuration(s). Thus, functionally, NW-side additional conditions are separate from inference configuration itself. However, from the perspective of signalling structure, NW-side additional conditions, indicated via, e.g., Associated ID, may be provided to a UE as part of inference configuration (e.g., as in </w:t>
            </w:r>
            <w:proofErr w:type="spellStart"/>
            <w:r w:rsidRPr="00B46D2D">
              <w:rPr>
                <w:rFonts w:eastAsia="MS Mincho"/>
                <w:i/>
                <w:iCs/>
                <w:color w:val="00B0F0"/>
                <w:sz w:val="18"/>
                <w:szCs w:val="18"/>
                <w:lang w:eastAsia="en-GB"/>
              </w:rPr>
              <w:t>Opt</w:t>
            </w:r>
            <w:proofErr w:type="spellEnd"/>
            <w:r w:rsidRPr="00B46D2D">
              <w:rPr>
                <w:rFonts w:eastAsia="MS Mincho"/>
                <w:i/>
                <w:iCs/>
                <w:color w:val="00B0F0"/>
                <w:sz w:val="18"/>
                <w:szCs w:val="18"/>
                <w:lang w:eastAsia="en-GB"/>
              </w:rPr>
              <w:t xml:space="preserve"> 2 in answer to Q4-2). </w:t>
            </w:r>
          </w:p>
          <w:p w14:paraId="22F99D4B" w14:textId="77777777" w:rsidR="00D248F9" w:rsidRPr="00B46D2D" w:rsidRDefault="00D248F9" w:rsidP="00D248F9">
            <w:pPr>
              <w:numPr>
                <w:ilvl w:val="1"/>
                <w:numId w:val="49"/>
              </w:numPr>
              <w:tabs>
                <w:tab w:val="left" w:pos="2160"/>
              </w:tabs>
              <w:spacing w:after="240" w:line="276" w:lineRule="auto"/>
              <w:rPr>
                <w:rFonts w:eastAsia="MS Mincho"/>
                <w:sz w:val="18"/>
                <w:szCs w:val="18"/>
                <w:lang w:eastAsia="en-GB"/>
              </w:rPr>
            </w:pPr>
            <w:r w:rsidRPr="00B46D2D">
              <w:rPr>
                <w:rFonts w:eastAsia="MS Mincho"/>
                <w:sz w:val="18"/>
                <w:szCs w:val="18"/>
                <w:lang w:eastAsia="en-GB"/>
              </w:rPr>
              <w:t xml:space="preserve">Q4-4: If the answer to Q4-2 is Yes, what is the content of configuration (e.g. inference configuration) for UE to determine applicable functionalities? </w:t>
            </w:r>
          </w:p>
          <w:p w14:paraId="5D140ACE" w14:textId="77777777" w:rsidR="00D248F9" w:rsidRPr="00B46D2D" w:rsidRDefault="00D248F9" w:rsidP="00D248F9">
            <w:pPr>
              <w:numPr>
                <w:ilvl w:val="1"/>
                <w:numId w:val="49"/>
              </w:numPr>
              <w:tabs>
                <w:tab w:val="left" w:pos="2160"/>
              </w:tabs>
              <w:spacing w:after="240" w:line="276" w:lineRule="auto"/>
              <w:rPr>
                <w:rFonts w:eastAsia="MS Mincho"/>
                <w:i/>
                <w:iCs/>
                <w:color w:val="00B0F0"/>
                <w:sz w:val="18"/>
                <w:szCs w:val="18"/>
                <w:lang w:eastAsia="en-GB"/>
              </w:rPr>
            </w:pPr>
            <w:r w:rsidRPr="00B46D2D">
              <w:rPr>
                <w:rFonts w:eastAsia="MS Mincho"/>
                <w:i/>
                <w:iCs/>
                <w:color w:val="00B0F0"/>
                <w:sz w:val="18"/>
                <w:szCs w:val="18"/>
                <w:lang w:eastAsia="en-GB"/>
              </w:rPr>
              <w:t>A4-4: RAN1 is yet to agree on details of content for inference configuration. However, for BM use-cases, it can be expected to include CSI reporting configuration, involving explicit/implicit configuration of Sets B and A of beams (as applicable), observation/measurement instances/window configuration, prediction instances/windows, etc.</w:t>
            </w:r>
          </w:p>
          <w:p w14:paraId="64EF6264" w14:textId="77777777" w:rsidR="00D248F9" w:rsidRPr="00B46D2D" w:rsidRDefault="00D248F9" w:rsidP="00D248F9">
            <w:pPr>
              <w:numPr>
                <w:ilvl w:val="0"/>
                <w:numId w:val="49"/>
              </w:numPr>
              <w:tabs>
                <w:tab w:val="left" w:pos="2160"/>
              </w:tabs>
              <w:spacing w:after="240" w:line="276" w:lineRule="auto"/>
              <w:rPr>
                <w:rFonts w:eastAsia="MS Mincho"/>
                <w:sz w:val="18"/>
                <w:szCs w:val="18"/>
                <w:lang w:eastAsia="en-GB"/>
              </w:rPr>
            </w:pPr>
            <w:r w:rsidRPr="00B46D2D">
              <w:rPr>
                <w:rFonts w:eastAsia="MS Mincho"/>
                <w:sz w:val="18"/>
                <w:szCs w:val="18"/>
                <w:lang w:eastAsia="en-GB"/>
              </w:rPr>
              <w:lastRenderedPageBreak/>
              <w:t xml:space="preserve">Q5: </w:t>
            </w:r>
            <w:r w:rsidRPr="00B46D2D">
              <w:rPr>
                <w:rFonts w:eastAsia="MS Mincho"/>
                <w:sz w:val="18"/>
                <w:szCs w:val="18"/>
                <w:lang w:val="en-US" w:eastAsia="en-GB"/>
              </w:rPr>
              <w:t>What is the content of applicable functionality reporting in Step 4?</w:t>
            </w:r>
          </w:p>
          <w:p w14:paraId="4E9E8333" w14:textId="77777777" w:rsidR="00D248F9" w:rsidRPr="00B46D2D" w:rsidRDefault="00D248F9" w:rsidP="00D248F9">
            <w:pPr>
              <w:numPr>
                <w:ilvl w:val="0"/>
                <w:numId w:val="49"/>
              </w:numPr>
              <w:spacing w:after="160" w:line="276" w:lineRule="auto"/>
              <w:rPr>
                <w:rFonts w:eastAsia="DengXian"/>
                <w:i/>
                <w:iCs/>
                <w:color w:val="00B0F0"/>
                <w:kern w:val="2"/>
                <w:sz w:val="18"/>
                <w:szCs w:val="18"/>
                <w:lang w:val="en-US" w:eastAsia="zh-CN"/>
                <w14:ligatures w14:val="standardContextual"/>
              </w:rPr>
            </w:pPr>
            <w:r w:rsidRPr="00B46D2D">
              <w:rPr>
                <w:rFonts w:eastAsia="DengXian"/>
                <w:i/>
                <w:iCs/>
                <w:color w:val="00B0F0"/>
                <w:kern w:val="2"/>
                <w:sz w:val="18"/>
                <w:szCs w:val="18"/>
                <w:lang w:val="en-US" w:eastAsia="zh-CN"/>
                <w14:ligatures w14:val="standardContextual"/>
              </w:rPr>
              <w:t>A5: RAN1 is yet to converge on content of applicable functionality reporting in Step 4. However, it can be expected that in Step 4, UE reports information on the applicable models and related training/inference configurations/characteristics that it can support at that time, considering UE capabilities and UE-side additional conditions as well as training configuration, NW-side additional conditions, and part or all of inference configuration.</w:t>
            </w:r>
          </w:p>
          <w:p w14:paraId="321C1272" w14:textId="77777777" w:rsidR="00D248F9" w:rsidRPr="00B46D2D" w:rsidRDefault="00D248F9" w:rsidP="00D248F9">
            <w:pPr>
              <w:numPr>
                <w:ilvl w:val="0"/>
                <w:numId w:val="49"/>
              </w:numPr>
              <w:tabs>
                <w:tab w:val="left" w:pos="2160"/>
              </w:tabs>
              <w:spacing w:after="240" w:line="276" w:lineRule="auto"/>
              <w:rPr>
                <w:rFonts w:eastAsia="MS Mincho"/>
                <w:sz w:val="18"/>
                <w:szCs w:val="18"/>
                <w:lang w:eastAsia="en-GB"/>
              </w:rPr>
            </w:pPr>
            <w:r w:rsidRPr="00B46D2D">
              <w:rPr>
                <w:rFonts w:eastAsia="MS Mincho"/>
                <w:sz w:val="18"/>
                <w:szCs w:val="18"/>
                <w:lang w:eastAsia="en-GB"/>
              </w:rPr>
              <w:t xml:space="preserve">Q6: What is the content of inference configuration in Step 5? </w:t>
            </w:r>
          </w:p>
          <w:p w14:paraId="79FC6DDC" w14:textId="77777777" w:rsidR="00D248F9" w:rsidRPr="00B46D2D" w:rsidRDefault="00D248F9" w:rsidP="00D248F9">
            <w:pPr>
              <w:numPr>
                <w:ilvl w:val="0"/>
                <w:numId w:val="49"/>
              </w:numPr>
              <w:spacing w:after="160" w:line="276" w:lineRule="auto"/>
              <w:rPr>
                <w:rFonts w:eastAsia="DengXian"/>
                <w:i/>
                <w:iCs/>
                <w:color w:val="00B0F0"/>
                <w:kern w:val="2"/>
                <w:sz w:val="18"/>
                <w:szCs w:val="18"/>
                <w:lang w:val="en-US" w:eastAsia="zh-CN"/>
                <w14:ligatures w14:val="standardContextual"/>
              </w:rPr>
            </w:pPr>
            <w:r w:rsidRPr="00B46D2D">
              <w:rPr>
                <w:rFonts w:eastAsia="DengXian"/>
                <w:i/>
                <w:iCs/>
                <w:color w:val="00B0F0"/>
                <w:kern w:val="2"/>
                <w:sz w:val="18"/>
                <w:szCs w:val="18"/>
                <w:lang w:val="en-US" w:eastAsia="zh-CN"/>
                <w14:ligatures w14:val="standardContextual"/>
              </w:rPr>
              <w:t>A6: See answer to Q4-4.</w:t>
            </w:r>
          </w:p>
          <w:p w14:paraId="640F97F1" w14:textId="77777777" w:rsidR="00D248F9" w:rsidRPr="00B46D2D" w:rsidRDefault="00D248F9" w:rsidP="00D248F9">
            <w:pPr>
              <w:tabs>
                <w:tab w:val="left" w:pos="1622"/>
              </w:tabs>
              <w:spacing w:after="0"/>
              <w:rPr>
                <w:rFonts w:eastAsia="MS Mincho"/>
                <w:b/>
                <w:bCs/>
                <w:sz w:val="18"/>
                <w:szCs w:val="18"/>
                <w:u w:val="single"/>
                <w:lang w:eastAsia="en-GB"/>
              </w:rPr>
            </w:pPr>
            <w:r w:rsidRPr="00B46D2D">
              <w:rPr>
                <w:rFonts w:eastAsia="MS Mincho"/>
                <w:b/>
                <w:bCs/>
                <w:sz w:val="18"/>
                <w:szCs w:val="18"/>
                <w:u w:val="single"/>
                <w:lang w:eastAsia="en-GB"/>
              </w:rPr>
              <w:t>On Functionality Activation</w:t>
            </w:r>
          </w:p>
          <w:p w14:paraId="4544DEAE" w14:textId="77777777" w:rsidR="00D248F9" w:rsidRPr="00B46D2D" w:rsidRDefault="00D248F9" w:rsidP="00D248F9">
            <w:pPr>
              <w:numPr>
                <w:ilvl w:val="0"/>
                <w:numId w:val="49"/>
              </w:numPr>
              <w:spacing w:after="160" w:line="276" w:lineRule="auto"/>
              <w:rPr>
                <w:rFonts w:eastAsia="DengXian"/>
                <w:kern w:val="2"/>
                <w:sz w:val="18"/>
                <w:szCs w:val="18"/>
                <w:lang w:val="en-US" w:eastAsia="zh-CN"/>
                <w14:ligatures w14:val="standardContextual"/>
              </w:rPr>
            </w:pPr>
            <w:r w:rsidRPr="00B46D2D">
              <w:rPr>
                <w:rFonts w:eastAsia="DengXian"/>
                <w:kern w:val="2"/>
                <w:sz w:val="18"/>
                <w:szCs w:val="18"/>
                <w:lang w:val="en-US" w:eastAsia="zh-CN"/>
                <w14:ligatures w14:val="standardContextual"/>
              </w:rPr>
              <w:t xml:space="preserve">Q7: If inference configuration is provided in Step 3, does it activate the functionality immediately upon receiving Step 3? </w:t>
            </w:r>
          </w:p>
          <w:p w14:paraId="7E1F82C9" w14:textId="77777777" w:rsidR="00D248F9" w:rsidRPr="00B46D2D" w:rsidRDefault="00D248F9" w:rsidP="00D248F9">
            <w:pPr>
              <w:numPr>
                <w:ilvl w:val="0"/>
                <w:numId w:val="49"/>
              </w:numPr>
              <w:spacing w:after="160" w:line="276" w:lineRule="auto"/>
              <w:rPr>
                <w:rFonts w:eastAsia="DengXian"/>
                <w:i/>
                <w:iCs/>
                <w:color w:val="00B0F0"/>
                <w:kern w:val="2"/>
                <w:sz w:val="18"/>
                <w:szCs w:val="18"/>
                <w:lang w:val="en-US" w:eastAsia="zh-CN"/>
                <w14:ligatures w14:val="standardContextual"/>
              </w:rPr>
            </w:pPr>
            <w:r w:rsidRPr="00B46D2D">
              <w:rPr>
                <w:rFonts w:eastAsia="DengXian"/>
                <w:i/>
                <w:iCs/>
                <w:color w:val="00B0F0"/>
                <w:kern w:val="2"/>
                <w:sz w:val="18"/>
                <w:szCs w:val="18"/>
                <w:lang w:val="en-US" w:eastAsia="zh-CN"/>
                <w14:ligatures w14:val="standardContextual"/>
              </w:rPr>
              <w:t xml:space="preserve">A7: Not necessarily. UE may find that it does not have any applicable functionality to report in response to the information on NW-side additional condition(s) and inference configuration received in Step 3. In this case, the UE can respond indicating such. </w:t>
            </w:r>
          </w:p>
          <w:p w14:paraId="19E96776" w14:textId="77777777" w:rsidR="00D248F9" w:rsidRPr="00B46D2D" w:rsidRDefault="00D248F9" w:rsidP="00D248F9">
            <w:pPr>
              <w:numPr>
                <w:ilvl w:val="0"/>
                <w:numId w:val="49"/>
              </w:numPr>
              <w:spacing w:after="160" w:line="276" w:lineRule="auto"/>
              <w:rPr>
                <w:rFonts w:eastAsia="DengXian"/>
                <w:kern w:val="2"/>
                <w:sz w:val="18"/>
                <w:szCs w:val="18"/>
                <w:lang w:val="en-US" w:eastAsia="zh-CN"/>
                <w14:ligatures w14:val="standardContextual"/>
              </w:rPr>
            </w:pPr>
            <w:r w:rsidRPr="00B46D2D">
              <w:rPr>
                <w:rFonts w:eastAsia="DengXian"/>
                <w:kern w:val="2"/>
                <w:sz w:val="18"/>
                <w:szCs w:val="18"/>
                <w:lang w:val="en-US" w:eastAsia="zh-CN"/>
                <w14:ligatures w14:val="standardContextual"/>
              </w:rPr>
              <w:t>Q8: If inference configuration is not provided in Step 3, does configuration in Step 5 activate the functionality immediately upon receiving Step 5?</w:t>
            </w:r>
          </w:p>
          <w:p w14:paraId="2A32D8E2" w14:textId="77777777" w:rsidR="00D248F9" w:rsidRPr="00B46D2D" w:rsidRDefault="00D248F9" w:rsidP="00D248F9">
            <w:pPr>
              <w:numPr>
                <w:ilvl w:val="0"/>
                <w:numId w:val="49"/>
              </w:numPr>
              <w:spacing w:after="160" w:line="276" w:lineRule="auto"/>
              <w:rPr>
                <w:rFonts w:eastAsia="DengXian"/>
                <w:i/>
                <w:iCs/>
                <w:color w:val="00B0F0"/>
                <w:kern w:val="2"/>
                <w:sz w:val="18"/>
                <w:szCs w:val="18"/>
                <w:lang w:val="en-US" w:eastAsia="zh-CN"/>
                <w14:ligatures w14:val="standardContextual"/>
              </w:rPr>
            </w:pPr>
            <w:r w:rsidRPr="00B46D2D">
              <w:rPr>
                <w:rFonts w:eastAsia="DengXian"/>
                <w:i/>
                <w:iCs/>
                <w:color w:val="00B0F0"/>
                <w:kern w:val="2"/>
                <w:sz w:val="18"/>
                <w:szCs w:val="18"/>
                <w:lang w:val="en-US" w:eastAsia="zh-CN"/>
                <w14:ligatures w14:val="standardContextual"/>
              </w:rPr>
              <w:t xml:space="preserve">A8: This depends on the design decisions leading up to Step 5. In general, if multiple applicable functionalities that could correspond to different models are reported in Step 4. Further signalling to activate one (or more, subject to UE capabilities) applicable functionality/model may be necessary. </w:t>
            </w:r>
          </w:p>
          <w:p w14:paraId="7BB726B9" w14:textId="77777777" w:rsidR="00D248F9" w:rsidRPr="00B46D2D" w:rsidRDefault="00D248F9" w:rsidP="00D248F9">
            <w:pPr>
              <w:numPr>
                <w:ilvl w:val="0"/>
                <w:numId w:val="49"/>
              </w:numPr>
              <w:spacing w:after="160" w:line="276" w:lineRule="auto"/>
              <w:rPr>
                <w:rFonts w:eastAsia="DengXian"/>
                <w:kern w:val="2"/>
                <w:sz w:val="18"/>
                <w:szCs w:val="18"/>
                <w:lang w:val="en-US" w:eastAsia="zh-CN"/>
                <w14:ligatures w14:val="standardContextual"/>
              </w:rPr>
            </w:pPr>
            <w:r w:rsidRPr="00B46D2D">
              <w:rPr>
                <w:rFonts w:eastAsia="DengXian"/>
                <w:kern w:val="2"/>
                <w:sz w:val="18"/>
                <w:szCs w:val="18"/>
                <w:lang w:val="en-US" w:eastAsia="zh-CN"/>
                <w14:ligatures w14:val="standardContextual"/>
              </w:rPr>
              <w:t xml:space="preserve">Q9: If more than one functionality are configured in Step 3 or Step 5, whether multiple/all applicable functionalities can be activated? </w:t>
            </w:r>
          </w:p>
          <w:p w14:paraId="3C557221" w14:textId="77777777" w:rsidR="00D248F9" w:rsidRPr="00B46D2D" w:rsidRDefault="00D248F9" w:rsidP="00D248F9">
            <w:pPr>
              <w:numPr>
                <w:ilvl w:val="0"/>
                <w:numId w:val="49"/>
              </w:numPr>
              <w:spacing w:after="160" w:line="276" w:lineRule="auto"/>
              <w:rPr>
                <w:rFonts w:eastAsia="DengXian"/>
                <w:i/>
                <w:iCs/>
                <w:color w:val="00B0F0"/>
                <w:kern w:val="2"/>
                <w:sz w:val="18"/>
                <w:szCs w:val="18"/>
                <w:lang w:val="en-US" w:eastAsia="zh-CN"/>
                <w14:ligatures w14:val="standardContextual"/>
              </w:rPr>
            </w:pPr>
            <w:r w:rsidRPr="00B46D2D">
              <w:rPr>
                <w:rFonts w:eastAsia="DengXian"/>
                <w:i/>
                <w:iCs/>
                <w:color w:val="00B0F0"/>
                <w:kern w:val="2"/>
                <w:sz w:val="18"/>
                <w:szCs w:val="18"/>
                <w:lang w:val="en-US" w:eastAsia="zh-CN"/>
                <w14:ligatures w14:val="standardContextual"/>
              </w:rPr>
              <w:t>A9: See response to Q8. Such feature should be subject to UE capabilities to handle multiple active applicable functionalities/models. Here, it is assumed that, in general, multiple applicable functionalities may be activated and LCM procedures like model switching may apply to the set of activated applicable functionalities.</w:t>
            </w:r>
          </w:p>
          <w:p w14:paraId="35083D9F" w14:textId="77777777" w:rsidR="00D248F9" w:rsidRPr="00B46D2D" w:rsidRDefault="00D248F9" w:rsidP="00D248F9">
            <w:pPr>
              <w:numPr>
                <w:ilvl w:val="0"/>
                <w:numId w:val="49"/>
              </w:numPr>
              <w:spacing w:after="160" w:line="276" w:lineRule="auto"/>
              <w:rPr>
                <w:rFonts w:eastAsia="DengXian"/>
                <w:kern w:val="2"/>
                <w:sz w:val="18"/>
                <w:szCs w:val="18"/>
                <w:u w:val="single"/>
                <w:lang w:val="en-US" w:eastAsia="zh-CN"/>
                <w14:ligatures w14:val="standardContextual"/>
              </w:rPr>
            </w:pPr>
            <w:r w:rsidRPr="00B46D2D">
              <w:rPr>
                <w:rFonts w:eastAsia="DengXian"/>
                <w:kern w:val="2"/>
                <w:sz w:val="18"/>
                <w:szCs w:val="18"/>
                <w:lang w:val="en-US" w:eastAsia="zh-CN"/>
                <w14:ligatures w14:val="standardContextual"/>
              </w:rPr>
              <w:t>Q10: Is L1/L2 signaling for functionality activation/deactivation needed?</w:t>
            </w:r>
          </w:p>
          <w:p w14:paraId="12BEAFA5" w14:textId="1845C5D1" w:rsidR="00463EEB" w:rsidRPr="00B46D2D" w:rsidRDefault="00D248F9" w:rsidP="00D248F9">
            <w:pPr>
              <w:numPr>
                <w:ilvl w:val="0"/>
                <w:numId w:val="49"/>
              </w:numPr>
              <w:spacing w:after="160" w:line="276" w:lineRule="auto"/>
              <w:rPr>
                <w:rFonts w:eastAsia="DengXian"/>
                <w:i/>
                <w:iCs/>
                <w:color w:val="00B0F0"/>
                <w:kern w:val="2"/>
                <w:sz w:val="18"/>
                <w:szCs w:val="18"/>
                <w:u w:val="single"/>
                <w:lang w:val="en-US" w:eastAsia="zh-CN"/>
                <w14:ligatures w14:val="standardContextual"/>
              </w:rPr>
            </w:pPr>
            <w:r w:rsidRPr="00B46D2D">
              <w:rPr>
                <w:rFonts w:eastAsia="DengXian"/>
                <w:i/>
                <w:iCs/>
                <w:color w:val="00B0F0"/>
                <w:kern w:val="2"/>
                <w:sz w:val="18"/>
                <w:szCs w:val="18"/>
                <w:lang w:val="en-US" w:eastAsia="zh-CN"/>
                <w14:ligatures w14:val="standardContextual"/>
              </w:rPr>
              <w:t>A10: Activation/deactivation should be supported at least via RRC and MAC CE, latter primarily to facilitate efficient model switching or non-AI/ML fallback, etc. However, depending on the resolution of the issues in Q8 and Q9, it also depends on whether additional signalling may be provisioned for model switching/fallback procedures.</w:t>
            </w:r>
          </w:p>
        </w:tc>
      </w:tr>
    </w:tbl>
    <w:p w14:paraId="19B62D8A" w14:textId="77777777" w:rsidR="00463EEB" w:rsidRPr="00B12D30" w:rsidRDefault="00463EEB" w:rsidP="00463EEB">
      <w:pPr>
        <w:spacing w:after="0"/>
        <w:rPr>
          <w:b/>
          <w:bCs/>
          <w:lang w:eastAsia="en-US"/>
        </w:rPr>
      </w:pPr>
    </w:p>
    <w:p w14:paraId="39FD1035" w14:textId="77777777" w:rsidR="00C47F8C" w:rsidRDefault="00C47F8C" w:rsidP="00837927">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5BB81A4" w14:textId="77777777" w:rsidR="00D563A0" w:rsidRDefault="00D563A0" w:rsidP="00821CDF">
      <w:pPr>
        <w:pStyle w:val="B1"/>
        <w:numPr>
          <w:ilvl w:val="0"/>
          <w:numId w:val="15"/>
        </w:numPr>
        <w:rPr>
          <w:lang w:eastAsia="zh-CN" w:bidi="hi-IN"/>
        </w:rPr>
      </w:pPr>
      <w:bookmarkStart w:id="5" w:name="_Ref174044861"/>
      <w:r>
        <w:rPr>
          <w:lang w:eastAsia="zh-CN" w:bidi="hi-IN"/>
        </w:rPr>
        <w:t>RP-234</w:t>
      </w:r>
      <w:r>
        <w:rPr>
          <w:lang w:val="en-US" w:eastAsia="zh-CN" w:bidi="hi-IN"/>
        </w:rPr>
        <w:t>039</w:t>
      </w:r>
      <w:r>
        <w:rPr>
          <w:lang w:eastAsia="zh-CN" w:bidi="hi-IN"/>
        </w:rPr>
        <w:t>, New WID</w:t>
      </w:r>
      <w:r>
        <w:rPr>
          <w:lang w:val="en-US" w:eastAsia="zh-CN" w:bidi="hi-IN"/>
        </w:rPr>
        <w:t xml:space="preserve"> </w:t>
      </w:r>
      <w:r w:rsidRPr="00504815">
        <w:rPr>
          <w:lang w:eastAsia="zh-CN" w:bidi="hi-IN"/>
        </w:rPr>
        <w:t>on Artificial Intelligence (AI)/Machine Learning (ML) for NR Air Interface</w:t>
      </w:r>
      <w:r>
        <w:rPr>
          <w:lang w:eastAsia="zh-CN" w:bidi="hi-IN"/>
        </w:rPr>
        <w:t xml:space="preserve">, </w:t>
      </w:r>
      <w:r>
        <w:rPr>
          <w:lang w:val="en-US" w:eastAsia="zh-CN" w:bidi="hi-IN"/>
        </w:rPr>
        <w:t>Qualcomm</w:t>
      </w:r>
      <w:r>
        <w:rPr>
          <w:lang w:eastAsia="zh-CN" w:bidi="hi-IN"/>
        </w:rPr>
        <w:t xml:space="preserve"> (Moderator), 3GPP TSG RAN Meeting#102, Edinburgh, Scotland, December 2023.</w:t>
      </w:r>
      <w:bookmarkEnd w:id="5"/>
    </w:p>
    <w:p w14:paraId="19F69125" w14:textId="5749B0D8" w:rsidR="00D563A0" w:rsidRPr="00976653" w:rsidRDefault="009C10AC" w:rsidP="00821CDF">
      <w:pPr>
        <w:pStyle w:val="ListParagraph"/>
        <w:numPr>
          <w:ilvl w:val="0"/>
          <w:numId w:val="15"/>
        </w:numPr>
        <w:rPr>
          <w:lang w:eastAsia="zh-CN" w:bidi="hi-IN"/>
        </w:rPr>
      </w:pPr>
      <w:bookmarkStart w:id="6" w:name="_Ref159162118"/>
      <w:r w:rsidRPr="00172619">
        <w:rPr>
          <w:rFonts w:eastAsia="SimSun"/>
          <w:i w:val="0"/>
          <w:iCs w:val="0"/>
          <w:lang w:val="en-GB" w:eastAsia="zh-CN" w:bidi="hi-IN"/>
        </w:rPr>
        <w:t xml:space="preserve">3GPP TR 38.843, </w:t>
      </w:r>
      <w:r w:rsidR="00172619" w:rsidRPr="00172619">
        <w:rPr>
          <w:rFonts w:eastAsia="SimSun"/>
          <w:i w:val="0"/>
          <w:iCs w:val="0"/>
          <w:lang w:val="en-GB" w:eastAsia="zh-CN" w:bidi="hi-IN"/>
        </w:rPr>
        <w:t xml:space="preserve">Study on Artificial Intelligence (AI)/Machine Learning (ML) for NR </w:t>
      </w:r>
      <w:r w:rsidR="00172619">
        <w:rPr>
          <w:rFonts w:eastAsia="SimSun"/>
          <w:i w:val="0"/>
          <w:iCs w:val="0"/>
          <w:lang w:val="en-GB" w:eastAsia="zh-CN" w:bidi="hi-IN"/>
        </w:rPr>
        <w:t>A</w:t>
      </w:r>
      <w:r w:rsidR="00172619" w:rsidRPr="00172619">
        <w:rPr>
          <w:rFonts w:eastAsia="SimSun"/>
          <w:i w:val="0"/>
          <w:iCs w:val="0"/>
          <w:lang w:val="en-GB" w:eastAsia="zh-CN" w:bidi="hi-IN"/>
        </w:rPr>
        <w:t xml:space="preserve">ir </w:t>
      </w:r>
      <w:r w:rsidR="00172619">
        <w:rPr>
          <w:rFonts w:eastAsia="SimSun"/>
          <w:i w:val="0"/>
          <w:iCs w:val="0"/>
          <w:lang w:val="en-GB" w:eastAsia="zh-CN" w:bidi="hi-IN"/>
        </w:rPr>
        <w:t>I</w:t>
      </w:r>
      <w:r w:rsidR="00172619" w:rsidRPr="00172619">
        <w:rPr>
          <w:rFonts w:eastAsia="SimSun"/>
          <w:i w:val="0"/>
          <w:iCs w:val="0"/>
          <w:lang w:val="en-GB" w:eastAsia="zh-CN" w:bidi="hi-IN"/>
        </w:rPr>
        <w:t>nterface</w:t>
      </w:r>
      <w:r w:rsidR="00172619">
        <w:rPr>
          <w:rFonts w:eastAsia="SimSun"/>
          <w:i w:val="0"/>
          <w:iCs w:val="0"/>
          <w:lang w:val="en-GB" w:eastAsia="zh-CN" w:bidi="hi-IN"/>
        </w:rPr>
        <w:t>,</w:t>
      </w:r>
      <w:r w:rsidR="00172619" w:rsidRPr="00172619">
        <w:rPr>
          <w:rFonts w:eastAsia="SimSun"/>
          <w:i w:val="0"/>
          <w:iCs w:val="0"/>
          <w:lang w:val="en-GB" w:eastAsia="zh-CN" w:bidi="hi-IN"/>
        </w:rPr>
        <w:t xml:space="preserve"> </w:t>
      </w:r>
      <w:r w:rsidRPr="00172619">
        <w:rPr>
          <w:rFonts w:eastAsia="SimSun"/>
          <w:i w:val="0"/>
          <w:iCs w:val="0"/>
          <w:lang w:val="en-GB" w:eastAsia="zh-CN" w:bidi="hi-IN"/>
        </w:rPr>
        <w:t>v2.0.</w:t>
      </w:r>
      <w:r w:rsidR="00C548C3">
        <w:rPr>
          <w:rFonts w:eastAsia="SimSun"/>
          <w:i w:val="0"/>
          <w:iCs w:val="0"/>
          <w:lang w:val="en-GB" w:eastAsia="zh-CN" w:bidi="hi-IN"/>
        </w:rPr>
        <w:t>1</w:t>
      </w:r>
      <w:r w:rsidRPr="00172619">
        <w:rPr>
          <w:rFonts w:eastAsia="SimSun"/>
          <w:i w:val="0"/>
          <w:iCs w:val="0"/>
          <w:lang w:val="en-GB" w:eastAsia="zh-CN" w:bidi="hi-IN"/>
        </w:rPr>
        <w:t xml:space="preserve"> (2023-12).</w:t>
      </w:r>
      <w:bookmarkEnd w:id="6"/>
    </w:p>
    <w:p w14:paraId="258CA04F" w14:textId="6284FF2A" w:rsidR="00661FC9" w:rsidRPr="00976653" w:rsidRDefault="00661FC9" w:rsidP="00821CDF">
      <w:pPr>
        <w:pStyle w:val="ListParagraph"/>
        <w:numPr>
          <w:ilvl w:val="0"/>
          <w:numId w:val="15"/>
        </w:numPr>
        <w:rPr>
          <w:lang w:eastAsia="zh-CN" w:bidi="hi-IN"/>
        </w:rPr>
      </w:pPr>
      <w:r>
        <w:rPr>
          <w:rFonts w:eastAsia="SimSun"/>
          <w:i w:val="0"/>
          <w:iCs w:val="0"/>
          <w:lang w:val="en-GB" w:eastAsia="zh-CN" w:bidi="hi-IN"/>
        </w:rPr>
        <w:t>3GPP Chairman’s notes, RAN1 #116.</w:t>
      </w:r>
    </w:p>
    <w:p w14:paraId="45A710DC" w14:textId="3CEC279B" w:rsidR="00661FC9" w:rsidRPr="00C32FB1" w:rsidRDefault="00661FC9" w:rsidP="00821CDF">
      <w:pPr>
        <w:pStyle w:val="ListParagraph"/>
        <w:numPr>
          <w:ilvl w:val="0"/>
          <w:numId w:val="15"/>
        </w:numPr>
        <w:rPr>
          <w:lang w:eastAsia="zh-CN" w:bidi="hi-IN"/>
        </w:rPr>
      </w:pPr>
      <w:r>
        <w:rPr>
          <w:rFonts w:eastAsia="SimSun"/>
          <w:i w:val="0"/>
          <w:iCs w:val="0"/>
          <w:lang w:val="en-GB" w:eastAsia="zh-CN" w:bidi="hi-IN"/>
        </w:rPr>
        <w:t>3GPP Chairman’s notes, RAN1 #116bis.</w:t>
      </w:r>
    </w:p>
    <w:p w14:paraId="18D01D04" w14:textId="16A940CF" w:rsidR="00661FC9" w:rsidRPr="00C32FB1" w:rsidRDefault="00661FC9" w:rsidP="00821CDF">
      <w:pPr>
        <w:pStyle w:val="ListParagraph"/>
        <w:numPr>
          <w:ilvl w:val="0"/>
          <w:numId w:val="15"/>
        </w:numPr>
        <w:rPr>
          <w:lang w:eastAsia="zh-CN" w:bidi="hi-IN"/>
        </w:rPr>
      </w:pPr>
      <w:r>
        <w:rPr>
          <w:rFonts w:eastAsia="SimSun"/>
          <w:i w:val="0"/>
          <w:iCs w:val="0"/>
          <w:lang w:val="en-GB" w:eastAsia="zh-CN" w:bidi="hi-IN"/>
        </w:rPr>
        <w:t>3GPP Chairman’s notes, RAN1 #117.</w:t>
      </w:r>
    </w:p>
    <w:p w14:paraId="6EC88DCA" w14:textId="1DA8A656" w:rsidR="00661FC9" w:rsidRDefault="00557721" w:rsidP="00821CDF">
      <w:pPr>
        <w:pStyle w:val="ListParagraph"/>
        <w:numPr>
          <w:ilvl w:val="0"/>
          <w:numId w:val="15"/>
        </w:numPr>
        <w:rPr>
          <w:i w:val="0"/>
          <w:iCs w:val="0"/>
          <w:lang w:eastAsia="zh-CN" w:bidi="hi-IN"/>
        </w:rPr>
      </w:pPr>
      <w:r w:rsidRPr="00976653">
        <w:rPr>
          <w:i w:val="0"/>
          <w:iCs w:val="0"/>
          <w:lang w:eastAsia="zh-CN" w:bidi="hi-IN"/>
        </w:rPr>
        <w:t>R1-2405679</w:t>
      </w:r>
      <w:r>
        <w:rPr>
          <w:i w:val="0"/>
          <w:iCs w:val="0"/>
          <w:lang w:eastAsia="zh-CN" w:bidi="hi-IN"/>
        </w:rPr>
        <w:t>,</w:t>
      </w:r>
      <w:r w:rsidRPr="00976653">
        <w:rPr>
          <w:i w:val="0"/>
          <w:iCs w:val="0"/>
          <w:lang w:eastAsia="zh-CN" w:bidi="hi-IN"/>
        </w:rPr>
        <w:tab/>
      </w:r>
      <w:r>
        <w:rPr>
          <w:i w:val="0"/>
          <w:iCs w:val="0"/>
          <w:lang w:eastAsia="zh-CN" w:bidi="hi-IN"/>
        </w:rPr>
        <w:t>“</w:t>
      </w:r>
      <w:r w:rsidRPr="00976653">
        <w:rPr>
          <w:i w:val="0"/>
          <w:iCs w:val="0"/>
          <w:lang w:eastAsia="zh-CN" w:bidi="hi-IN"/>
        </w:rPr>
        <w:t>FL summary #4 for AI/ML in beam management</w:t>
      </w:r>
      <w:r w:rsidRPr="00976653">
        <w:rPr>
          <w:i w:val="0"/>
          <w:iCs w:val="0"/>
          <w:lang w:eastAsia="zh-CN" w:bidi="hi-IN"/>
        </w:rPr>
        <w:tab/>
      </w:r>
      <w:r>
        <w:rPr>
          <w:i w:val="0"/>
          <w:iCs w:val="0"/>
          <w:lang w:eastAsia="zh-CN" w:bidi="hi-IN"/>
        </w:rPr>
        <w:t xml:space="preserve">,” </w:t>
      </w:r>
      <w:r w:rsidRPr="00976653">
        <w:rPr>
          <w:i w:val="0"/>
          <w:iCs w:val="0"/>
          <w:lang w:eastAsia="zh-CN" w:bidi="hi-IN"/>
        </w:rPr>
        <w:t>Samsung (Moderator)</w:t>
      </w:r>
      <w:r>
        <w:rPr>
          <w:i w:val="0"/>
          <w:iCs w:val="0"/>
          <w:lang w:eastAsia="zh-CN" w:bidi="hi-IN"/>
        </w:rPr>
        <w:t>, RAN1 #117.</w:t>
      </w:r>
    </w:p>
    <w:p w14:paraId="5FA615F4" w14:textId="65BAFC60" w:rsidR="00970DBD" w:rsidRDefault="00970DBD" w:rsidP="00821CDF">
      <w:pPr>
        <w:pStyle w:val="ListParagraph"/>
        <w:numPr>
          <w:ilvl w:val="0"/>
          <w:numId w:val="15"/>
        </w:numPr>
        <w:rPr>
          <w:i w:val="0"/>
          <w:iCs w:val="0"/>
          <w:lang w:eastAsia="zh-CN" w:bidi="hi-IN"/>
        </w:rPr>
      </w:pPr>
      <w:bookmarkStart w:id="7" w:name="_Ref178890136"/>
      <w:r w:rsidRPr="00970DBD">
        <w:rPr>
          <w:i w:val="0"/>
          <w:iCs w:val="0"/>
          <w:lang w:eastAsia="zh-CN" w:bidi="hi-IN"/>
        </w:rPr>
        <w:t>R1-2407604</w:t>
      </w:r>
      <w:r>
        <w:rPr>
          <w:i w:val="0"/>
          <w:iCs w:val="0"/>
          <w:lang w:eastAsia="zh-CN" w:bidi="hi-IN"/>
        </w:rPr>
        <w:t xml:space="preserve"> </w:t>
      </w:r>
      <w:r w:rsidRPr="00970DBD">
        <w:rPr>
          <w:i w:val="0"/>
          <w:iCs w:val="0"/>
          <w:lang w:eastAsia="zh-CN" w:bidi="hi-IN"/>
        </w:rPr>
        <w:t>(R2-2407848)</w:t>
      </w:r>
      <w:r>
        <w:rPr>
          <w:i w:val="0"/>
          <w:iCs w:val="0"/>
          <w:lang w:eastAsia="zh-CN" w:bidi="hi-IN"/>
        </w:rPr>
        <w:t>, “</w:t>
      </w:r>
      <w:r w:rsidR="00B639C4">
        <w:rPr>
          <w:i w:val="0"/>
          <w:iCs w:val="0"/>
          <w:lang w:eastAsia="zh-CN" w:bidi="hi-IN"/>
        </w:rPr>
        <w:t xml:space="preserve">LS on </w:t>
      </w:r>
      <w:r w:rsidR="00B639C4" w:rsidRPr="00B639C4">
        <w:rPr>
          <w:i w:val="0"/>
          <w:iCs w:val="0"/>
          <w:lang w:eastAsia="zh-CN" w:bidi="hi-IN"/>
        </w:rPr>
        <w:t>applicable functionality reporting for beam management UE-sided model</w:t>
      </w:r>
      <w:r>
        <w:rPr>
          <w:i w:val="0"/>
          <w:iCs w:val="0"/>
          <w:lang w:eastAsia="zh-CN" w:bidi="hi-IN"/>
        </w:rPr>
        <w:t>,”</w:t>
      </w:r>
      <w:r w:rsidR="00B639C4">
        <w:rPr>
          <w:i w:val="0"/>
          <w:iCs w:val="0"/>
          <w:lang w:eastAsia="zh-CN" w:bidi="hi-IN"/>
        </w:rPr>
        <w:t xml:space="preserve"> RAN2 (Intel Corporation), RAN1 #118</w:t>
      </w:r>
      <w:r w:rsidR="00FF33E7">
        <w:rPr>
          <w:i w:val="0"/>
          <w:iCs w:val="0"/>
          <w:lang w:eastAsia="zh-CN" w:bidi="hi-IN"/>
        </w:rPr>
        <w:t>bis.</w:t>
      </w:r>
      <w:bookmarkEnd w:id="7"/>
    </w:p>
    <w:p w14:paraId="789116F3" w14:textId="32A687A1" w:rsidR="000004EF" w:rsidRDefault="000004EF" w:rsidP="00821CDF">
      <w:pPr>
        <w:pStyle w:val="ListParagraph"/>
        <w:numPr>
          <w:ilvl w:val="0"/>
          <w:numId w:val="15"/>
        </w:numPr>
        <w:rPr>
          <w:i w:val="0"/>
          <w:iCs w:val="0"/>
          <w:lang w:eastAsia="zh-CN" w:bidi="hi-IN"/>
        </w:rPr>
      </w:pPr>
      <w:r>
        <w:rPr>
          <w:i w:val="0"/>
          <w:iCs w:val="0"/>
          <w:lang w:eastAsia="zh-CN" w:bidi="hi-IN"/>
        </w:rPr>
        <w:t>3GPP Chairman’s notes, RAN1 #118</w:t>
      </w:r>
      <w:r w:rsidR="002D39EF">
        <w:rPr>
          <w:i w:val="0"/>
          <w:iCs w:val="0"/>
          <w:lang w:eastAsia="zh-CN" w:bidi="hi-IN"/>
        </w:rPr>
        <w:t>.</w:t>
      </w:r>
    </w:p>
    <w:p w14:paraId="64FAEE95" w14:textId="5208F0BF" w:rsidR="002D39EF" w:rsidRPr="002D39EF" w:rsidRDefault="002D39EF" w:rsidP="002D39EF">
      <w:pPr>
        <w:pStyle w:val="ListParagraph"/>
        <w:numPr>
          <w:ilvl w:val="0"/>
          <w:numId w:val="15"/>
        </w:numPr>
        <w:rPr>
          <w:i w:val="0"/>
          <w:iCs w:val="0"/>
          <w:lang w:eastAsia="zh-CN" w:bidi="hi-IN"/>
        </w:rPr>
      </w:pPr>
      <w:bookmarkStart w:id="8" w:name="_Ref181902810"/>
      <w:r>
        <w:rPr>
          <w:i w:val="0"/>
          <w:iCs w:val="0"/>
          <w:lang w:eastAsia="zh-CN" w:bidi="hi-IN"/>
        </w:rPr>
        <w:t>3GPP Chairman’s notes, RAN1 #118bis.</w:t>
      </w:r>
      <w:bookmarkEnd w:id="8"/>
    </w:p>
    <w:p w14:paraId="5BECFEAD" w14:textId="77777777" w:rsidR="00F43074" w:rsidRDefault="00F43074" w:rsidP="00010355">
      <w:pPr>
        <w:pStyle w:val="Default"/>
        <w:spacing w:before="60"/>
        <w:jc w:val="both"/>
        <w:rPr>
          <w:rFonts w:ascii="Times New Roman" w:eastAsia="SimSun" w:hAnsi="Times New Roman" w:cs="Times New Roman"/>
          <w:color w:val="auto"/>
          <w:sz w:val="18"/>
          <w:szCs w:val="18"/>
          <w:lang w:eastAsia="zh-CN"/>
        </w:rPr>
      </w:pPr>
    </w:p>
    <w:sectPr w:rsidR="00F43074" w:rsidSect="00155716">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98494" w14:textId="77777777" w:rsidR="0092602F" w:rsidRDefault="0092602F">
      <w:r>
        <w:separator/>
      </w:r>
    </w:p>
  </w:endnote>
  <w:endnote w:type="continuationSeparator" w:id="0">
    <w:p w14:paraId="1FC08190" w14:textId="77777777" w:rsidR="0092602F" w:rsidRDefault="0092602F">
      <w:r>
        <w:continuationSeparator/>
      </w:r>
    </w:p>
  </w:endnote>
  <w:endnote w:type="continuationNotice" w:id="1">
    <w:p w14:paraId="5B3A57A8" w14:textId="77777777" w:rsidR="0092602F" w:rsidRDefault="009260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altName w:val="Calibri"/>
    <w:panose1 w:val="020B0503020203020204"/>
    <w:charset w:val="00"/>
    <w:family w:val="swiss"/>
    <w:pitch w:val="variable"/>
    <w:sig w:usb0="20000007" w:usb1="00000001"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CD1696" w14:textId="77777777" w:rsidR="0092602F" w:rsidRDefault="0092602F">
      <w:r>
        <w:separator/>
      </w:r>
    </w:p>
  </w:footnote>
  <w:footnote w:type="continuationSeparator" w:id="0">
    <w:p w14:paraId="258C10FF" w14:textId="77777777" w:rsidR="0092602F" w:rsidRDefault="0092602F">
      <w:r>
        <w:continuationSeparator/>
      </w:r>
    </w:p>
  </w:footnote>
  <w:footnote w:type="continuationNotice" w:id="1">
    <w:p w14:paraId="5FC3E8CE" w14:textId="77777777" w:rsidR="0092602F" w:rsidRDefault="009260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7D526F"/>
    <w:multiLevelType w:val="hybridMultilevel"/>
    <w:tmpl w:val="48183D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0A0C90"/>
    <w:multiLevelType w:val="hybridMultilevel"/>
    <w:tmpl w:val="71A8D8B2"/>
    <w:lvl w:ilvl="0" w:tplc="3D1CE472">
      <w:start w:val="1"/>
      <w:numFmt w:val="decimal"/>
      <w:lvlText w:val="Proposal %1:"/>
      <w:lvlJc w:val="left"/>
      <w:pPr>
        <w:ind w:left="720" w:hanging="360"/>
      </w:pPr>
      <w:rPr>
        <w:rFonts w:ascii="Times New Roman" w:hAnsi="Times New Roman" w:hint="default"/>
        <w:b/>
        <w:i/>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1FAE1110"/>
    <w:multiLevelType w:val="hybridMultilevel"/>
    <w:tmpl w:val="4230A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E778E"/>
    <w:multiLevelType w:val="hybridMultilevel"/>
    <w:tmpl w:val="8CC6F9C0"/>
    <w:lvl w:ilvl="0" w:tplc="F23A5326">
      <w:start w:val="1"/>
      <w:numFmt w:val="bullet"/>
      <w:lvlText w:val="•"/>
      <w:lvlJc w:val="left"/>
      <w:pPr>
        <w:tabs>
          <w:tab w:val="num" w:pos="720"/>
        </w:tabs>
        <w:ind w:left="720" w:hanging="360"/>
      </w:pPr>
      <w:rPr>
        <w:rFonts w:ascii="IntelOne Display Regular" w:hAnsi="IntelOne Display Regular" w:hint="default"/>
      </w:rPr>
    </w:lvl>
    <w:lvl w:ilvl="1" w:tplc="2862A004">
      <w:numFmt w:val="bullet"/>
      <w:lvlText w:val="•"/>
      <w:lvlJc w:val="left"/>
      <w:pPr>
        <w:tabs>
          <w:tab w:val="num" w:pos="1440"/>
        </w:tabs>
        <w:ind w:left="1440" w:hanging="360"/>
      </w:pPr>
      <w:rPr>
        <w:rFonts w:ascii="IntelOne Display Regular" w:hAnsi="IntelOne Display Regular" w:hint="default"/>
      </w:rPr>
    </w:lvl>
    <w:lvl w:ilvl="2" w:tplc="636A46F8">
      <w:numFmt w:val="bullet"/>
      <w:lvlText w:val="•"/>
      <w:lvlJc w:val="left"/>
      <w:pPr>
        <w:tabs>
          <w:tab w:val="num" w:pos="2160"/>
        </w:tabs>
        <w:ind w:left="2160" w:hanging="360"/>
      </w:pPr>
      <w:rPr>
        <w:rFonts w:ascii="IntelOne Display Regular" w:hAnsi="IntelOne Display Regular" w:hint="default"/>
      </w:rPr>
    </w:lvl>
    <w:lvl w:ilvl="3" w:tplc="231E7966">
      <w:start w:val="1"/>
      <w:numFmt w:val="bullet"/>
      <w:lvlText w:val="•"/>
      <w:lvlJc w:val="left"/>
      <w:pPr>
        <w:tabs>
          <w:tab w:val="num" w:pos="2880"/>
        </w:tabs>
        <w:ind w:left="2880" w:hanging="360"/>
      </w:pPr>
      <w:rPr>
        <w:rFonts w:ascii="IntelOne Display Regular" w:hAnsi="IntelOne Display Regular" w:hint="default"/>
      </w:rPr>
    </w:lvl>
    <w:lvl w:ilvl="4" w:tplc="AD1A37A8">
      <w:start w:val="1"/>
      <w:numFmt w:val="bullet"/>
      <w:lvlText w:val="•"/>
      <w:lvlJc w:val="left"/>
      <w:pPr>
        <w:tabs>
          <w:tab w:val="num" w:pos="3600"/>
        </w:tabs>
        <w:ind w:left="3600" w:hanging="360"/>
      </w:pPr>
      <w:rPr>
        <w:rFonts w:ascii="IntelOne Display Regular" w:hAnsi="IntelOne Display Regular" w:hint="default"/>
      </w:rPr>
    </w:lvl>
    <w:lvl w:ilvl="5" w:tplc="B07861D2" w:tentative="1">
      <w:start w:val="1"/>
      <w:numFmt w:val="bullet"/>
      <w:lvlText w:val="•"/>
      <w:lvlJc w:val="left"/>
      <w:pPr>
        <w:tabs>
          <w:tab w:val="num" w:pos="4320"/>
        </w:tabs>
        <w:ind w:left="4320" w:hanging="360"/>
      </w:pPr>
      <w:rPr>
        <w:rFonts w:ascii="IntelOne Display Regular" w:hAnsi="IntelOne Display Regular" w:hint="default"/>
      </w:rPr>
    </w:lvl>
    <w:lvl w:ilvl="6" w:tplc="0A84A546" w:tentative="1">
      <w:start w:val="1"/>
      <w:numFmt w:val="bullet"/>
      <w:lvlText w:val="•"/>
      <w:lvlJc w:val="left"/>
      <w:pPr>
        <w:tabs>
          <w:tab w:val="num" w:pos="5040"/>
        </w:tabs>
        <w:ind w:left="5040" w:hanging="360"/>
      </w:pPr>
      <w:rPr>
        <w:rFonts w:ascii="IntelOne Display Regular" w:hAnsi="IntelOne Display Regular" w:hint="default"/>
      </w:rPr>
    </w:lvl>
    <w:lvl w:ilvl="7" w:tplc="0E68ECB6" w:tentative="1">
      <w:start w:val="1"/>
      <w:numFmt w:val="bullet"/>
      <w:lvlText w:val="•"/>
      <w:lvlJc w:val="left"/>
      <w:pPr>
        <w:tabs>
          <w:tab w:val="num" w:pos="5760"/>
        </w:tabs>
        <w:ind w:left="5760" w:hanging="360"/>
      </w:pPr>
      <w:rPr>
        <w:rFonts w:ascii="IntelOne Display Regular" w:hAnsi="IntelOne Display Regular" w:hint="default"/>
      </w:rPr>
    </w:lvl>
    <w:lvl w:ilvl="8" w:tplc="B92671E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CB0151"/>
    <w:multiLevelType w:val="hybridMultilevel"/>
    <w:tmpl w:val="D168150A"/>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5E79C3"/>
    <w:multiLevelType w:val="hybridMultilevel"/>
    <w:tmpl w:val="0888A250"/>
    <w:lvl w:ilvl="0" w:tplc="8612C36C">
      <w:start w:val="1"/>
      <w:numFmt w:val="bullet"/>
      <w:lvlText w:val="•"/>
      <w:lvlJc w:val="left"/>
      <w:pPr>
        <w:tabs>
          <w:tab w:val="num" w:pos="720"/>
        </w:tabs>
        <w:ind w:left="720" w:hanging="360"/>
      </w:pPr>
      <w:rPr>
        <w:rFonts w:ascii="IntelOne Display Regular" w:hAnsi="IntelOne Display Regular" w:hint="default"/>
      </w:rPr>
    </w:lvl>
    <w:lvl w:ilvl="1" w:tplc="C0D06CA8">
      <w:numFmt w:val="bullet"/>
      <w:lvlText w:val="•"/>
      <w:lvlJc w:val="left"/>
      <w:pPr>
        <w:tabs>
          <w:tab w:val="num" w:pos="1440"/>
        </w:tabs>
        <w:ind w:left="1440" w:hanging="360"/>
      </w:pPr>
      <w:rPr>
        <w:rFonts w:ascii="IntelOne Display Regular" w:hAnsi="IntelOne Display Regular" w:hint="default"/>
      </w:rPr>
    </w:lvl>
    <w:lvl w:ilvl="2" w:tplc="CD06F548">
      <w:start w:val="1"/>
      <w:numFmt w:val="bullet"/>
      <w:lvlText w:val="•"/>
      <w:lvlJc w:val="left"/>
      <w:pPr>
        <w:tabs>
          <w:tab w:val="num" w:pos="2160"/>
        </w:tabs>
        <w:ind w:left="2160" w:hanging="360"/>
      </w:pPr>
      <w:rPr>
        <w:rFonts w:ascii="IntelOne Display Regular" w:hAnsi="IntelOne Display Regular" w:hint="default"/>
      </w:rPr>
    </w:lvl>
    <w:lvl w:ilvl="3" w:tplc="543E4EB2">
      <w:start w:val="1"/>
      <w:numFmt w:val="bullet"/>
      <w:lvlText w:val="•"/>
      <w:lvlJc w:val="left"/>
      <w:pPr>
        <w:tabs>
          <w:tab w:val="num" w:pos="2880"/>
        </w:tabs>
        <w:ind w:left="2880" w:hanging="360"/>
      </w:pPr>
      <w:rPr>
        <w:rFonts w:ascii="IntelOne Display Regular" w:hAnsi="IntelOne Display Regular" w:hint="default"/>
      </w:rPr>
    </w:lvl>
    <w:lvl w:ilvl="4" w:tplc="9C70078A" w:tentative="1">
      <w:start w:val="1"/>
      <w:numFmt w:val="bullet"/>
      <w:lvlText w:val="•"/>
      <w:lvlJc w:val="left"/>
      <w:pPr>
        <w:tabs>
          <w:tab w:val="num" w:pos="3600"/>
        </w:tabs>
        <w:ind w:left="3600" w:hanging="360"/>
      </w:pPr>
      <w:rPr>
        <w:rFonts w:ascii="IntelOne Display Regular" w:hAnsi="IntelOne Display Regular" w:hint="default"/>
      </w:rPr>
    </w:lvl>
    <w:lvl w:ilvl="5" w:tplc="B4849E7E" w:tentative="1">
      <w:start w:val="1"/>
      <w:numFmt w:val="bullet"/>
      <w:lvlText w:val="•"/>
      <w:lvlJc w:val="left"/>
      <w:pPr>
        <w:tabs>
          <w:tab w:val="num" w:pos="4320"/>
        </w:tabs>
        <w:ind w:left="4320" w:hanging="360"/>
      </w:pPr>
      <w:rPr>
        <w:rFonts w:ascii="IntelOne Display Regular" w:hAnsi="IntelOne Display Regular" w:hint="default"/>
      </w:rPr>
    </w:lvl>
    <w:lvl w:ilvl="6" w:tplc="F1142012" w:tentative="1">
      <w:start w:val="1"/>
      <w:numFmt w:val="bullet"/>
      <w:lvlText w:val="•"/>
      <w:lvlJc w:val="left"/>
      <w:pPr>
        <w:tabs>
          <w:tab w:val="num" w:pos="5040"/>
        </w:tabs>
        <w:ind w:left="5040" w:hanging="360"/>
      </w:pPr>
      <w:rPr>
        <w:rFonts w:ascii="IntelOne Display Regular" w:hAnsi="IntelOne Display Regular" w:hint="default"/>
      </w:rPr>
    </w:lvl>
    <w:lvl w:ilvl="7" w:tplc="DD407F98" w:tentative="1">
      <w:start w:val="1"/>
      <w:numFmt w:val="bullet"/>
      <w:lvlText w:val="•"/>
      <w:lvlJc w:val="left"/>
      <w:pPr>
        <w:tabs>
          <w:tab w:val="num" w:pos="5760"/>
        </w:tabs>
        <w:ind w:left="5760" w:hanging="360"/>
      </w:pPr>
      <w:rPr>
        <w:rFonts w:ascii="IntelOne Display Regular" w:hAnsi="IntelOne Display Regular" w:hint="default"/>
      </w:rPr>
    </w:lvl>
    <w:lvl w:ilvl="8" w:tplc="90CAF79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0"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6B5919"/>
    <w:multiLevelType w:val="hybridMultilevel"/>
    <w:tmpl w:val="D4C2D036"/>
    <w:lvl w:ilvl="0" w:tplc="FFFFFFFF">
      <w:start w:val="1"/>
      <w:numFmt w:val="decimal"/>
      <w:lvlText w:val="Proposal %1:"/>
      <w:lvlJc w:val="left"/>
      <w:pPr>
        <w:ind w:left="720" w:hanging="360"/>
      </w:pPr>
      <w:rPr>
        <w:rFonts w:ascii="Times New Roman" w:hAnsi="Times New Roman" w:hint="default"/>
        <w:b/>
        <w:i/>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4" w15:restartNumberingAfterBreak="0">
    <w:nsid w:val="48D97864"/>
    <w:multiLevelType w:val="hybridMultilevel"/>
    <w:tmpl w:val="B3602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D92AF2"/>
    <w:multiLevelType w:val="hybridMultilevel"/>
    <w:tmpl w:val="6AB87CC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7002C7"/>
    <w:multiLevelType w:val="hybridMultilevel"/>
    <w:tmpl w:val="71A8D8B2"/>
    <w:lvl w:ilvl="0" w:tplc="FFFFFFFF">
      <w:start w:val="1"/>
      <w:numFmt w:val="decimal"/>
      <w:lvlText w:val="Proposal %1:"/>
      <w:lvlJc w:val="left"/>
      <w:pPr>
        <w:ind w:left="720" w:hanging="360"/>
      </w:pPr>
      <w:rPr>
        <w:rFonts w:ascii="Times New Roman" w:hAnsi="Times New Roman" w:hint="default"/>
        <w:b/>
        <w:i/>
      </w:r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BC8561E"/>
    <w:multiLevelType w:val="hybridMultilevel"/>
    <w:tmpl w:val="1D0CAE9A"/>
    <w:lvl w:ilvl="0" w:tplc="DB780612">
      <w:start w:val="1"/>
      <w:numFmt w:val="bullet"/>
      <w:lvlText w:val="•"/>
      <w:lvlJc w:val="left"/>
      <w:pPr>
        <w:tabs>
          <w:tab w:val="num" w:pos="720"/>
        </w:tabs>
        <w:ind w:left="720" w:hanging="360"/>
      </w:pPr>
      <w:rPr>
        <w:rFonts w:ascii="IntelOne Display Regular" w:hAnsi="IntelOne Display Regular" w:hint="default"/>
      </w:rPr>
    </w:lvl>
    <w:lvl w:ilvl="1" w:tplc="398C1520">
      <w:numFmt w:val="bullet"/>
      <w:lvlText w:val="•"/>
      <w:lvlJc w:val="left"/>
      <w:pPr>
        <w:tabs>
          <w:tab w:val="num" w:pos="1440"/>
        </w:tabs>
        <w:ind w:left="1440" w:hanging="360"/>
      </w:pPr>
      <w:rPr>
        <w:rFonts w:ascii="IntelOne Display Regular" w:hAnsi="IntelOne Display Regular" w:hint="default"/>
      </w:rPr>
    </w:lvl>
    <w:lvl w:ilvl="2" w:tplc="BA1A1E2C" w:tentative="1">
      <w:start w:val="1"/>
      <w:numFmt w:val="bullet"/>
      <w:lvlText w:val="•"/>
      <w:lvlJc w:val="left"/>
      <w:pPr>
        <w:tabs>
          <w:tab w:val="num" w:pos="2160"/>
        </w:tabs>
        <w:ind w:left="2160" w:hanging="360"/>
      </w:pPr>
      <w:rPr>
        <w:rFonts w:ascii="IntelOne Display Regular" w:hAnsi="IntelOne Display Regular" w:hint="default"/>
      </w:rPr>
    </w:lvl>
    <w:lvl w:ilvl="3" w:tplc="EFA2B594" w:tentative="1">
      <w:start w:val="1"/>
      <w:numFmt w:val="bullet"/>
      <w:lvlText w:val="•"/>
      <w:lvlJc w:val="left"/>
      <w:pPr>
        <w:tabs>
          <w:tab w:val="num" w:pos="2880"/>
        </w:tabs>
        <w:ind w:left="2880" w:hanging="360"/>
      </w:pPr>
      <w:rPr>
        <w:rFonts w:ascii="IntelOne Display Regular" w:hAnsi="IntelOne Display Regular" w:hint="default"/>
      </w:rPr>
    </w:lvl>
    <w:lvl w:ilvl="4" w:tplc="9172528A" w:tentative="1">
      <w:start w:val="1"/>
      <w:numFmt w:val="bullet"/>
      <w:lvlText w:val="•"/>
      <w:lvlJc w:val="left"/>
      <w:pPr>
        <w:tabs>
          <w:tab w:val="num" w:pos="3600"/>
        </w:tabs>
        <w:ind w:left="3600" w:hanging="360"/>
      </w:pPr>
      <w:rPr>
        <w:rFonts w:ascii="IntelOne Display Regular" w:hAnsi="IntelOne Display Regular" w:hint="default"/>
      </w:rPr>
    </w:lvl>
    <w:lvl w:ilvl="5" w:tplc="F77A952E" w:tentative="1">
      <w:start w:val="1"/>
      <w:numFmt w:val="bullet"/>
      <w:lvlText w:val="•"/>
      <w:lvlJc w:val="left"/>
      <w:pPr>
        <w:tabs>
          <w:tab w:val="num" w:pos="4320"/>
        </w:tabs>
        <w:ind w:left="4320" w:hanging="360"/>
      </w:pPr>
      <w:rPr>
        <w:rFonts w:ascii="IntelOne Display Regular" w:hAnsi="IntelOne Display Regular" w:hint="default"/>
      </w:rPr>
    </w:lvl>
    <w:lvl w:ilvl="6" w:tplc="A2CE43D4" w:tentative="1">
      <w:start w:val="1"/>
      <w:numFmt w:val="bullet"/>
      <w:lvlText w:val="•"/>
      <w:lvlJc w:val="left"/>
      <w:pPr>
        <w:tabs>
          <w:tab w:val="num" w:pos="5040"/>
        </w:tabs>
        <w:ind w:left="5040" w:hanging="360"/>
      </w:pPr>
      <w:rPr>
        <w:rFonts w:ascii="IntelOne Display Regular" w:hAnsi="IntelOne Display Regular" w:hint="default"/>
      </w:rPr>
    </w:lvl>
    <w:lvl w:ilvl="7" w:tplc="715442C2" w:tentative="1">
      <w:start w:val="1"/>
      <w:numFmt w:val="bullet"/>
      <w:lvlText w:val="•"/>
      <w:lvlJc w:val="left"/>
      <w:pPr>
        <w:tabs>
          <w:tab w:val="num" w:pos="5760"/>
        </w:tabs>
        <w:ind w:left="5760" w:hanging="360"/>
      </w:pPr>
      <w:rPr>
        <w:rFonts w:ascii="IntelOne Display Regular" w:hAnsi="IntelOne Display Regular" w:hint="default"/>
      </w:rPr>
    </w:lvl>
    <w:lvl w:ilvl="8" w:tplc="9A8441B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7"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73C64"/>
    <w:multiLevelType w:val="hybridMultilevel"/>
    <w:tmpl w:val="25C080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D470A0"/>
    <w:multiLevelType w:val="hybridMultilevel"/>
    <w:tmpl w:val="71A8D8B2"/>
    <w:lvl w:ilvl="0" w:tplc="FFFFFFFF">
      <w:start w:val="1"/>
      <w:numFmt w:val="decimal"/>
      <w:lvlText w:val="Proposal %1:"/>
      <w:lvlJc w:val="left"/>
      <w:pPr>
        <w:ind w:left="720" w:hanging="360"/>
      </w:pPr>
      <w:rPr>
        <w:rFonts w:ascii="Times New Roman" w:hAnsi="Times New Roman" w:hint="default"/>
        <w:b/>
        <w:i/>
      </w:r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97C09F0"/>
    <w:multiLevelType w:val="hybridMultilevel"/>
    <w:tmpl w:val="27486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C8B6136"/>
    <w:multiLevelType w:val="hybridMultilevel"/>
    <w:tmpl w:val="560A3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2022C7"/>
    <w:multiLevelType w:val="hybridMultilevel"/>
    <w:tmpl w:val="DB6C6892"/>
    <w:lvl w:ilvl="0" w:tplc="0EBA618C">
      <w:start w:val="1"/>
      <w:numFmt w:val="decimal"/>
      <w:lvlText w:val="%1."/>
      <w:lvlJc w:val="left"/>
      <w:pPr>
        <w:ind w:left="720" w:hanging="360"/>
      </w:pPr>
      <w:rPr>
        <w:i w:val="0"/>
        <w:iCs w:val="0"/>
      </w:rPr>
    </w:lvl>
    <w:lvl w:ilvl="1" w:tplc="0E28635E">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8377B5"/>
    <w:multiLevelType w:val="hybridMultilevel"/>
    <w:tmpl w:val="467C584C"/>
    <w:lvl w:ilvl="0" w:tplc="E8C458E6">
      <w:start w:val="1"/>
      <w:numFmt w:val="bullet"/>
      <w:lvlText w:val="•"/>
      <w:lvlJc w:val="left"/>
      <w:pPr>
        <w:tabs>
          <w:tab w:val="num" w:pos="720"/>
        </w:tabs>
        <w:ind w:left="720" w:hanging="360"/>
      </w:pPr>
      <w:rPr>
        <w:rFonts w:ascii="IntelOne Display Regular" w:hAnsi="IntelOne Display Regular" w:hint="default"/>
      </w:rPr>
    </w:lvl>
    <w:lvl w:ilvl="1" w:tplc="0114BD60">
      <w:numFmt w:val="bullet"/>
      <w:lvlText w:val="•"/>
      <w:lvlJc w:val="left"/>
      <w:pPr>
        <w:tabs>
          <w:tab w:val="num" w:pos="1440"/>
        </w:tabs>
        <w:ind w:left="1440" w:hanging="360"/>
      </w:pPr>
      <w:rPr>
        <w:rFonts w:ascii="IntelOne Display Regular" w:hAnsi="IntelOne Display Regular" w:hint="default"/>
      </w:rPr>
    </w:lvl>
    <w:lvl w:ilvl="2" w:tplc="7F347130">
      <w:numFmt w:val="bullet"/>
      <w:lvlText w:val="•"/>
      <w:lvlJc w:val="left"/>
      <w:pPr>
        <w:tabs>
          <w:tab w:val="num" w:pos="2160"/>
        </w:tabs>
        <w:ind w:left="2160" w:hanging="360"/>
      </w:pPr>
      <w:rPr>
        <w:rFonts w:ascii="IntelOne Display Regular" w:hAnsi="IntelOne Display Regular" w:hint="default"/>
      </w:rPr>
    </w:lvl>
    <w:lvl w:ilvl="3" w:tplc="B19431BE">
      <w:start w:val="1"/>
      <w:numFmt w:val="bullet"/>
      <w:lvlText w:val="•"/>
      <w:lvlJc w:val="left"/>
      <w:pPr>
        <w:tabs>
          <w:tab w:val="num" w:pos="2880"/>
        </w:tabs>
        <w:ind w:left="2880" w:hanging="360"/>
      </w:pPr>
      <w:rPr>
        <w:rFonts w:ascii="IntelOne Display Regular" w:hAnsi="IntelOne Display Regular" w:hint="default"/>
      </w:rPr>
    </w:lvl>
    <w:lvl w:ilvl="4" w:tplc="D35E5D3C" w:tentative="1">
      <w:start w:val="1"/>
      <w:numFmt w:val="bullet"/>
      <w:lvlText w:val="•"/>
      <w:lvlJc w:val="left"/>
      <w:pPr>
        <w:tabs>
          <w:tab w:val="num" w:pos="3600"/>
        </w:tabs>
        <w:ind w:left="3600" w:hanging="360"/>
      </w:pPr>
      <w:rPr>
        <w:rFonts w:ascii="IntelOne Display Regular" w:hAnsi="IntelOne Display Regular" w:hint="default"/>
      </w:rPr>
    </w:lvl>
    <w:lvl w:ilvl="5" w:tplc="1CA8B902" w:tentative="1">
      <w:start w:val="1"/>
      <w:numFmt w:val="bullet"/>
      <w:lvlText w:val="•"/>
      <w:lvlJc w:val="left"/>
      <w:pPr>
        <w:tabs>
          <w:tab w:val="num" w:pos="4320"/>
        </w:tabs>
        <w:ind w:left="4320" w:hanging="360"/>
      </w:pPr>
      <w:rPr>
        <w:rFonts w:ascii="IntelOne Display Regular" w:hAnsi="IntelOne Display Regular" w:hint="default"/>
      </w:rPr>
    </w:lvl>
    <w:lvl w:ilvl="6" w:tplc="347A99F4" w:tentative="1">
      <w:start w:val="1"/>
      <w:numFmt w:val="bullet"/>
      <w:lvlText w:val="•"/>
      <w:lvlJc w:val="left"/>
      <w:pPr>
        <w:tabs>
          <w:tab w:val="num" w:pos="5040"/>
        </w:tabs>
        <w:ind w:left="5040" w:hanging="360"/>
      </w:pPr>
      <w:rPr>
        <w:rFonts w:ascii="IntelOne Display Regular" w:hAnsi="IntelOne Display Regular" w:hint="default"/>
      </w:rPr>
    </w:lvl>
    <w:lvl w:ilvl="7" w:tplc="A72CEF52" w:tentative="1">
      <w:start w:val="1"/>
      <w:numFmt w:val="bullet"/>
      <w:lvlText w:val="•"/>
      <w:lvlJc w:val="left"/>
      <w:pPr>
        <w:tabs>
          <w:tab w:val="num" w:pos="5760"/>
        </w:tabs>
        <w:ind w:left="5760" w:hanging="360"/>
      </w:pPr>
      <w:rPr>
        <w:rFonts w:ascii="IntelOne Display Regular" w:hAnsi="IntelOne Display Regular" w:hint="default"/>
      </w:rPr>
    </w:lvl>
    <w:lvl w:ilvl="8" w:tplc="A6C2F77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48" w15:restartNumberingAfterBreak="0">
    <w:nsid w:val="724B7110"/>
    <w:multiLevelType w:val="hybridMultilevel"/>
    <w:tmpl w:val="A37437D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73D21047"/>
    <w:multiLevelType w:val="hybridMultilevel"/>
    <w:tmpl w:val="71A8D8B2"/>
    <w:lvl w:ilvl="0" w:tplc="FFFFFFFF">
      <w:start w:val="1"/>
      <w:numFmt w:val="decimal"/>
      <w:lvlText w:val="Proposal %1:"/>
      <w:lvlJc w:val="left"/>
      <w:pPr>
        <w:ind w:left="720" w:hanging="360"/>
      </w:pPr>
      <w:rPr>
        <w:rFonts w:ascii="Times New Roman" w:hAnsi="Times New Roman" w:hint="default"/>
        <w:b/>
        <w:i/>
      </w:r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4CB5B1A"/>
    <w:multiLevelType w:val="hybridMultilevel"/>
    <w:tmpl w:val="B9EE90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3" w15:restartNumberingAfterBreak="0">
    <w:nsid w:val="76B25B9F"/>
    <w:multiLevelType w:val="multilevel"/>
    <w:tmpl w:val="76B25B9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cs="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cs="Courier New" w:hint="default"/>
      </w:rPr>
    </w:lvl>
    <w:lvl w:ilvl="8" w:tplc="04090005">
      <w:start w:val="1"/>
      <w:numFmt w:val="bullet"/>
      <w:lvlText w:val=""/>
      <w:lvlJc w:val="left"/>
      <w:pPr>
        <w:ind w:left="6477" w:hanging="360"/>
      </w:pPr>
      <w:rPr>
        <w:rFonts w:ascii="Wingdings" w:hAnsi="Wingdings" w:hint="default"/>
      </w:rPr>
    </w:lvl>
  </w:abstractNum>
  <w:num w:numId="1" w16cid:durableId="164787556">
    <w:abstractNumId w:val="13"/>
  </w:num>
  <w:num w:numId="2" w16cid:durableId="1907646442">
    <w:abstractNumId w:val="54"/>
  </w:num>
  <w:num w:numId="3" w16cid:durableId="1227228228">
    <w:abstractNumId w:val="22"/>
  </w:num>
  <w:num w:numId="4" w16cid:durableId="301427716">
    <w:abstractNumId w:val="10"/>
  </w:num>
  <w:num w:numId="5" w16cid:durableId="898832843">
    <w:abstractNumId w:val="1"/>
  </w:num>
  <w:num w:numId="6" w16cid:durableId="598950363">
    <w:abstractNumId w:val="40"/>
  </w:num>
  <w:num w:numId="7" w16cid:durableId="1002783996">
    <w:abstractNumId w:val="2"/>
  </w:num>
  <w:num w:numId="8" w16cid:durableId="1768229946">
    <w:abstractNumId w:val="35"/>
  </w:num>
  <w:num w:numId="9" w16cid:durableId="723799303">
    <w:abstractNumId w:val="23"/>
  </w:num>
  <w:num w:numId="10" w16cid:durableId="641471363">
    <w:abstractNumId w:val="47"/>
  </w:num>
  <w:num w:numId="11" w16cid:durableId="1347947745">
    <w:abstractNumId w:val="19"/>
  </w:num>
  <w:num w:numId="12" w16cid:durableId="287394432">
    <w:abstractNumId w:val="16"/>
  </w:num>
  <w:num w:numId="13" w16cid:durableId="976299476">
    <w:abstractNumId w:val="44"/>
  </w:num>
  <w:num w:numId="14" w16cid:durableId="2124490774">
    <w:abstractNumId w:val="36"/>
  </w:num>
  <w:num w:numId="15" w16cid:durableId="19548635">
    <w:abstractNumId w:val="12"/>
  </w:num>
  <w:num w:numId="16" w16cid:durableId="493646835">
    <w:abstractNumId w:val="7"/>
  </w:num>
  <w:num w:numId="17" w16cid:durableId="775102504">
    <w:abstractNumId w:val="46"/>
  </w:num>
  <w:num w:numId="18" w16cid:durableId="1666470588">
    <w:abstractNumId w:val="42"/>
  </w:num>
  <w:num w:numId="19" w16cid:durableId="1435511527">
    <w:abstractNumId w:val="31"/>
  </w:num>
  <w:num w:numId="20" w16cid:durableId="1832872417">
    <w:abstractNumId w:val="34"/>
  </w:num>
  <w:num w:numId="21" w16cid:durableId="1721514566">
    <w:abstractNumId w:val="5"/>
  </w:num>
  <w:num w:numId="22" w16cid:durableId="19019382">
    <w:abstractNumId w:val="39"/>
  </w:num>
  <w:num w:numId="23" w16cid:durableId="909927566">
    <w:abstractNumId w:val="45"/>
  </w:num>
  <w:num w:numId="24" w16cid:durableId="1617102205">
    <w:abstractNumId w:val="20"/>
  </w:num>
  <w:num w:numId="25" w16cid:durableId="439840251">
    <w:abstractNumId w:val="43"/>
  </w:num>
  <w:num w:numId="26" w16cid:durableId="349796624">
    <w:abstractNumId w:val="4"/>
  </w:num>
  <w:num w:numId="27" w16cid:durableId="394863525">
    <w:abstractNumId w:val="8"/>
  </w:num>
  <w:num w:numId="28" w16cid:durableId="400101639">
    <w:abstractNumId w:val="25"/>
  </w:num>
  <w:num w:numId="29" w16cid:durableId="1085494106">
    <w:abstractNumId w:val="17"/>
  </w:num>
  <w:num w:numId="30" w16cid:durableId="1761247103">
    <w:abstractNumId w:val="29"/>
  </w:num>
  <w:num w:numId="31" w16cid:durableId="1287274009">
    <w:abstractNumId w:val="6"/>
  </w:num>
  <w:num w:numId="32" w16cid:durableId="2120175736">
    <w:abstractNumId w:val="30"/>
  </w:num>
  <w:num w:numId="33" w16cid:durableId="286738221">
    <w:abstractNumId w:val="38"/>
  </w:num>
  <w:num w:numId="34" w16cid:durableId="1216620111">
    <w:abstractNumId w:val="14"/>
  </w:num>
  <w:num w:numId="35" w16cid:durableId="1701466983">
    <w:abstractNumId w:val="15"/>
  </w:num>
  <w:num w:numId="36" w16cid:durableId="1100611933">
    <w:abstractNumId w:val="48"/>
  </w:num>
  <w:num w:numId="37" w16cid:durableId="2000425255">
    <w:abstractNumId w:val="24"/>
  </w:num>
  <w:num w:numId="38" w16cid:durableId="1565750255">
    <w:abstractNumId w:val="11"/>
  </w:num>
  <w:num w:numId="39" w16cid:durableId="1391423828">
    <w:abstractNumId w:val="53"/>
  </w:num>
  <w:num w:numId="40" w16cid:durableId="634069016">
    <w:abstractNumId w:val="51"/>
  </w:num>
  <w:num w:numId="41" w16cid:durableId="856426640">
    <w:abstractNumId w:val="18"/>
  </w:num>
  <w:num w:numId="42" w16cid:durableId="1940408439">
    <w:abstractNumId w:val="28"/>
  </w:num>
  <w:num w:numId="43" w16cid:durableId="1481187816">
    <w:abstractNumId w:val="21"/>
  </w:num>
  <w:num w:numId="44" w16cid:durableId="1820419055">
    <w:abstractNumId w:val="52"/>
  </w:num>
  <w:num w:numId="45" w16cid:durableId="333534561">
    <w:abstractNumId w:val="3"/>
  </w:num>
  <w:num w:numId="46" w16cid:durableId="1898784160">
    <w:abstractNumId w:val="26"/>
  </w:num>
  <w:num w:numId="47" w16cid:durableId="694768730">
    <w:abstractNumId w:val="27"/>
  </w:num>
  <w:num w:numId="48" w16cid:durableId="1239901768">
    <w:abstractNumId w:val="50"/>
  </w:num>
  <w:num w:numId="49" w16cid:durableId="1953244601">
    <w:abstractNumId w:val="55"/>
  </w:num>
  <w:num w:numId="50" w16cid:durableId="1201674679">
    <w:abstractNumId w:val="10"/>
  </w:num>
  <w:num w:numId="51" w16cid:durableId="688684275">
    <w:abstractNumId w:val="49"/>
  </w:num>
  <w:num w:numId="52" w16cid:durableId="1229344956">
    <w:abstractNumId w:val="32"/>
  </w:num>
  <w:num w:numId="53" w16cid:durableId="163864167">
    <w:abstractNumId w:val="33"/>
  </w:num>
  <w:num w:numId="54" w16cid:durableId="1030955611">
    <w:abstractNumId w:val="9"/>
  </w:num>
  <w:num w:numId="55" w16cid:durableId="379747689">
    <w:abstractNumId w:val="37"/>
  </w:num>
  <w:num w:numId="56" w16cid:durableId="1777213116">
    <w:abstractNumId w:val="4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5D"/>
    <w:rsid w:val="000000A2"/>
    <w:rsid w:val="000004CA"/>
    <w:rsid w:val="000004DB"/>
    <w:rsid w:val="000004EF"/>
    <w:rsid w:val="00000515"/>
    <w:rsid w:val="00000ECA"/>
    <w:rsid w:val="00000F2A"/>
    <w:rsid w:val="00001431"/>
    <w:rsid w:val="0000143A"/>
    <w:rsid w:val="00001D14"/>
    <w:rsid w:val="00001FC3"/>
    <w:rsid w:val="00002375"/>
    <w:rsid w:val="00002459"/>
    <w:rsid w:val="0000275A"/>
    <w:rsid w:val="000027DF"/>
    <w:rsid w:val="000029A6"/>
    <w:rsid w:val="00003131"/>
    <w:rsid w:val="00003772"/>
    <w:rsid w:val="000037FB"/>
    <w:rsid w:val="00003CEF"/>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500"/>
    <w:rsid w:val="00007605"/>
    <w:rsid w:val="000077B5"/>
    <w:rsid w:val="000078C8"/>
    <w:rsid w:val="0000792C"/>
    <w:rsid w:val="00007CEF"/>
    <w:rsid w:val="00007E57"/>
    <w:rsid w:val="0001004F"/>
    <w:rsid w:val="000101EF"/>
    <w:rsid w:val="00010355"/>
    <w:rsid w:val="00010361"/>
    <w:rsid w:val="00010CD5"/>
    <w:rsid w:val="00010CF1"/>
    <w:rsid w:val="00010E97"/>
    <w:rsid w:val="00010FD1"/>
    <w:rsid w:val="0001166A"/>
    <w:rsid w:val="00011703"/>
    <w:rsid w:val="00011918"/>
    <w:rsid w:val="00011A51"/>
    <w:rsid w:val="00011BEF"/>
    <w:rsid w:val="000124D1"/>
    <w:rsid w:val="000127BC"/>
    <w:rsid w:val="00012D90"/>
    <w:rsid w:val="00013158"/>
    <w:rsid w:val="0001321B"/>
    <w:rsid w:val="00013633"/>
    <w:rsid w:val="000137FF"/>
    <w:rsid w:val="00013B63"/>
    <w:rsid w:val="000141F0"/>
    <w:rsid w:val="000147DD"/>
    <w:rsid w:val="00014A2C"/>
    <w:rsid w:val="00014D13"/>
    <w:rsid w:val="00015B2E"/>
    <w:rsid w:val="00015BCB"/>
    <w:rsid w:val="00015F2D"/>
    <w:rsid w:val="000162B2"/>
    <w:rsid w:val="00016AE8"/>
    <w:rsid w:val="00016DCE"/>
    <w:rsid w:val="00016FF6"/>
    <w:rsid w:val="0001701D"/>
    <w:rsid w:val="0001729B"/>
    <w:rsid w:val="00017309"/>
    <w:rsid w:val="00017509"/>
    <w:rsid w:val="000178B8"/>
    <w:rsid w:val="00020331"/>
    <w:rsid w:val="000203F6"/>
    <w:rsid w:val="000205C1"/>
    <w:rsid w:val="000208B8"/>
    <w:rsid w:val="00020936"/>
    <w:rsid w:val="00020D61"/>
    <w:rsid w:val="0002125A"/>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B08"/>
    <w:rsid w:val="00023C29"/>
    <w:rsid w:val="00023D63"/>
    <w:rsid w:val="00024C66"/>
    <w:rsid w:val="00024E37"/>
    <w:rsid w:val="00024E57"/>
    <w:rsid w:val="00024EBB"/>
    <w:rsid w:val="0002506A"/>
    <w:rsid w:val="00025281"/>
    <w:rsid w:val="00025473"/>
    <w:rsid w:val="000255A1"/>
    <w:rsid w:val="00025880"/>
    <w:rsid w:val="000258DD"/>
    <w:rsid w:val="00025907"/>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27A77"/>
    <w:rsid w:val="000300C3"/>
    <w:rsid w:val="000300FE"/>
    <w:rsid w:val="00030365"/>
    <w:rsid w:val="00030634"/>
    <w:rsid w:val="00030766"/>
    <w:rsid w:val="00030ED5"/>
    <w:rsid w:val="00030F74"/>
    <w:rsid w:val="00031242"/>
    <w:rsid w:val="00031BDE"/>
    <w:rsid w:val="00031EDD"/>
    <w:rsid w:val="00032043"/>
    <w:rsid w:val="000321DC"/>
    <w:rsid w:val="00032682"/>
    <w:rsid w:val="00032796"/>
    <w:rsid w:val="00032A64"/>
    <w:rsid w:val="00032B1F"/>
    <w:rsid w:val="00033076"/>
    <w:rsid w:val="00033220"/>
    <w:rsid w:val="000334D2"/>
    <w:rsid w:val="00033834"/>
    <w:rsid w:val="00033A55"/>
    <w:rsid w:val="00033AE8"/>
    <w:rsid w:val="00033E5C"/>
    <w:rsid w:val="00033EC5"/>
    <w:rsid w:val="000341E7"/>
    <w:rsid w:val="00034368"/>
    <w:rsid w:val="0003459B"/>
    <w:rsid w:val="000348D8"/>
    <w:rsid w:val="00034913"/>
    <w:rsid w:val="000349B7"/>
    <w:rsid w:val="00034DC2"/>
    <w:rsid w:val="000350B6"/>
    <w:rsid w:val="000351E0"/>
    <w:rsid w:val="0003540B"/>
    <w:rsid w:val="000356E1"/>
    <w:rsid w:val="00035958"/>
    <w:rsid w:val="00035CAB"/>
    <w:rsid w:val="00035D87"/>
    <w:rsid w:val="00035E09"/>
    <w:rsid w:val="00036253"/>
    <w:rsid w:val="00036552"/>
    <w:rsid w:val="00036878"/>
    <w:rsid w:val="00036A16"/>
    <w:rsid w:val="00036ACE"/>
    <w:rsid w:val="00036C45"/>
    <w:rsid w:val="00036D25"/>
    <w:rsid w:val="00036FA7"/>
    <w:rsid w:val="000377E3"/>
    <w:rsid w:val="00037910"/>
    <w:rsid w:val="00037A21"/>
    <w:rsid w:val="00040025"/>
    <w:rsid w:val="000400B0"/>
    <w:rsid w:val="000404F2"/>
    <w:rsid w:val="000405B4"/>
    <w:rsid w:val="00040F7A"/>
    <w:rsid w:val="000412B7"/>
    <w:rsid w:val="000413B8"/>
    <w:rsid w:val="000413CC"/>
    <w:rsid w:val="0004182E"/>
    <w:rsid w:val="000418C8"/>
    <w:rsid w:val="0004190B"/>
    <w:rsid w:val="00041928"/>
    <w:rsid w:val="000426B1"/>
    <w:rsid w:val="00042843"/>
    <w:rsid w:val="0004286F"/>
    <w:rsid w:val="00042881"/>
    <w:rsid w:val="00042A8D"/>
    <w:rsid w:val="00042BFC"/>
    <w:rsid w:val="000430CF"/>
    <w:rsid w:val="00043255"/>
    <w:rsid w:val="00043485"/>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5C"/>
    <w:rsid w:val="00046F9A"/>
    <w:rsid w:val="0004708F"/>
    <w:rsid w:val="0004713D"/>
    <w:rsid w:val="000472F3"/>
    <w:rsid w:val="00047336"/>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BB9"/>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1D0"/>
    <w:rsid w:val="0005550B"/>
    <w:rsid w:val="00055873"/>
    <w:rsid w:val="00055B8E"/>
    <w:rsid w:val="0005602E"/>
    <w:rsid w:val="00056057"/>
    <w:rsid w:val="00056C53"/>
    <w:rsid w:val="00056F10"/>
    <w:rsid w:val="000572A7"/>
    <w:rsid w:val="00057460"/>
    <w:rsid w:val="00057511"/>
    <w:rsid w:val="00057585"/>
    <w:rsid w:val="00057980"/>
    <w:rsid w:val="00057AD4"/>
    <w:rsid w:val="00057BCA"/>
    <w:rsid w:val="00057DF9"/>
    <w:rsid w:val="00057F2C"/>
    <w:rsid w:val="00057F68"/>
    <w:rsid w:val="00057F6C"/>
    <w:rsid w:val="00057FE7"/>
    <w:rsid w:val="000600BE"/>
    <w:rsid w:val="00060586"/>
    <w:rsid w:val="00060873"/>
    <w:rsid w:val="00060AA4"/>
    <w:rsid w:val="00060E7D"/>
    <w:rsid w:val="00060FDB"/>
    <w:rsid w:val="00061008"/>
    <w:rsid w:val="000612C5"/>
    <w:rsid w:val="00061E34"/>
    <w:rsid w:val="00062026"/>
    <w:rsid w:val="000621A9"/>
    <w:rsid w:val="0006263A"/>
    <w:rsid w:val="000626B0"/>
    <w:rsid w:val="000626CF"/>
    <w:rsid w:val="00062753"/>
    <w:rsid w:val="00062C83"/>
    <w:rsid w:val="000630C8"/>
    <w:rsid w:val="000632B7"/>
    <w:rsid w:val="000633BD"/>
    <w:rsid w:val="00063480"/>
    <w:rsid w:val="00063485"/>
    <w:rsid w:val="000636BA"/>
    <w:rsid w:val="00063E29"/>
    <w:rsid w:val="00063E5B"/>
    <w:rsid w:val="00063F2B"/>
    <w:rsid w:val="00063F57"/>
    <w:rsid w:val="0006436D"/>
    <w:rsid w:val="0006480B"/>
    <w:rsid w:val="00064A2B"/>
    <w:rsid w:val="00064B64"/>
    <w:rsid w:val="00064D36"/>
    <w:rsid w:val="00064DE5"/>
    <w:rsid w:val="0006523A"/>
    <w:rsid w:val="0006549C"/>
    <w:rsid w:val="00065D64"/>
    <w:rsid w:val="000663FC"/>
    <w:rsid w:val="000667D1"/>
    <w:rsid w:val="00066E05"/>
    <w:rsid w:val="00066FC0"/>
    <w:rsid w:val="00067066"/>
    <w:rsid w:val="00067087"/>
    <w:rsid w:val="000671F8"/>
    <w:rsid w:val="00067200"/>
    <w:rsid w:val="0006739D"/>
    <w:rsid w:val="00067409"/>
    <w:rsid w:val="00067436"/>
    <w:rsid w:val="000674DD"/>
    <w:rsid w:val="0006777C"/>
    <w:rsid w:val="000677BE"/>
    <w:rsid w:val="00067824"/>
    <w:rsid w:val="00067921"/>
    <w:rsid w:val="00067A25"/>
    <w:rsid w:val="00067FE2"/>
    <w:rsid w:val="00070378"/>
    <w:rsid w:val="00070434"/>
    <w:rsid w:val="000709C2"/>
    <w:rsid w:val="00070E4C"/>
    <w:rsid w:val="0007118F"/>
    <w:rsid w:val="000715BD"/>
    <w:rsid w:val="000716DB"/>
    <w:rsid w:val="000716FB"/>
    <w:rsid w:val="00071D47"/>
    <w:rsid w:val="00071E9B"/>
    <w:rsid w:val="000721FD"/>
    <w:rsid w:val="000725C2"/>
    <w:rsid w:val="00072E75"/>
    <w:rsid w:val="00072EFA"/>
    <w:rsid w:val="000732BB"/>
    <w:rsid w:val="000735C0"/>
    <w:rsid w:val="00073785"/>
    <w:rsid w:val="00073C97"/>
    <w:rsid w:val="00074375"/>
    <w:rsid w:val="000743A0"/>
    <w:rsid w:val="00074668"/>
    <w:rsid w:val="00074BBA"/>
    <w:rsid w:val="00074BF5"/>
    <w:rsid w:val="000752CD"/>
    <w:rsid w:val="00075530"/>
    <w:rsid w:val="00075680"/>
    <w:rsid w:val="0007590A"/>
    <w:rsid w:val="00075999"/>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DC8"/>
    <w:rsid w:val="00082152"/>
    <w:rsid w:val="000825BC"/>
    <w:rsid w:val="000826FF"/>
    <w:rsid w:val="00082794"/>
    <w:rsid w:val="00082A49"/>
    <w:rsid w:val="00083213"/>
    <w:rsid w:val="00083322"/>
    <w:rsid w:val="00083391"/>
    <w:rsid w:val="0008376E"/>
    <w:rsid w:val="00083788"/>
    <w:rsid w:val="000839CE"/>
    <w:rsid w:val="00083B2D"/>
    <w:rsid w:val="00083EBD"/>
    <w:rsid w:val="00084255"/>
    <w:rsid w:val="00084462"/>
    <w:rsid w:val="00084489"/>
    <w:rsid w:val="0008481B"/>
    <w:rsid w:val="000848E5"/>
    <w:rsid w:val="00084FAC"/>
    <w:rsid w:val="00085201"/>
    <w:rsid w:val="00085239"/>
    <w:rsid w:val="0008579B"/>
    <w:rsid w:val="0008590D"/>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B53"/>
    <w:rsid w:val="00090DC4"/>
    <w:rsid w:val="00090E2A"/>
    <w:rsid w:val="00091714"/>
    <w:rsid w:val="00091768"/>
    <w:rsid w:val="00091C08"/>
    <w:rsid w:val="0009213F"/>
    <w:rsid w:val="000921E3"/>
    <w:rsid w:val="000922A1"/>
    <w:rsid w:val="00092334"/>
    <w:rsid w:val="0009254B"/>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79E"/>
    <w:rsid w:val="000979F0"/>
    <w:rsid w:val="00097A74"/>
    <w:rsid w:val="00097AE8"/>
    <w:rsid w:val="00097C6B"/>
    <w:rsid w:val="000A02DC"/>
    <w:rsid w:val="000A07C1"/>
    <w:rsid w:val="000A0CA1"/>
    <w:rsid w:val="000A0E99"/>
    <w:rsid w:val="000A10D0"/>
    <w:rsid w:val="000A18A8"/>
    <w:rsid w:val="000A18AA"/>
    <w:rsid w:val="000A1995"/>
    <w:rsid w:val="000A1AD3"/>
    <w:rsid w:val="000A1B13"/>
    <w:rsid w:val="000A1D49"/>
    <w:rsid w:val="000A1EDD"/>
    <w:rsid w:val="000A2070"/>
    <w:rsid w:val="000A23B7"/>
    <w:rsid w:val="000A29E6"/>
    <w:rsid w:val="000A2BAA"/>
    <w:rsid w:val="000A2D70"/>
    <w:rsid w:val="000A310F"/>
    <w:rsid w:val="000A336F"/>
    <w:rsid w:val="000A34D8"/>
    <w:rsid w:val="000A3A3A"/>
    <w:rsid w:val="000A3ACB"/>
    <w:rsid w:val="000A4492"/>
    <w:rsid w:val="000A47AC"/>
    <w:rsid w:val="000A49DE"/>
    <w:rsid w:val="000A4B74"/>
    <w:rsid w:val="000A4C65"/>
    <w:rsid w:val="000A52B9"/>
    <w:rsid w:val="000A54DF"/>
    <w:rsid w:val="000A5618"/>
    <w:rsid w:val="000A5AE2"/>
    <w:rsid w:val="000A5B97"/>
    <w:rsid w:val="000A61CB"/>
    <w:rsid w:val="000A62A7"/>
    <w:rsid w:val="000A64B8"/>
    <w:rsid w:val="000A663B"/>
    <w:rsid w:val="000A6788"/>
    <w:rsid w:val="000A6818"/>
    <w:rsid w:val="000A6AC6"/>
    <w:rsid w:val="000A6CFE"/>
    <w:rsid w:val="000A6E10"/>
    <w:rsid w:val="000A6E8D"/>
    <w:rsid w:val="000A6FDD"/>
    <w:rsid w:val="000A70E3"/>
    <w:rsid w:val="000A7B07"/>
    <w:rsid w:val="000A7C88"/>
    <w:rsid w:val="000A7E17"/>
    <w:rsid w:val="000B016D"/>
    <w:rsid w:val="000B02C2"/>
    <w:rsid w:val="000B0352"/>
    <w:rsid w:val="000B060C"/>
    <w:rsid w:val="000B081C"/>
    <w:rsid w:val="000B0D29"/>
    <w:rsid w:val="000B0F92"/>
    <w:rsid w:val="000B10AB"/>
    <w:rsid w:val="000B12C1"/>
    <w:rsid w:val="000B17A1"/>
    <w:rsid w:val="000B1CD3"/>
    <w:rsid w:val="000B20AF"/>
    <w:rsid w:val="000B2382"/>
    <w:rsid w:val="000B256B"/>
    <w:rsid w:val="000B2AAA"/>
    <w:rsid w:val="000B32D4"/>
    <w:rsid w:val="000B347E"/>
    <w:rsid w:val="000B3628"/>
    <w:rsid w:val="000B38DA"/>
    <w:rsid w:val="000B3F37"/>
    <w:rsid w:val="000B420A"/>
    <w:rsid w:val="000B4749"/>
    <w:rsid w:val="000B49D7"/>
    <w:rsid w:val="000B53AF"/>
    <w:rsid w:val="000B546F"/>
    <w:rsid w:val="000B54A8"/>
    <w:rsid w:val="000B569D"/>
    <w:rsid w:val="000B56D3"/>
    <w:rsid w:val="000B58FE"/>
    <w:rsid w:val="000B5E69"/>
    <w:rsid w:val="000B60B9"/>
    <w:rsid w:val="000B61B9"/>
    <w:rsid w:val="000B65BE"/>
    <w:rsid w:val="000B6BDF"/>
    <w:rsid w:val="000B6D9B"/>
    <w:rsid w:val="000B70C2"/>
    <w:rsid w:val="000B71B6"/>
    <w:rsid w:val="000B7312"/>
    <w:rsid w:val="000B7387"/>
    <w:rsid w:val="000B754B"/>
    <w:rsid w:val="000B76BB"/>
    <w:rsid w:val="000B7D5E"/>
    <w:rsid w:val="000C05BC"/>
    <w:rsid w:val="000C1051"/>
    <w:rsid w:val="000C133A"/>
    <w:rsid w:val="000C143C"/>
    <w:rsid w:val="000C1B48"/>
    <w:rsid w:val="000C1DBD"/>
    <w:rsid w:val="000C1F69"/>
    <w:rsid w:val="000C21A9"/>
    <w:rsid w:val="000C2306"/>
    <w:rsid w:val="000C2B11"/>
    <w:rsid w:val="000C2DE1"/>
    <w:rsid w:val="000C3451"/>
    <w:rsid w:val="000C393F"/>
    <w:rsid w:val="000C3987"/>
    <w:rsid w:val="000C3A12"/>
    <w:rsid w:val="000C3EB8"/>
    <w:rsid w:val="000C3F16"/>
    <w:rsid w:val="000C4389"/>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A8"/>
    <w:rsid w:val="000C69F8"/>
    <w:rsid w:val="000C6B87"/>
    <w:rsid w:val="000C6C96"/>
    <w:rsid w:val="000C6EF5"/>
    <w:rsid w:val="000C71D9"/>
    <w:rsid w:val="000C71E8"/>
    <w:rsid w:val="000C7315"/>
    <w:rsid w:val="000C7404"/>
    <w:rsid w:val="000C75D2"/>
    <w:rsid w:val="000C7A42"/>
    <w:rsid w:val="000C7C3E"/>
    <w:rsid w:val="000D037E"/>
    <w:rsid w:val="000D063F"/>
    <w:rsid w:val="000D09B6"/>
    <w:rsid w:val="000D0A0F"/>
    <w:rsid w:val="000D0AB8"/>
    <w:rsid w:val="000D0BCC"/>
    <w:rsid w:val="000D0D59"/>
    <w:rsid w:val="000D0ED4"/>
    <w:rsid w:val="000D0F9A"/>
    <w:rsid w:val="000D148D"/>
    <w:rsid w:val="000D14D0"/>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8BF"/>
    <w:rsid w:val="000D3A6C"/>
    <w:rsid w:val="000D4324"/>
    <w:rsid w:val="000D434C"/>
    <w:rsid w:val="000D46EE"/>
    <w:rsid w:val="000D4ABD"/>
    <w:rsid w:val="000D4B2E"/>
    <w:rsid w:val="000D4DE6"/>
    <w:rsid w:val="000D4DFF"/>
    <w:rsid w:val="000D514E"/>
    <w:rsid w:val="000D5428"/>
    <w:rsid w:val="000D55EA"/>
    <w:rsid w:val="000D560A"/>
    <w:rsid w:val="000D5711"/>
    <w:rsid w:val="000D5999"/>
    <w:rsid w:val="000D59D6"/>
    <w:rsid w:val="000D5AB0"/>
    <w:rsid w:val="000D5AD1"/>
    <w:rsid w:val="000D5C0C"/>
    <w:rsid w:val="000D5E4D"/>
    <w:rsid w:val="000D5F11"/>
    <w:rsid w:val="000D60C8"/>
    <w:rsid w:val="000D697E"/>
    <w:rsid w:val="000D6B62"/>
    <w:rsid w:val="000D6E8E"/>
    <w:rsid w:val="000D6E96"/>
    <w:rsid w:val="000D7268"/>
    <w:rsid w:val="000D729D"/>
    <w:rsid w:val="000D74D7"/>
    <w:rsid w:val="000D75CC"/>
    <w:rsid w:val="000D7783"/>
    <w:rsid w:val="000D79CA"/>
    <w:rsid w:val="000D7A1D"/>
    <w:rsid w:val="000D7A4D"/>
    <w:rsid w:val="000D7C7C"/>
    <w:rsid w:val="000D7EF2"/>
    <w:rsid w:val="000E011D"/>
    <w:rsid w:val="000E054B"/>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AA2"/>
    <w:rsid w:val="000E4C9B"/>
    <w:rsid w:val="000E4CF5"/>
    <w:rsid w:val="000E4D01"/>
    <w:rsid w:val="000E5007"/>
    <w:rsid w:val="000E5830"/>
    <w:rsid w:val="000E5C4E"/>
    <w:rsid w:val="000E5EF7"/>
    <w:rsid w:val="000E5F4E"/>
    <w:rsid w:val="000E6231"/>
    <w:rsid w:val="000E633D"/>
    <w:rsid w:val="000E6355"/>
    <w:rsid w:val="000E65A7"/>
    <w:rsid w:val="000E6635"/>
    <w:rsid w:val="000E688F"/>
    <w:rsid w:val="000E6F62"/>
    <w:rsid w:val="000E7535"/>
    <w:rsid w:val="000E7655"/>
    <w:rsid w:val="000E7D68"/>
    <w:rsid w:val="000E7F51"/>
    <w:rsid w:val="000F00D8"/>
    <w:rsid w:val="000F036B"/>
    <w:rsid w:val="000F04CE"/>
    <w:rsid w:val="000F06D8"/>
    <w:rsid w:val="000F07F0"/>
    <w:rsid w:val="000F095B"/>
    <w:rsid w:val="000F0AA9"/>
    <w:rsid w:val="000F0E80"/>
    <w:rsid w:val="000F1287"/>
    <w:rsid w:val="000F13C4"/>
    <w:rsid w:val="000F13D7"/>
    <w:rsid w:val="000F141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1D"/>
    <w:rsid w:val="000F379F"/>
    <w:rsid w:val="000F37B7"/>
    <w:rsid w:val="000F3B40"/>
    <w:rsid w:val="000F3FFF"/>
    <w:rsid w:val="000F4139"/>
    <w:rsid w:val="000F42EA"/>
    <w:rsid w:val="000F440A"/>
    <w:rsid w:val="000F4CAF"/>
    <w:rsid w:val="000F4EA9"/>
    <w:rsid w:val="000F4F44"/>
    <w:rsid w:val="000F4FFF"/>
    <w:rsid w:val="000F50C5"/>
    <w:rsid w:val="000F51C6"/>
    <w:rsid w:val="000F52FB"/>
    <w:rsid w:val="000F5350"/>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356"/>
    <w:rsid w:val="000F77C9"/>
    <w:rsid w:val="000F7F87"/>
    <w:rsid w:val="00100097"/>
    <w:rsid w:val="001000E9"/>
    <w:rsid w:val="00100169"/>
    <w:rsid w:val="001001C4"/>
    <w:rsid w:val="0010067A"/>
    <w:rsid w:val="00100880"/>
    <w:rsid w:val="00100CA1"/>
    <w:rsid w:val="00100EA3"/>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56"/>
    <w:rsid w:val="00104A80"/>
    <w:rsid w:val="00104C23"/>
    <w:rsid w:val="001050B7"/>
    <w:rsid w:val="0010521E"/>
    <w:rsid w:val="001052CF"/>
    <w:rsid w:val="001052E9"/>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0772F"/>
    <w:rsid w:val="001107FE"/>
    <w:rsid w:val="00110FBF"/>
    <w:rsid w:val="00111169"/>
    <w:rsid w:val="001112E9"/>
    <w:rsid w:val="00111481"/>
    <w:rsid w:val="0011156C"/>
    <w:rsid w:val="001115C0"/>
    <w:rsid w:val="001115F4"/>
    <w:rsid w:val="001118AA"/>
    <w:rsid w:val="00111AB9"/>
    <w:rsid w:val="00111AD9"/>
    <w:rsid w:val="00111D19"/>
    <w:rsid w:val="00111D2C"/>
    <w:rsid w:val="00112318"/>
    <w:rsid w:val="0011234A"/>
    <w:rsid w:val="00112509"/>
    <w:rsid w:val="00112756"/>
    <w:rsid w:val="0011278E"/>
    <w:rsid w:val="00112B35"/>
    <w:rsid w:val="00112B8F"/>
    <w:rsid w:val="00112D41"/>
    <w:rsid w:val="001134DA"/>
    <w:rsid w:val="0011368C"/>
    <w:rsid w:val="0011372B"/>
    <w:rsid w:val="001137BC"/>
    <w:rsid w:val="001138BF"/>
    <w:rsid w:val="00113D8F"/>
    <w:rsid w:val="001140FA"/>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B82"/>
    <w:rsid w:val="00115D19"/>
    <w:rsid w:val="001163ED"/>
    <w:rsid w:val="0011677E"/>
    <w:rsid w:val="001168E4"/>
    <w:rsid w:val="00116C09"/>
    <w:rsid w:val="00116E5F"/>
    <w:rsid w:val="00116EBA"/>
    <w:rsid w:val="00116F5E"/>
    <w:rsid w:val="00117617"/>
    <w:rsid w:val="00117957"/>
    <w:rsid w:val="00117B90"/>
    <w:rsid w:val="0012013E"/>
    <w:rsid w:val="0012018E"/>
    <w:rsid w:val="0012022B"/>
    <w:rsid w:val="001202BC"/>
    <w:rsid w:val="001203DB"/>
    <w:rsid w:val="001204C3"/>
    <w:rsid w:val="0012079F"/>
    <w:rsid w:val="001207F3"/>
    <w:rsid w:val="00120D2A"/>
    <w:rsid w:val="00121361"/>
    <w:rsid w:val="00121897"/>
    <w:rsid w:val="001218F8"/>
    <w:rsid w:val="00121AF7"/>
    <w:rsid w:val="00121E20"/>
    <w:rsid w:val="00121F72"/>
    <w:rsid w:val="00121FDE"/>
    <w:rsid w:val="00122581"/>
    <w:rsid w:val="00122842"/>
    <w:rsid w:val="00122A64"/>
    <w:rsid w:val="00122CDC"/>
    <w:rsid w:val="00122EB3"/>
    <w:rsid w:val="00122EF9"/>
    <w:rsid w:val="00123236"/>
    <w:rsid w:val="0012343D"/>
    <w:rsid w:val="0012345C"/>
    <w:rsid w:val="001235C4"/>
    <w:rsid w:val="001237E9"/>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573"/>
    <w:rsid w:val="001257E6"/>
    <w:rsid w:val="001259AE"/>
    <w:rsid w:val="00125C03"/>
    <w:rsid w:val="00125E40"/>
    <w:rsid w:val="0012697D"/>
    <w:rsid w:val="001269AC"/>
    <w:rsid w:val="00126C38"/>
    <w:rsid w:val="00126C3C"/>
    <w:rsid w:val="00126DE9"/>
    <w:rsid w:val="00126E77"/>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6FE"/>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25A"/>
    <w:rsid w:val="001433C9"/>
    <w:rsid w:val="0014371C"/>
    <w:rsid w:val="00143932"/>
    <w:rsid w:val="00143E78"/>
    <w:rsid w:val="00143F70"/>
    <w:rsid w:val="00143FFE"/>
    <w:rsid w:val="001445AA"/>
    <w:rsid w:val="0014471E"/>
    <w:rsid w:val="0014491B"/>
    <w:rsid w:val="00144B3F"/>
    <w:rsid w:val="00144E04"/>
    <w:rsid w:val="001454C4"/>
    <w:rsid w:val="00145CE1"/>
    <w:rsid w:val="00145D7C"/>
    <w:rsid w:val="00146129"/>
    <w:rsid w:val="0014624C"/>
    <w:rsid w:val="00146377"/>
    <w:rsid w:val="0014652F"/>
    <w:rsid w:val="001466F4"/>
    <w:rsid w:val="001469D3"/>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2A5"/>
    <w:rsid w:val="00151805"/>
    <w:rsid w:val="001518AA"/>
    <w:rsid w:val="00152066"/>
    <w:rsid w:val="001526CA"/>
    <w:rsid w:val="0015289B"/>
    <w:rsid w:val="0015294D"/>
    <w:rsid w:val="00152965"/>
    <w:rsid w:val="00152A3B"/>
    <w:rsid w:val="00152DB6"/>
    <w:rsid w:val="00153021"/>
    <w:rsid w:val="001531CD"/>
    <w:rsid w:val="001531FD"/>
    <w:rsid w:val="0015347E"/>
    <w:rsid w:val="0015364F"/>
    <w:rsid w:val="00153A48"/>
    <w:rsid w:val="00153A6B"/>
    <w:rsid w:val="00153E5E"/>
    <w:rsid w:val="00153EEF"/>
    <w:rsid w:val="00153F29"/>
    <w:rsid w:val="001541E9"/>
    <w:rsid w:val="0015438E"/>
    <w:rsid w:val="001544AB"/>
    <w:rsid w:val="00154620"/>
    <w:rsid w:val="00154A24"/>
    <w:rsid w:val="00154A80"/>
    <w:rsid w:val="00154AA8"/>
    <w:rsid w:val="00154B50"/>
    <w:rsid w:val="00154E96"/>
    <w:rsid w:val="00154F3A"/>
    <w:rsid w:val="00155716"/>
    <w:rsid w:val="001557FB"/>
    <w:rsid w:val="00155987"/>
    <w:rsid w:val="00155CB4"/>
    <w:rsid w:val="00155CB8"/>
    <w:rsid w:val="00155F7A"/>
    <w:rsid w:val="00156260"/>
    <w:rsid w:val="0015674F"/>
    <w:rsid w:val="00157243"/>
    <w:rsid w:val="00157654"/>
    <w:rsid w:val="00157E6D"/>
    <w:rsid w:val="0016019C"/>
    <w:rsid w:val="00160674"/>
    <w:rsid w:val="00160737"/>
    <w:rsid w:val="00160786"/>
    <w:rsid w:val="00160B28"/>
    <w:rsid w:val="00160E93"/>
    <w:rsid w:val="001613DF"/>
    <w:rsid w:val="00161455"/>
    <w:rsid w:val="001618A3"/>
    <w:rsid w:val="0016207A"/>
    <w:rsid w:val="0016217E"/>
    <w:rsid w:val="00162181"/>
    <w:rsid w:val="00162262"/>
    <w:rsid w:val="00162BD5"/>
    <w:rsid w:val="00162CF1"/>
    <w:rsid w:val="00162CFC"/>
    <w:rsid w:val="00162F82"/>
    <w:rsid w:val="00162FCB"/>
    <w:rsid w:val="001630E4"/>
    <w:rsid w:val="001630E8"/>
    <w:rsid w:val="001637AA"/>
    <w:rsid w:val="001639BC"/>
    <w:rsid w:val="001639E6"/>
    <w:rsid w:val="00163AFC"/>
    <w:rsid w:val="00163BE3"/>
    <w:rsid w:val="00164567"/>
    <w:rsid w:val="00164646"/>
    <w:rsid w:val="001647FA"/>
    <w:rsid w:val="001649D4"/>
    <w:rsid w:val="00164C22"/>
    <w:rsid w:val="00165137"/>
    <w:rsid w:val="00165DEF"/>
    <w:rsid w:val="00165F06"/>
    <w:rsid w:val="0016634F"/>
    <w:rsid w:val="001669F9"/>
    <w:rsid w:val="0016700E"/>
    <w:rsid w:val="0016711A"/>
    <w:rsid w:val="00167531"/>
    <w:rsid w:val="0016764C"/>
    <w:rsid w:val="00167709"/>
    <w:rsid w:val="00167713"/>
    <w:rsid w:val="00170397"/>
    <w:rsid w:val="001706E4"/>
    <w:rsid w:val="001708D0"/>
    <w:rsid w:val="00170D83"/>
    <w:rsid w:val="001713D1"/>
    <w:rsid w:val="00171423"/>
    <w:rsid w:val="00171730"/>
    <w:rsid w:val="001718B8"/>
    <w:rsid w:val="00171944"/>
    <w:rsid w:val="00171D7E"/>
    <w:rsid w:val="00171E61"/>
    <w:rsid w:val="00171EE6"/>
    <w:rsid w:val="00171F14"/>
    <w:rsid w:val="0017226B"/>
    <w:rsid w:val="00172619"/>
    <w:rsid w:val="00172903"/>
    <w:rsid w:val="001729E1"/>
    <w:rsid w:val="00172B61"/>
    <w:rsid w:val="00172C20"/>
    <w:rsid w:val="001731F6"/>
    <w:rsid w:val="001735A1"/>
    <w:rsid w:val="00173869"/>
    <w:rsid w:val="001738A5"/>
    <w:rsid w:val="00173A00"/>
    <w:rsid w:val="00173DB6"/>
    <w:rsid w:val="0017440C"/>
    <w:rsid w:val="0017464E"/>
    <w:rsid w:val="001746C1"/>
    <w:rsid w:val="00174A58"/>
    <w:rsid w:val="00174BE4"/>
    <w:rsid w:val="00174DC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66E"/>
    <w:rsid w:val="00177711"/>
    <w:rsid w:val="0017790D"/>
    <w:rsid w:val="00177916"/>
    <w:rsid w:val="001779D8"/>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55F"/>
    <w:rsid w:val="001825DC"/>
    <w:rsid w:val="00182608"/>
    <w:rsid w:val="001828CC"/>
    <w:rsid w:val="00182A82"/>
    <w:rsid w:val="00182C5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6B59"/>
    <w:rsid w:val="00186F16"/>
    <w:rsid w:val="0018748B"/>
    <w:rsid w:val="0018767B"/>
    <w:rsid w:val="00187877"/>
    <w:rsid w:val="00187CBC"/>
    <w:rsid w:val="00190187"/>
    <w:rsid w:val="00190307"/>
    <w:rsid w:val="0019051A"/>
    <w:rsid w:val="00190731"/>
    <w:rsid w:val="00190927"/>
    <w:rsid w:val="00190AFC"/>
    <w:rsid w:val="00190BD5"/>
    <w:rsid w:val="00190C71"/>
    <w:rsid w:val="00190FEB"/>
    <w:rsid w:val="001912D1"/>
    <w:rsid w:val="00191727"/>
    <w:rsid w:val="00191830"/>
    <w:rsid w:val="00191A2B"/>
    <w:rsid w:val="00191DA4"/>
    <w:rsid w:val="00191EBF"/>
    <w:rsid w:val="001925E5"/>
    <w:rsid w:val="00192C91"/>
    <w:rsid w:val="00192D98"/>
    <w:rsid w:val="00193944"/>
    <w:rsid w:val="00193987"/>
    <w:rsid w:val="00193B82"/>
    <w:rsid w:val="00194465"/>
    <w:rsid w:val="00194A69"/>
    <w:rsid w:val="00194EE4"/>
    <w:rsid w:val="00194FBD"/>
    <w:rsid w:val="0019573B"/>
    <w:rsid w:val="0019592C"/>
    <w:rsid w:val="00195B9A"/>
    <w:rsid w:val="00195F47"/>
    <w:rsid w:val="00196085"/>
    <w:rsid w:val="00196228"/>
    <w:rsid w:val="0019632B"/>
    <w:rsid w:val="001967F7"/>
    <w:rsid w:val="00196A48"/>
    <w:rsid w:val="00196B90"/>
    <w:rsid w:val="00196BF5"/>
    <w:rsid w:val="00196FF4"/>
    <w:rsid w:val="00197345"/>
    <w:rsid w:val="0019734F"/>
    <w:rsid w:val="001975D9"/>
    <w:rsid w:val="00197A1F"/>
    <w:rsid w:val="00197BA6"/>
    <w:rsid w:val="001A0034"/>
    <w:rsid w:val="001A0098"/>
    <w:rsid w:val="001A0303"/>
    <w:rsid w:val="001A032E"/>
    <w:rsid w:val="001A0421"/>
    <w:rsid w:val="001A066D"/>
    <w:rsid w:val="001A067A"/>
    <w:rsid w:val="001A0727"/>
    <w:rsid w:val="001A07ED"/>
    <w:rsid w:val="001A0A44"/>
    <w:rsid w:val="001A10FA"/>
    <w:rsid w:val="001A11B9"/>
    <w:rsid w:val="001A12A0"/>
    <w:rsid w:val="001A169E"/>
    <w:rsid w:val="001A1B6A"/>
    <w:rsid w:val="001A258A"/>
    <w:rsid w:val="001A2939"/>
    <w:rsid w:val="001A2E33"/>
    <w:rsid w:val="001A2FD5"/>
    <w:rsid w:val="001A3037"/>
    <w:rsid w:val="001A304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C62"/>
    <w:rsid w:val="001A6ECF"/>
    <w:rsid w:val="001A6F38"/>
    <w:rsid w:val="001A706D"/>
    <w:rsid w:val="001A71EB"/>
    <w:rsid w:val="001A72EE"/>
    <w:rsid w:val="001A7323"/>
    <w:rsid w:val="001A7751"/>
    <w:rsid w:val="001A7912"/>
    <w:rsid w:val="001A7924"/>
    <w:rsid w:val="001A7BF4"/>
    <w:rsid w:val="001A7C23"/>
    <w:rsid w:val="001A7CBD"/>
    <w:rsid w:val="001B00B2"/>
    <w:rsid w:val="001B0149"/>
    <w:rsid w:val="001B0163"/>
    <w:rsid w:val="001B0180"/>
    <w:rsid w:val="001B0251"/>
    <w:rsid w:val="001B06D9"/>
    <w:rsid w:val="001B0916"/>
    <w:rsid w:val="001B0B35"/>
    <w:rsid w:val="001B0F1F"/>
    <w:rsid w:val="001B0F5E"/>
    <w:rsid w:val="001B140E"/>
    <w:rsid w:val="001B1522"/>
    <w:rsid w:val="001B1565"/>
    <w:rsid w:val="001B1782"/>
    <w:rsid w:val="001B192B"/>
    <w:rsid w:val="001B1F17"/>
    <w:rsid w:val="001B1F29"/>
    <w:rsid w:val="001B2055"/>
    <w:rsid w:val="001B2085"/>
    <w:rsid w:val="001B208E"/>
    <w:rsid w:val="001B26EE"/>
    <w:rsid w:val="001B2993"/>
    <w:rsid w:val="001B2E71"/>
    <w:rsid w:val="001B337E"/>
    <w:rsid w:val="001B338B"/>
    <w:rsid w:val="001B345B"/>
    <w:rsid w:val="001B3754"/>
    <w:rsid w:val="001B3FD9"/>
    <w:rsid w:val="001B4645"/>
    <w:rsid w:val="001B46A1"/>
    <w:rsid w:val="001B488A"/>
    <w:rsid w:val="001B4B37"/>
    <w:rsid w:val="001B5021"/>
    <w:rsid w:val="001B51F0"/>
    <w:rsid w:val="001B5250"/>
    <w:rsid w:val="001B5332"/>
    <w:rsid w:val="001B53B3"/>
    <w:rsid w:val="001B54E9"/>
    <w:rsid w:val="001B598B"/>
    <w:rsid w:val="001B5F67"/>
    <w:rsid w:val="001B62E0"/>
    <w:rsid w:val="001B6488"/>
    <w:rsid w:val="001B6619"/>
    <w:rsid w:val="001B69A2"/>
    <w:rsid w:val="001B6C77"/>
    <w:rsid w:val="001B70CF"/>
    <w:rsid w:val="001B716B"/>
    <w:rsid w:val="001B748B"/>
    <w:rsid w:val="001B7909"/>
    <w:rsid w:val="001B7CAB"/>
    <w:rsid w:val="001C002C"/>
    <w:rsid w:val="001C0085"/>
    <w:rsid w:val="001C030C"/>
    <w:rsid w:val="001C04E1"/>
    <w:rsid w:val="001C063F"/>
    <w:rsid w:val="001C0883"/>
    <w:rsid w:val="001C1297"/>
    <w:rsid w:val="001C146C"/>
    <w:rsid w:val="001C14E8"/>
    <w:rsid w:val="001C16A9"/>
    <w:rsid w:val="001C1982"/>
    <w:rsid w:val="001C1E53"/>
    <w:rsid w:val="001C211D"/>
    <w:rsid w:val="001C222D"/>
    <w:rsid w:val="001C25C6"/>
    <w:rsid w:val="001C2706"/>
    <w:rsid w:val="001C2E60"/>
    <w:rsid w:val="001C2FAE"/>
    <w:rsid w:val="001C3474"/>
    <w:rsid w:val="001C3DC6"/>
    <w:rsid w:val="001C3EAD"/>
    <w:rsid w:val="001C3EAE"/>
    <w:rsid w:val="001C4493"/>
    <w:rsid w:val="001C459F"/>
    <w:rsid w:val="001C4F5F"/>
    <w:rsid w:val="001C518A"/>
    <w:rsid w:val="001C5594"/>
    <w:rsid w:val="001C55B0"/>
    <w:rsid w:val="001C589B"/>
    <w:rsid w:val="001C58A6"/>
    <w:rsid w:val="001C5B75"/>
    <w:rsid w:val="001C5C5B"/>
    <w:rsid w:val="001C5F88"/>
    <w:rsid w:val="001C5FCC"/>
    <w:rsid w:val="001C619C"/>
    <w:rsid w:val="001C620A"/>
    <w:rsid w:val="001C6659"/>
    <w:rsid w:val="001C6AA5"/>
    <w:rsid w:val="001C6C62"/>
    <w:rsid w:val="001C70EF"/>
    <w:rsid w:val="001C7185"/>
    <w:rsid w:val="001C73CA"/>
    <w:rsid w:val="001C7A9B"/>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CA"/>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3B"/>
    <w:rsid w:val="001D57BC"/>
    <w:rsid w:val="001D5990"/>
    <w:rsid w:val="001D5E31"/>
    <w:rsid w:val="001D6433"/>
    <w:rsid w:val="001D6B4F"/>
    <w:rsid w:val="001D6C90"/>
    <w:rsid w:val="001D6E61"/>
    <w:rsid w:val="001D6F30"/>
    <w:rsid w:val="001D7260"/>
    <w:rsid w:val="001D7816"/>
    <w:rsid w:val="001D7B96"/>
    <w:rsid w:val="001D7C18"/>
    <w:rsid w:val="001D7DE9"/>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88"/>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960"/>
    <w:rsid w:val="001E5A3E"/>
    <w:rsid w:val="001E5BB2"/>
    <w:rsid w:val="001E5D1F"/>
    <w:rsid w:val="001E6419"/>
    <w:rsid w:val="001E6446"/>
    <w:rsid w:val="001E684F"/>
    <w:rsid w:val="001E6996"/>
    <w:rsid w:val="001E69AD"/>
    <w:rsid w:val="001E6A26"/>
    <w:rsid w:val="001E6C1B"/>
    <w:rsid w:val="001E6DE6"/>
    <w:rsid w:val="001E6E59"/>
    <w:rsid w:val="001E6F14"/>
    <w:rsid w:val="001E6FB8"/>
    <w:rsid w:val="001E719A"/>
    <w:rsid w:val="001E73D4"/>
    <w:rsid w:val="001E750C"/>
    <w:rsid w:val="001E7632"/>
    <w:rsid w:val="001E76E0"/>
    <w:rsid w:val="001E7922"/>
    <w:rsid w:val="001E7AFE"/>
    <w:rsid w:val="001F0546"/>
    <w:rsid w:val="001F0D94"/>
    <w:rsid w:val="001F0DDF"/>
    <w:rsid w:val="001F1132"/>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365"/>
    <w:rsid w:val="001F45E8"/>
    <w:rsid w:val="001F4AE1"/>
    <w:rsid w:val="001F4CB5"/>
    <w:rsid w:val="001F4E57"/>
    <w:rsid w:val="001F53A2"/>
    <w:rsid w:val="001F56C4"/>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B5F"/>
    <w:rsid w:val="001F7DD6"/>
    <w:rsid w:val="001F7E93"/>
    <w:rsid w:val="001F7FCF"/>
    <w:rsid w:val="0020001D"/>
    <w:rsid w:val="002000F2"/>
    <w:rsid w:val="002000FC"/>
    <w:rsid w:val="0020020C"/>
    <w:rsid w:val="00200A92"/>
    <w:rsid w:val="00200BF9"/>
    <w:rsid w:val="0020176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D9B"/>
    <w:rsid w:val="00203F00"/>
    <w:rsid w:val="00203F5C"/>
    <w:rsid w:val="00204356"/>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55"/>
    <w:rsid w:val="0020799F"/>
    <w:rsid w:val="00207AF9"/>
    <w:rsid w:val="00207BB9"/>
    <w:rsid w:val="00207E36"/>
    <w:rsid w:val="00207EB6"/>
    <w:rsid w:val="00210018"/>
    <w:rsid w:val="00210174"/>
    <w:rsid w:val="002103CB"/>
    <w:rsid w:val="002105D2"/>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A9"/>
    <w:rsid w:val="002120C7"/>
    <w:rsid w:val="002122FE"/>
    <w:rsid w:val="002125B4"/>
    <w:rsid w:val="00212816"/>
    <w:rsid w:val="00212D30"/>
    <w:rsid w:val="002130BD"/>
    <w:rsid w:val="0021356F"/>
    <w:rsid w:val="00213851"/>
    <w:rsid w:val="00213957"/>
    <w:rsid w:val="00213F38"/>
    <w:rsid w:val="002140D1"/>
    <w:rsid w:val="002145A2"/>
    <w:rsid w:val="00214C1B"/>
    <w:rsid w:val="00214E0D"/>
    <w:rsid w:val="0021586D"/>
    <w:rsid w:val="002160D8"/>
    <w:rsid w:val="0021619F"/>
    <w:rsid w:val="002162EA"/>
    <w:rsid w:val="00216475"/>
    <w:rsid w:val="002165F9"/>
    <w:rsid w:val="00216685"/>
    <w:rsid w:val="00216B17"/>
    <w:rsid w:val="00216BBF"/>
    <w:rsid w:val="00217135"/>
    <w:rsid w:val="0021737B"/>
    <w:rsid w:val="00217401"/>
    <w:rsid w:val="0021745E"/>
    <w:rsid w:val="002175FC"/>
    <w:rsid w:val="002177AC"/>
    <w:rsid w:val="002178BA"/>
    <w:rsid w:val="0021795F"/>
    <w:rsid w:val="00217A8F"/>
    <w:rsid w:val="00217AC2"/>
    <w:rsid w:val="00217CE8"/>
    <w:rsid w:val="00217D4E"/>
    <w:rsid w:val="00217F1F"/>
    <w:rsid w:val="002202EC"/>
    <w:rsid w:val="00220403"/>
    <w:rsid w:val="00220456"/>
    <w:rsid w:val="002204ED"/>
    <w:rsid w:val="00220867"/>
    <w:rsid w:val="00220AA0"/>
    <w:rsid w:val="00220E92"/>
    <w:rsid w:val="0022100B"/>
    <w:rsid w:val="002211DD"/>
    <w:rsid w:val="0022135D"/>
    <w:rsid w:val="002213AF"/>
    <w:rsid w:val="002222A4"/>
    <w:rsid w:val="0022230B"/>
    <w:rsid w:val="00222546"/>
    <w:rsid w:val="00222584"/>
    <w:rsid w:val="0022337A"/>
    <w:rsid w:val="00223833"/>
    <w:rsid w:val="00223ABE"/>
    <w:rsid w:val="00223ACD"/>
    <w:rsid w:val="00223ADC"/>
    <w:rsid w:val="00223AFF"/>
    <w:rsid w:val="00223F34"/>
    <w:rsid w:val="002241C9"/>
    <w:rsid w:val="0022470F"/>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B4D"/>
    <w:rsid w:val="00227CC5"/>
    <w:rsid w:val="00227F9E"/>
    <w:rsid w:val="00230040"/>
    <w:rsid w:val="002300E1"/>
    <w:rsid w:val="002305EF"/>
    <w:rsid w:val="00230944"/>
    <w:rsid w:val="00230AD3"/>
    <w:rsid w:val="00230B02"/>
    <w:rsid w:val="00230BB1"/>
    <w:rsid w:val="00230FD5"/>
    <w:rsid w:val="0023101D"/>
    <w:rsid w:val="00231234"/>
    <w:rsid w:val="00231313"/>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47"/>
    <w:rsid w:val="00234981"/>
    <w:rsid w:val="002349C5"/>
    <w:rsid w:val="00235581"/>
    <w:rsid w:val="00235698"/>
    <w:rsid w:val="002356D1"/>
    <w:rsid w:val="00235724"/>
    <w:rsid w:val="0023598D"/>
    <w:rsid w:val="00235E85"/>
    <w:rsid w:val="002361D3"/>
    <w:rsid w:val="00236448"/>
    <w:rsid w:val="002364BD"/>
    <w:rsid w:val="00236786"/>
    <w:rsid w:val="00236EB2"/>
    <w:rsid w:val="00236F55"/>
    <w:rsid w:val="00236F71"/>
    <w:rsid w:val="00237189"/>
    <w:rsid w:val="0023729A"/>
    <w:rsid w:val="002373FC"/>
    <w:rsid w:val="0023768D"/>
    <w:rsid w:val="0023776F"/>
    <w:rsid w:val="0023798F"/>
    <w:rsid w:val="00237C6F"/>
    <w:rsid w:val="00237D22"/>
    <w:rsid w:val="0024079F"/>
    <w:rsid w:val="00240B7D"/>
    <w:rsid w:val="00240F76"/>
    <w:rsid w:val="00240FA2"/>
    <w:rsid w:val="0024103F"/>
    <w:rsid w:val="00241C7B"/>
    <w:rsid w:val="00241DFA"/>
    <w:rsid w:val="002421F2"/>
    <w:rsid w:val="0024224E"/>
    <w:rsid w:val="0024235B"/>
    <w:rsid w:val="002425D0"/>
    <w:rsid w:val="002425DE"/>
    <w:rsid w:val="00242B2A"/>
    <w:rsid w:val="00242CAE"/>
    <w:rsid w:val="002430CC"/>
    <w:rsid w:val="002437F9"/>
    <w:rsid w:val="002438A8"/>
    <w:rsid w:val="0024395B"/>
    <w:rsid w:val="00243ACD"/>
    <w:rsid w:val="00243C68"/>
    <w:rsid w:val="00243DCC"/>
    <w:rsid w:val="00244309"/>
    <w:rsid w:val="002443C2"/>
    <w:rsid w:val="002444E3"/>
    <w:rsid w:val="00244606"/>
    <w:rsid w:val="002448F0"/>
    <w:rsid w:val="00244924"/>
    <w:rsid w:val="00244B37"/>
    <w:rsid w:val="00244D24"/>
    <w:rsid w:val="00245492"/>
    <w:rsid w:val="002455D9"/>
    <w:rsid w:val="00245A41"/>
    <w:rsid w:val="00245B3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68F"/>
    <w:rsid w:val="0025074F"/>
    <w:rsid w:val="00250D9C"/>
    <w:rsid w:val="00250F6D"/>
    <w:rsid w:val="00251117"/>
    <w:rsid w:val="0025111B"/>
    <w:rsid w:val="002512A9"/>
    <w:rsid w:val="0025169E"/>
    <w:rsid w:val="002516A3"/>
    <w:rsid w:val="00251929"/>
    <w:rsid w:val="00251DD7"/>
    <w:rsid w:val="00251DF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3EF3"/>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55"/>
    <w:rsid w:val="00260FAD"/>
    <w:rsid w:val="002612A1"/>
    <w:rsid w:val="002613D2"/>
    <w:rsid w:val="0026179E"/>
    <w:rsid w:val="00261964"/>
    <w:rsid w:val="00261ADF"/>
    <w:rsid w:val="00261D05"/>
    <w:rsid w:val="00261FF8"/>
    <w:rsid w:val="002623AC"/>
    <w:rsid w:val="00262793"/>
    <w:rsid w:val="0026293E"/>
    <w:rsid w:val="00262979"/>
    <w:rsid w:val="00262CEB"/>
    <w:rsid w:val="00262E69"/>
    <w:rsid w:val="00263038"/>
    <w:rsid w:val="00263538"/>
    <w:rsid w:val="002637D3"/>
    <w:rsid w:val="002638B3"/>
    <w:rsid w:val="00263B02"/>
    <w:rsid w:val="00263B8E"/>
    <w:rsid w:val="00263DD9"/>
    <w:rsid w:val="00263F00"/>
    <w:rsid w:val="00264110"/>
    <w:rsid w:val="002643C7"/>
    <w:rsid w:val="0026455A"/>
    <w:rsid w:val="0026468A"/>
    <w:rsid w:val="00264B64"/>
    <w:rsid w:val="00264C28"/>
    <w:rsid w:val="00264D83"/>
    <w:rsid w:val="0026509A"/>
    <w:rsid w:val="002651FC"/>
    <w:rsid w:val="00265521"/>
    <w:rsid w:val="0026554D"/>
    <w:rsid w:val="00265701"/>
    <w:rsid w:val="00265C17"/>
    <w:rsid w:val="00265E9A"/>
    <w:rsid w:val="00266210"/>
    <w:rsid w:val="00266345"/>
    <w:rsid w:val="002663D6"/>
    <w:rsid w:val="002664D0"/>
    <w:rsid w:val="00266A94"/>
    <w:rsid w:val="00266AFC"/>
    <w:rsid w:val="00266CFE"/>
    <w:rsid w:val="00266E14"/>
    <w:rsid w:val="0026716C"/>
    <w:rsid w:val="0026772E"/>
    <w:rsid w:val="00267825"/>
    <w:rsid w:val="00267A30"/>
    <w:rsid w:val="00267CFE"/>
    <w:rsid w:val="00267D7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5FC"/>
    <w:rsid w:val="0027568B"/>
    <w:rsid w:val="002756D5"/>
    <w:rsid w:val="00275AD8"/>
    <w:rsid w:val="00275CD2"/>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01"/>
    <w:rsid w:val="00283B90"/>
    <w:rsid w:val="00283C37"/>
    <w:rsid w:val="00283CC3"/>
    <w:rsid w:val="00283D6B"/>
    <w:rsid w:val="00284428"/>
    <w:rsid w:val="00284E7F"/>
    <w:rsid w:val="0028527A"/>
    <w:rsid w:val="00285520"/>
    <w:rsid w:val="00285894"/>
    <w:rsid w:val="002859A7"/>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90254"/>
    <w:rsid w:val="002907DA"/>
    <w:rsid w:val="0029178F"/>
    <w:rsid w:val="00291832"/>
    <w:rsid w:val="00291B01"/>
    <w:rsid w:val="00291C79"/>
    <w:rsid w:val="002923C3"/>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17"/>
    <w:rsid w:val="00295226"/>
    <w:rsid w:val="0029548C"/>
    <w:rsid w:val="00295539"/>
    <w:rsid w:val="0029556D"/>
    <w:rsid w:val="002958DF"/>
    <w:rsid w:val="00295F1C"/>
    <w:rsid w:val="0029636B"/>
    <w:rsid w:val="002963EC"/>
    <w:rsid w:val="002965C5"/>
    <w:rsid w:val="002966EB"/>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0B1A"/>
    <w:rsid w:val="002A0FC1"/>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A"/>
    <w:rsid w:val="002A30CB"/>
    <w:rsid w:val="002A31FF"/>
    <w:rsid w:val="002A3668"/>
    <w:rsid w:val="002A3771"/>
    <w:rsid w:val="002A3B12"/>
    <w:rsid w:val="002A3CF2"/>
    <w:rsid w:val="002A4102"/>
    <w:rsid w:val="002A4447"/>
    <w:rsid w:val="002A4918"/>
    <w:rsid w:val="002A4E20"/>
    <w:rsid w:val="002A4EFE"/>
    <w:rsid w:val="002A523D"/>
    <w:rsid w:val="002A5488"/>
    <w:rsid w:val="002A570C"/>
    <w:rsid w:val="002A5912"/>
    <w:rsid w:val="002A5F1E"/>
    <w:rsid w:val="002A5FC1"/>
    <w:rsid w:val="002A60B6"/>
    <w:rsid w:val="002A6377"/>
    <w:rsid w:val="002A649B"/>
    <w:rsid w:val="002A6873"/>
    <w:rsid w:val="002A68D9"/>
    <w:rsid w:val="002A6CB5"/>
    <w:rsid w:val="002A732C"/>
    <w:rsid w:val="002A7360"/>
    <w:rsid w:val="002A7635"/>
    <w:rsid w:val="002A7A6A"/>
    <w:rsid w:val="002A7AB4"/>
    <w:rsid w:val="002A7B72"/>
    <w:rsid w:val="002A7E8B"/>
    <w:rsid w:val="002B0005"/>
    <w:rsid w:val="002B00A6"/>
    <w:rsid w:val="002B05B2"/>
    <w:rsid w:val="002B06A4"/>
    <w:rsid w:val="002B0740"/>
    <w:rsid w:val="002B07BF"/>
    <w:rsid w:val="002B0805"/>
    <w:rsid w:val="002B0C99"/>
    <w:rsid w:val="002B0EDA"/>
    <w:rsid w:val="002B10F9"/>
    <w:rsid w:val="002B112E"/>
    <w:rsid w:val="002B151A"/>
    <w:rsid w:val="002B1563"/>
    <w:rsid w:val="002B159E"/>
    <w:rsid w:val="002B1837"/>
    <w:rsid w:val="002B21D6"/>
    <w:rsid w:val="002B264B"/>
    <w:rsid w:val="002B275F"/>
    <w:rsid w:val="002B27CA"/>
    <w:rsid w:val="002B2C80"/>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139"/>
    <w:rsid w:val="002B44E1"/>
    <w:rsid w:val="002B47C0"/>
    <w:rsid w:val="002B495C"/>
    <w:rsid w:val="002B4982"/>
    <w:rsid w:val="002B4C39"/>
    <w:rsid w:val="002B4F00"/>
    <w:rsid w:val="002B5193"/>
    <w:rsid w:val="002B5370"/>
    <w:rsid w:val="002B5499"/>
    <w:rsid w:val="002B5914"/>
    <w:rsid w:val="002B5976"/>
    <w:rsid w:val="002B6397"/>
    <w:rsid w:val="002B64FE"/>
    <w:rsid w:val="002B651D"/>
    <w:rsid w:val="002B65D8"/>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441"/>
    <w:rsid w:val="002C175A"/>
    <w:rsid w:val="002C1C49"/>
    <w:rsid w:val="002C1C4F"/>
    <w:rsid w:val="002C1DF1"/>
    <w:rsid w:val="002C1EFC"/>
    <w:rsid w:val="002C1FD5"/>
    <w:rsid w:val="002C203A"/>
    <w:rsid w:val="002C273B"/>
    <w:rsid w:val="002C27C4"/>
    <w:rsid w:val="002C27F3"/>
    <w:rsid w:val="002C2921"/>
    <w:rsid w:val="002C2B30"/>
    <w:rsid w:val="002C2E8A"/>
    <w:rsid w:val="002C2FCD"/>
    <w:rsid w:val="002C3216"/>
    <w:rsid w:val="002C34B5"/>
    <w:rsid w:val="002C36D3"/>
    <w:rsid w:val="002C383E"/>
    <w:rsid w:val="002C3AE4"/>
    <w:rsid w:val="002C3B99"/>
    <w:rsid w:val="002C3C99"/>
    <w:rsid w:val="002C3E89"/>
    <w:rsid w:val="002C3F07"/>
    <w:rsid w:val="002C3FF2"/>
    <w:rsid w:val="002C4110"/>
    <w:rsid w:val="002C44BB"/>
    <w:rsid w:val="002C44DB"/>
    <w:rsid w:val="002C47BD"/>
    <w:rsid w:val="002C4823"/>
    <w:rsid w:val="002C4FAC"/>
    <w:rsid w:val="002C51A0"/>
    <w:rsid w:val="002C5533"/>
    <w:rsid w:val="002C5620"/>
    <w:rsid w:val="002C56FB"/>
    <w:rsid w:val="002C573F"/>
    <w:rsid w:val="002C5A6B"/>
    <w:rsid w:val="002C5AD6"/>
    <w:rsid w:val="002C5DAF"/>
    <w:rsid w:val="002C61E0"/>
    <w:rsid w:val="002C62B2"/>
    <w:rsid w:val="002C68E9"/>
    <w:rsid w:val="002C6A0F"/>
    <w:rsid w:val="002C7246"/>
    <w:rsid w:val="002C782F"/>
    <w:rsid w:val="002C7B03"/>
    <w:rsid w:val="002C7B0D"/>
    <w:rsid w:val="002C7D95"/>
    <w:rsid w:val="002D001E"/>
    <w:rsid w:val="002D0298"/>
    <w:rsid w:val="002D04DC"/>
    <w:rsid w:val="002D0657"/>
    <w:rsid w:val="002D066F"/>
    <w:rsid w:val="002D07AF"/>
    <w:rsid w:val="002D08B9"/>
    <w:rsid w:val="002D0987"/>
    <w:rsid w:val="002D099E"/>
    <w:rsid w:val="002D09B3"/>
    <w:rsid w:val="002D1175"/>
    <w:rsid w:val="002D1371"/>
    <w:rsid w:val="002D13B7"/>
    <w:rsid w:val="002D15C0"/>
    <w:rsid w:val="002D165D"/>
    <w:rsid w:val="002D1DFE"/>
    <w:rsid w:val="002D2057"/>
    <w:rsid w:val="002D20F7"/>
    <w:rsid w:val="002D2528"/>
    <w:rsid w:val="002D2B4E"/>
    <w:rsid w:val="002D2D3C"/>
    <w:rsid w:val="002D35C8"/>
    <w:rsid w:val="002D3968"/>
    <w:rsid w:val="002D39EF"/>
    <w:rsid w:val="002D425A"/>
    <w:rsid w:val="002D4322"/>
    <w:rsid w:val="002D4A54"/>
    <w:rsid w:val="002D4C64"/>
    <w:rsid w:val="002D4E37"/>
    <w:rsid w:val="002D5216"/>
    <w:rsid w:val="002D52E0"/>
    <w:rsid w:val="002D53DF"/>
    <w:rsid w:val="002D5DEA"/>
    <w:rsid w:val="002D60B9"/>
    <w:rsid w:val="002D6127"/>
    <w:rsid w:val="002D620D"/>
    <w:rsid w:val="002D63B8"/>
    <w:rsid w:val="002D68C3"/>
    <w:rsid w:val="002D6C69"/>
    <w:rsid w:val="002D72E3"/>
    <w:rsid w:val="002D745A"/>
    <w:rsid w:val="002D772F"/>
    <w:rsid w:val="002E018E"/>
    <w:rsid w:val="002E04F0"/>
    <w:rsid w:val="002E0864"/>
    <w:rsid w:val="002E0A48"/>
    <w:rsid w:val="002E0BC4"/>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0F"/>
    <w:rsid w:val="002E2F6F"/>
    <w:rsid w:val="002E2FE8"/>
    <w:rsid w:val="002E306D"/>
    <w:rsid w:val="002E3402"/>
    <w:rsid w:val="002E3624"/>
    <w:rsid w:val="002E3653"/>
    <w:rsid w:val="002E36AE"/>
    <w:rsid w:val="002E37BF"/>
    <w:rsid w:val="002E38B7"/>
    <w:rsid w:val="002E38D8"/>
    <w:rsid w:val="002E394B"/>
    <w:rsid w:val="002E3BE7"/>
    <w:rsid w:val="002E43BA"/>
    <w:rsid w:val="002E45D5"/>
    <w:rsid w:val="002E4DC0"/>
    <w:rsid w:val="002E525B"/>
    <w:rsid w:val="002E5290"/>
    <w:rsid w:val="002E56B2"/>
    <w:rsid w:val="002E58E1"/>
    <w:rsid w:val="002E5BDD"/>
    <w:rsid w:val="002E5C56"/>
    <w:rsid w:val="002E65C8"/>
    <w:rsid w:val="002E679D"/>
    <w:rsid w:val="002E6994"/>
    <w:rsid w:val="002E6F1B"/>
    <w:rsid w:val="002E7321"/>
    <w:rsid w:val="002E7840"/>
    <w:rsid w:val="002E7894"/>
    <w:rsid w:val="002E7D7C"/>
    <w:rsid w:val="002E7F81"/>
    <w:rsid w:val="002E7FA9"/>
    <w:rsid w:val="002F0045"/>
    <w:rsid w:val="002F00F0"/>
    <w:rsid w:val="002F025B"/>
    <w:rsid w:val="002F03ED"/>
    <w:rsid w:val="002F04AD"/>
    <w:rsid w:val="002F0684"/>
    <w:rsid w:val="002F070D"/>
    <w:rsid w:val="002F081E"/>
    <w:rsid w:val="002F09A5"/>
    <w:rsid w:val="002F0A0A"/>
    <w:rsid w:val="002F0ADB"/>
    <w:rsid w:val="002F0D65"/>
    <w:rsid w:val="002F10EA"/>
    <w:rsid w:val="002F1246"/>
    <w:rsid w:val="002F1415"/>
    <w:rsid w:val="002F1B45"/>
    <w:rsid w:val="002F1B6E"/>
    <w:rsid w:val="002F2338"/>
    <w:rsid w:val="002F252E"/>
    <w:rsid w:val="002F2AE0"/>
    <w:rsid w:val="002F2CCA"/>
    <w:rsid w:val="002F2DC1"/>
    <w:rsid w:val="002F3325"/>
    <w:rsid w:val="002F35D0"/>
    <w:rsid w:val="002F363D"/>
    <w:rsid w:val="002F3F16"/>
    <w:rsid w:val="002F401E"/>
    <w:rsid w:val="002F413F"/>
    <w:rsid w:val="002F416E"/>
    <w:rsid w:val="002F43B6"/>
    <w:rsid w:val="002F44AD"/>
    <w:rsid w:val="002F45D3"/>
    <w:rsid w:val="002F4934"/>
    <w:rsid w:val="002F4A52"/>
    <w:rsid w:val="002F4BEE"/>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0ACD"/>
    <w:rsid w:val="00301106"/>
    <w:rsid w:val="003011C0"/>
    <w:rsid w:val="003016FB"/>
    <w:rsid w:val="00301EA8"/>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F58"/>
    <w:rsid w:val="00303F69"/>
    <w:rsid w:val="00303FB7"/>
    <w:rsid w:val="00304289"/>
    <w:rsid w:val="003044E7"/>
    <w:rsid w:val="00304549"/>
    <w:rsid w:val="0030469C"/>
    <w:rsid w:val="00304AC5"/>
    <w:rsid w:val="00304FCA"/>
    <w:rsid w:val="00305E8E"/>
    <w:rsid w:val="003062FA"/>
    <w:rsid w:val="003065FB"/>
    <w:rsid w:val="0030663B"/>
    <w:rsid w:val="0030671D"/>
    <w:rsid w:val="00306820"/>
    <w:rsid w:val="00306E33"/>
    <w:rsid w:val="003073CE"/>
    <w:rsid w:val="00307614"/>
    <w:rsid w:val="00307931"/>
    <w:rsid w:val="00307B27"/>
    <w:rsid w:val="00307F28"/>
    <w:rsid w:val="00310148"/>
    <w:rsid w:val="003101DC"/>
    <w:rsid w:val="0031035A"/>
    <w:rsid w:val="00310693"/>
    <w:rsid w:val="003106D1"/>
    <w:rsid w:val="0031076B"/>
    <w:rsid w:val="0031079B"/>
    <w:rsid w:val="0031089B"/>
    <w:rsid w:val="00310CC6"/>
    <w:rsid w:val="003111AD"/>
    <w:rsid w:val="003111DA"/>
    <w:rsid w:val="00311642"/>
    <w:rsid w:val="0031174E"/>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98A"/>
    <w:rsid w:val="00316A94"/>
    <w:rsid w:val="00316C58"/>
    <w:rsid w:val="00316E0A"/>
    <w:rsid w:val="00316E46"/>
    <w:rsid w:val="00316F41"/>
    <w:rsid w:val="00317050"/>
    <w:rsid w:val="003172FB"/>
    <w:rsid w:val="00317854"/>
    <w:rsid w:val="00317884"/>
    <w:rsid w:val="003179F7"/>
    <w:rsid w:val="00317A42"/>
    <w:rsid w:val="003200D5"/>
    <w:rsid w:val="003204B2"/>
    <w:rsid w:val="00320B1B"/>
    <w:rsid w:val="00320B3B"/>
    <w:rsid w:val="0032161D"/>
    <w:rsid w:val="0032172E"/>
    <w:rsid w:val="00321822"/>
    <w:rsid w:val="00321B02"/>
    <w:rsid w:val="00321B15"/>
    <w:rsid w:val="00321D6A"/>
    <w:rsid w:val="00321D74"/>
    <w:rsid w:val="00322087"/>
    <w:rsid w:val="003222E4"/>
    <w:rsid w:val="00322685"/>
    <w:rsid w:val="00322A6A"/>
    <w:rsid w:val="00322BC3"/>
    <w:rsid w:val="00322C10"/>
    <w:rsid w:val="00322E3B"/>
    <w:rsid w:val="00323325"/>
    <w:rsid w:val="0032386E"/>
    <w:rsid w:val="00323A49"/>
    <w:rsid w:val="00323F12"/>
    <w:rsid w:val="00323FAD"/>
    <w:rsid w:val="003240EB"/>
    <w:rsid w:val="00324636"/>
    <w:rsid w:val="00324731"/>
    <w:rsid w:val="00324788"/>
    <w:rsid w:val="00324871"/>
    <w:rsid w:val="003249F8"/>
    <w:rsid w:val="00324BBE"/>
    <w:rsid w:val="003259EB"/>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59"/>
    <w:rsid w:val="00330DE8"/>
    <w:rsid w:val="00331029"/>
    <w:rsid w:val="00331816"/>
    <w:rsid w:val="00331BCC"/>
    <w:rsid w:val="00331CD3"/>
    <w:rsid w:val="00332158"/>
    <w:rsid w:val="003321AB"/>
    <w:rsid w:val="003321C3"/>
    <w:rsid w:val="00332202"/>
    <w:rsid w:val="0033265F"/>
    <w:rsid w:val="00332962"/>
    <w:rsid w:val="00332966"/>
    <w:rsid w:val="00332A33"/>
    <w:rsid w:val="00332B7D"/>
    <w:rsid w:val="00333238"/>
    <w:rsid w:val="0033392F"/>
    <w:rsid w:val="00334815"/>
    <w:rsid w:val="003349CA"/>
    <w:rsid w:val="00335097"/>
    <w:rsid w:val="00335250"/>
    <w:rsid w:val="003352EF"/>
    <w:rsid w:val="0033592C"/>
    <w:rsid w:val="00335B4D"/>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844"/>
    <w:rsid w:val="0034097A"/>
    <w:rsid w:val="003409CA"/>
    <w:rsid w:val="00340BE6"/>
    <w:rsid w:val="00340E16"/>
    <w:rsid w:val="00340E58"/>
    <w:rsid w:val="00341087"/>
    <w:rsid w:val="0034119A"/>
    <w:rsid w:val="00341425"/>
    <w:rsid w:val="003415A8"/>
    <w:rsid w:val="003418C5"/>
    <w:rsid w:val="00341CDF"/>
    <w:rsid w:val="00342317"/>
    <w:rsid w:val="0034243C"/>
    <w:rsid w:val="0034246D"/>
    <w:rsid w:val="003426DE"/>
    <w:rsid w:val="00342925"/>
    <w:rsid w:val="0034305B"/>
    <w:rsid w:val="003430E0"/>
    <w:rsid w:val="00343752"/>
    <w:rsid w:val="0034388C"/>
    <w:rsid w:val="00343C24"/>
    <w:rsid w:val="00343F02"/>
    <w:rsid w:val="00344118"/>
    <w:rsid w:val="00344725"/>
    <w:rsid w:val="003447B7"/>
    <w:rsid w:val="00344898"/>
    <w:rsid w:val="00344C47"/>
    <w:rsid w:val="0034511B"/>
    <w:rsid w:val="00345C58"/>
    <w:rsid w:val="003465DB"/>
    <w:rsid w:val="00346D6F"/>
    <w:rsid w:val="00346EA4"/>
    <w:rsid w:val="0034700E"/>
    <w:rsid w:val="003471DC"/>
    <w:rsid w:val="0034733D"/>
    <w:rsid w:val="0034745C"/>
    <w:rsid w:val="00347655"/>
    <w:rsid w:val="00347A3F"/>
    <w:rsid w:val="00347AE3"/>
    <w:rsid w:val="00347D04"/>
    <w:rsid w:val="00347DD8"/>
    <w:rsid w:val="00347F2E"/>
    <w:rsid w:val="0035025F"/>
    <w:rsid w:val="00350263"/>
    <w:rsid w:val="003503F4"/>
    <w:rsid w:val="0035041A"/>
    <w:rsid w:val="003505AD"/>
    <w:rsid w:val="00350631"/>
    <w:rsid w:val="00350757"/>
    <w:rsid w:val="0035088B"/>
    <w:rsid w:val="003508C5"/>
    <w:rsid w:val="00350E65"/>
    <w:rsid w:val="0035141D"/>
    <w:rsid w:val="0035180B"/>
    <w:rsid w:val="00351984"/>
    <w:rsid w:val="00351C98"/>
    <w:rsid w:val="0035216E"/>
    <w:rsid w:val="00352342"/>
    <w:rsid w:val="00352431"/>
    <w:rsid w:val="0035265C"/>
    <w:rsid w:val="00352759"/>
    <w:rsid w:val="00352828"/>
    <w:rsid w:val="00352887"/>
    <w:rsid w:val="00352952"/>
    <w:rsid w:val="00352AB0"/>
    <w:rsid w:val="00352CC9"/>
    <w:rsid w:val="00352DAE"/>
    <w:rsid w:val="00352FD6"/>
    <w:rsid w:val="003530A0"/>
    <w:rsid w:val="0035319A"/>
    <w:rsid w:val="003531B0"/>
    <w:rsid w:val="003532D2"/>
    <w:rsid w:val="0035334C"/>
    <w:rsid w:val="00353440"/>
    <w:rsid w:val="00353443"/>
    <w:rsid w:val="003536C6"/>
    <w:rsid w:val="003539B2"/>
    <w:rsid w:val="00353F9F"/>
    <w:rsid w:val="00354024"/>
    <w:rsid w:val="0035414B"/>
    <w:rsid w:val="003542B7"/>
    <w:rsid w:val="0035488F"/>
    <w:rsid w:val="00354BEB"/>
    <w:rsid w:val="00354F47"/>
    <w:rsid w:val="003552C6"/>
    <w:rsid w:val="0035533C"/>
    <w:rsid w:val="00355623"/>
    <w:rsid w:val="003559EB"/>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BA9"/>
    <w:rsid w:val="00357D8A"/>
    <w:rsid w:val="0036012E"/>
    <w:rsid w:val="003601CC"/>
    <w:rsid w:val="0036029D"/>
    <w:rsid w:val="003604DB"/>
    <w:rsid w:val="0036056F"/>
    <w:rsid w:val="00360986"/>
    <w:rsid w:val="00360DE9"/>
    <w:rsid w:val="00360E73"/>
    <w:rsid w:val="00360F03"/>
    <w:rsid w:val="00361423"/>
    <w:rsid w:val="003614B8"/>
    <w:rsid w:val="003616DE"/>
    <w:rsid w:val="003617B5"/>
    <w:rsid w:val="00361853"/>
    <w:rsid w:val="0036185C"/>
    <w:rsid w:val="00361B3C"/>
    <w:rsid w:val="00361C91"/>
    <w:rsid w:val="0036262C"/>
    <w:rsid w:val="00362AFD"/>
    <w:rsid w:val="00362C1B"/>
    <w:rsid w:val="00362C5A"/>
    <w:rsid w:val="00363242"/>
    <w:rsid w:val="00363D68"/>
    <w:rsid w:val="00363E00"/>
    <w:rsid w:val="00363E9E"/>
    <w:rsid w:val="0036416E"/>
    <w:rsid w:val="00364591"/>
    <w:rsid w:val="00364A63"/>
    <w:rsid w:val="00365D32"/>
    <w:rsid w:val="00365D3D"/>
    <w:rsid w:val="00366EB2"/>
    <w:rsid w:val="00367080"/>
    <w:rsid w:val="003674A3"/>
    <w:rsid w:val="00367730"/>
    <w:rsid w:val="00367D2F"/>
    <w:rsid w:val="003700A7"/>
    <w:rsid w:val="003700CD"/>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D96"/>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316"/>
    <w:rsid w:val="00375D8B"/>
    <w:rsid w:val="00375FFC"/>
    <w:rsid w:val="003764FA"/>
    <w:rsid w:val="00376897"/>
    <w:rsid w:val="00376B24"/>
    <w:rsid w:val="00376E52"/>
    <w:rsid w:val="0037709A"/>
    <w:rsid w:val="00377146"/>
    <w:rsid w:val="003771DA"/>
    <w:rsid w:val="00377259"/>
    <w:rsid w:val="00377397"/>
    <w:rsid w:val="003773E2"/>
    <w:rsid w:val="003773F2"/>
    <w:rsid w:val="003774FD"/>
    <w:rsid w:val="003775BD"/>
    <w:rsid w:val="003779D4"/>
    <w:rsid w:val="003802C7"/>
    <w:rsid w:val="0038084F"/>
    <w:rsid w:val="00380892"/>
    <w:rsid w:val="00380AE2"/>
    <w:rsid w:val="00380B11"/>
    <w:rsid w:val="00381022"/>
    <w:rsid w:val="003810B5"/>
    <w:rsid w:val="00381685"/>
    <w:rsid w:val="00381E55"/>
    <w:rsid w:val="003821E7"/>
    <w:rsid w:val="00382238"/>
    <w:rsid w:val="00382317"/>
    <w:rsid w:val="0038232C"/>
    <w:rsid w:val="0038236F"/>
    <w:rsid w:val="00382374"/>
    <w:rsid w:val="0038242A"/>
    <w:rsid w:val="00382903"/>
    <w:rsid w:val="00382920"/>
    <w:rsid w:val="00382A9B"/>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3E0"/>
    <w:rsid w:val="003848D9"/>
    <w:rsid w:val="00384969"/>
    <w:rsid w:val="00385141"/>
    <w:rsid w:val="00385192"/>
    <w:rsid w:val="003852CC"/>
    <w:rsid w:val="003852E9"/>
    <w:rsid w:val="0038556E"/>
    <w:rsid w:val="00385737"/>
    <w:rsid w:val="00385823"/>
    <w:rsid w:val="00385858"/>
    <w:rsid w:val="00385AA3"/>
    <w:rsid w:val="00385BD7"/>
    <w:rsid w:val="00386063"/>
    <w:rsid w:val="003862D5"/>
    <w:rsid w:val="00386498"/>
    <w:rsid w:val="003865B4"/>
    <w:rsid w:val="00386A15"/>
    <w:rsid w:val="00386B67"/>
    <w:rsid w:val="00386B71"/>
    <w:rsid w:val="0038702D"/>
    <w:rsid w:val="003870BC"/>
    <w:rsid w:val="0038732E"/>
    <w:rsid w:val="00387672"/>
    <w:rsid w:val="00387675"/>
    <w:rsid w:val="00387771"/>
    <w:rsid w:val="00387854"/>
    <w:rsid w:val="00387A2A"/>
    <w:rsid w:val="00387B2B"/>
    <w:rsid w:val="00387D1D"/>
    <w:rsid w:val="003902E5"/>
    <w:rsid w:val="003904B1"/>
    <w:rsid w:val="003907D2"/>
    <w:rsid w:val="00390B8F"/>
    <w:rsid w:val="00390B9A"/>
    <w:rsid w:val="00390C56"/>
    <w:rsid w:val="0039122C"/>
    <w:rsid w:val="0039124D"/>
    <w:rsid w:val="003914C2"/>
    <w:rsid w:val="00391A92"/>
    <w:rsid w:val="00392484"/>
    <w:rsid w:val="0039262A"/>
    <w:rsid w:val="00392669"/>
    <w:rsid w:val="003926BE"/>
    <w:rsid w:val="00392DB8"/>
    <w:rsid w:val="0039383D"/>
    <w:rsid w:val="00393B78"/>
    <w:rsid w:val="00394015"/>
    <w:rsid w:val="00394293"/>
    <w:rsid w:val="00394739"/>
    <w:rsid w:val="00394775"/>
    <w:rsid w:val="00394A43"/>
    <w:rsid w:val="00394B44"/>
    <w:rsid w:val="0039502C"/>
    <w:rsid w:val="00395515"/>
    <w:rsid w:val="0039564D"/>
    <w:rsid w:val="003956CC"/>
    <w:rsid w:val="003956D3"/>
    <w:rsid w:val="003956FE"/>
    <w:rsid w:val="00395784"/>
    <w:rsid w:val="0039598F"/>
    <w:rsid w:val="003959BD"/>
    <w:rsid w:val="003960B0"/>
    <w:rsid w:val="003960D5"/>
    <w:rsid w:val="0039610F"/>
    <w:rsid w:val="0039665F"/>
    <w:rsid w:val="00396850"/>
    <w:rsid w:val="00396A9B"/>
    <w:rsid w:val="00396DD7"/>
    <w:rsid w:val="003970C8"/>
    <w:rsid w:val="00397424"/>
    <w:rsid w:val="00397733"/>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458"/>
    <w:rsid w:val="003A162C"/>
    <w:rsid w:val="003A168D"/>
    <w:rsid w:val="003A19E0"/>
    <w:rsid w:val="003A1DD5"/>
    <w:rsid w:val="003A2019"/>
    <w:rsid w:val="003A2637"/>
    <w:rsid w:val="003A2D39"/>
    <w:rsid w:val="003A2FE7"/>
    <w:rsid w:val="003A36CA"/>
    <w:rsid w:val="003A39F8"/>
    <w:rsid w:val="003A3E40"/>
    <w:rsid w:val="003A425A"/>
    <w:rsid w:val="003A42BB"/>
    <w:rsid w:val="003A435A"/>
    <w:rsid w:val="003A45FB"/>
    <w:rsid w:val="003A48FC"/>
    <w:rsid w:val="003A4E82"/>
    <w:rsid w:val="003A590E"/>
    <w:rsid w:val="003A6223"/>
    <w:rsid w:val="003A629E"/>
    <w:rsid w:val="003A6330"/>
    <w:rsid w:val="003A65E0"/>
    <w:rsid w:val="003A6700"/>
    <w:rsid w:val="003A67EA"/>
    <w:rsid w:val="003A6BC9"/>
    <w:rsid w:val="003A700D"/>
    <w:rsid w:val="003A7315"/>
    <w:rsid w:val="003A7391"/>
    <w:rsid w:val="003A74F0"/>
    <w:rsid w:val="003A76A9"/>
    <w:rsid w:val="003A7747"/>
    <w:rsid w:val="003B0096"/>
    <w:rsid w:val="003B028F"/>
    <w:rsid w:val="003B0299"/>
    <w:rsid w:val="003B07CA"/>
    <w:rsid w:val="003B0901"/>
    <w:rsid w:val="003B0A92"/>
    <w:rsid w:val="003B0B4D"/>
    <w:rsid w:val="003B0FA6"/>
    <w:rsid w:val="003B1046"/>
    <w:rsid w:val="003B10D7"/>
    <w:rsid w:val="003B1140"/>
    <w:rsid w:val="003B1442"/>
    <w:rsid w:val="003B14B8"/>
    <w:rsid w:val="003B1575"/>
    <w:rsid w:val="003B188F"/>
    <w:rsid w:val="003B18ED"/>
    <w:rsid w:val="003B1922"/>
    <w:rsid w:val="003B1CC2"/>
    <w:rsid w:val="003B21B1"/>
    <w:rsid w:val="003B2295"/>
    <w:rsid w:val="003B2B79"/>
    <w:rsid w:val="003B2B7D"/>
    <w:rsid w:val="003B324E"/>
    <w:rsid w:val="003B3866"/>
    <w:rsid w:val="003B3C4E"/>
    <w:rsid w:val="003B3EE6"/>
    <w:rsid w:val="003B41EF"/>
    <w:rsid w:val="003B4386"/>
    <w:rsid w:val="003B4482"/>
    <w:rsid w:val="003B45D1"/>
    <w:rsid w:val="003B4B84"/>
    <w:rsid w:val="003B4BCD"/>
    <w:rsid w:val="003B4C26"/>
    <w:rsid w:val="003B4FC5"/>
    <w:rsid w:val="003B5134"/>
    <w:rsid w:val="003B570F"/>
    <w:rsid w:val="003B59E1"/>
    <w:rsid w:val="003B5B38"/>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03A"/>
    <w:rsid w:val="003C167D"/>
    <w:rsid w:val="003C1966"/>
    <w:rsid w:val="003C19B3"/>
    <w:rsid w:val="003C1ADF"/>
    <w:rsid w:val="003C1EC9"/>
    <w:rsid w:val="003C226A"/>
    <w:rsid w:val="003C270B"/>
    <w:rsid w:val="003C2913"/>
    <w:rsid w:val="003C29ED"/>
    <w:rsid w:val="003C2C91"/>
    <w:rsid w:val="003C2C9D"/>
    <w:rsid w:val="003C30C6"/>
    <w:rsid w:val="003C3B73"/>
    <w:rsid w:val="003C3DAC"/>
    <w:rsid w:val="003C4002"/>
    <w:rsid w:val="003C4250"/>
    <w:rsid w:val="003C4692"/>
    <w:rsid w:val="003C4730"/>
    <w:rsid w:val="003C4753"/>
    <w:rsid w:val="003C4952"/>
    <w:rsid w:val="003C4D16"/>
    <w:rsid w:val="003C4D8C"/>
    <w:rsid w:val="003C4F25"/>
    <w:rsid w:val="003C592E"/>
    <w:rsid w:val="003C6200"/>
    <w:rsid w:val="003C62C4"/>
    <w:rsid w:val="003C631E"/>
    <w:rsid w:val="003C6580"/>
    <w:rsid w:val="003C6E76"/>
    <w:rsid w:val="003C728E"/>
    <w:rsid w:val="003C730B"/>
    <w:rsid w:val="003C7459"/>
    <w:rsid w:val="003C75E4"/>
    <w:rsid w:val="003C7728"/>
    <w:rsid w:val="003C78C0"/>
    <w:rsid w:val="003C79A4"/>
    <w:rsid w:val="003D058E"/>
    <w:rsid w:val="003D0726"/>
    <w:rsid w:val="003D09DA"/>
    <w:rsid w:val="003D0A97"/>
    <w:rsid w:val="003D0B50"/>
    <w:rsid w:val="003D0CCB"/>
    <w:rsid w:val="003D0D74"/>
    <w:rsid w:val="003D0D75"/>
    <w:rsid w:val="003D0E68"/>
    <w:rsid w:val="003D111A"/>
    <w:rsid w:val="003D16A2"/>
    <w:rsid w:val="003D18C4"/>
    <w:rsid w:val="003D1C8A"/>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86A"/>
    <w:rsid w:val="003D4A94"/>
    <w:rsid w:val="003D4B4E"/>
    <w:rsid w:val="003D4CA4"/>
    <w:rsid w:val="003D4FCE"/>
    <w:rsid w:val="003D5083"/>
    <w:rsid w:val="003D50AE"/>
    <w:rsid w:val="003D5176"/>
    <w:rsid w:val="003D52A8"/>
    <w:rsid w:val="003D5717"/>
    <w:rsid w:val="003D583C"/>
    <w:rsid w:val="003D5878"/>
    <w:rsid w:val="003D59FE"/>
    <w:rsid w:val="003D5D14"/>
    <w:rsid w:val="003D60D5"/>
    <w:rsid w:val="003D63BA"/>
    <w:rsid w:val="003D680E"/>
    <w:rsid w:val="003D6AC2"/>
    <w:rsid w:val="003D6ADF"/>
    <w:rsid w:val="003D6C26"/>
    <w:rsid w:val="003D6DEB"/>
    <w:rsid w:val="003D6FB0"/>
    <w:rsid w:val="003D74B4"/>
    <w:rsid w:val="003D772E"/>
    <w:rsid w:val="003D79E8"/>
    <w:rsid w:val="003E03FC"/>
    <w:rsid w:val="003E089F"/>
    <w:rsid w:val="003E0A9E"/>
    <w:rsid w:val="003E0AD0"/>
    <w:rsid w:val="003E0ADB"/>
    <w:rsid w:val="003E0AE9"/>
    <w:rsid w:val="003E0CE4"/>
    <w:rsid w:val="003E0F2A"/>
    <w:rsid w:val="003E1304"/>
    <w:rsid w:val="003E149E"/>
    <w:rsid w:val="003E1658"/>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90F"/>
    <w:rsid w:val="003E3C5B"/>
    <w:rsid w:val="003E3D11"/>
    <w:rsid w:val="003E40C9"/>
    <w:rsid w:val="003E4155"/>
    <w:rsid w:val="003E43E9"/>
    <w:rsid w:val="003E4CDB"/>
    <w:rsid w:val="003E52EB"/>
    <w:rsid w:val="003E5320"/>
    <w:rsid w:val="003E61AF"/>
    <w:rsid w:val="003E6592"/>
    <w:rsid w:val="003E6928"/>
    <w:rsid w:val="003E6BFD"/>
    <w:rsid w:val="003E6D14"/>
    <w:rsid w:val="003E703E"/>
    <w:rsid w:val="003E70AF"/>
    <w:rsid w:val="003E73BC"/>
    <w:rsid w:val="003E7A07"/>
    <w:rsid w:val="003F0656"/>
    <w:rsid w:val="003F0905"/>
    <w:rsid w:val="003F0D71"/>
    <w:rsid w:val="003F0E7C"/>
    <w:rsid w:val="003F0FF9"/>
    <w:rsid w:val="003F1438"/>
    <w:rsid w:val="003F16E1"/>
    <w:rsid w:val="003F1710"/>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885"/>
    <w:rsid w:val="003F6930"/>
    <w:rsid w:val="003F69B1"/>
    <w:rsid w:val="003F6ACE"/>
    <w:rsid w:val="003F6B61"/>
    <w:rsid w:val="003F6C7B"/>
    <w:rsid w:val="003F6E02"/>
    <w:rsid w:val="003F6ECB"/>
    <w:rsid w:val="003F6F1A"/>
    <w:rsid w:val="003F73A0"/>
    <w:rsid w:val="003F75DD"/>
    <w:rsid w:val="003F786E"/>
    <w:rsid w:val="003F7DFF"/>
    <w:rsid w:val="00400032"/>
    <w:rsid w:val="00400153"/>
    <w:rsid w:val="0040015E"/>
    <w:rsid w:val="00400277"/>
    <w:rsid w:val="00400427"/>
    <w:rsid w:val="00400629"/>
    <w:rsid w:val="00400A47"/>
    <w:rsid w:val="004010CF"/>
    <w:rsid w:val="004012FA"/>
    <w:rsid w:val="00401499"/>
    <w:rsid w:val="0040152E"/>
    <w:rsid w:val="00401624"/>
    <w:rsid w:val="004017C6"/>
    <w:rsid w:val="00401907"/>
    <w:rsid w:val="00401C9E"/>
    <w:rsid w:val="00401F58"/>
    <w:rsid w:val="004021C9"/>
    <w:rsid w:val="004024AB"/>
    <w:rsid w:val="00402506"/>
    <w:rsid w:val="00402C5B"/>
    <w:rsid w:val="00402C67"/>
    <w:rsid w:val="00402F2C"/>
    <w:rsid w:val="0040303D"/>
    <w:rsid w:val="0040322B"/>
    <w:rsid w:val="004032B9"/>
    <w:rsid w:val="0040379F"/>
    <w:rsid w:val="00403805"/>
    <w:rsid w:val="00403824"/>
    <w:rsid w:val="00403F25"/>
    <w:rsid w:val="0040495B"/>
    <w:rsid w:val="00404ABA"/>
    <w:rsid w:val="00404AE9"/>
    <w:rsid w:val="00405194"/>
    <w:rsid w:val="0040568F"/>
    <w:rsid w:val="00405898"/>
    <w:rsid w:val="00405A97"/>
    <w:rsid w:val="00405D95"/>
    <w:rsid w:val="00405F90"/>
    <w:rsid w:val="00405FCD"/>
    <w:rsid w:val="00406108"/>
    <w:rsid w:val="00406412"/>
    <w:rsid w:val="004064B6"/>
    <w:rsid w:val="0040669E"/>
    <w:rsid w:val="00406DEB"/>
    <w:rsid w:val="00406E50"/>
    <w:rsid w:val="00406F4B"/>
    <w:rsid w:val="00406FBD"/>
    <w:rsid w:val="004073B0"/>
    <w:rsid w:val="00407549"/>
    <w:rsid w:val="00407612"/>
    <w:rsid w:val="00407A66"/>
    <w:rsid w:val="00407C9E"/>
    <w:rsid w:val="00407F5C"/>
    <w:rsid w:val="0041029D"/>
    <w:rsid w:val="00410CC4"/>
    <w:rsid w:val="00411230"/>
    <w:rsid w:val="0041138F"/>
    <w:rsid w:val="0041160A"/>
    <w:rsid w:val="004118C9"/>
    <w:rsid w:val="0041195D"/>
    <w:rsid w:val="00411B37"/>
    <w:rsid w:val="00411B58"/>
    <w:rsid w:val="00412437"/>
    <w:rsid w:val="00412697"/>
    <w:rsid w:val="00412B1D"/>
    <w:rsid w:val="00412DBE"/>
    <w:rsid w:val="00412F8D"/>
    <w:rsid w:val="00413369"/>
    <w:rsid w:val="00413501"/>
    <w:rsid w:val="0041379E"/>
    <w:rsid w:val="00413BA7"/>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660"/>
    <w:rsid w:val="0041677D"/>
    <w:rsid w:val="004168E8"/>
    <w:rsid w:val="00416A66"/>
    <w:rsid w:val="00416DCB"/>
    <w:rsid w:val="004172A5"/>
    <w:rsid w:val="00417372"/>
    <w:rsid w:val="00417435"/>
    <w:rsid w:val="004175BF"/>
    <w:rsid w:val="00417678"/>
    <w:rsid w:val="00420126"/>
    <w:rsid w:val="004203CF"/>
    <w:rsid w:val="00420755"/>
    <w:rsid w:val="00420CB7"/>
    <w:rsid w:val="00420F26"/>
    <w:rsid w:val="00421078"/>
    <w:rsid w:val="0042110F"/>
    <w:rsid w:val="004213E8"/>
    <w:rsid w:val="0042156E"/>
    <w:rsid w:val="00421CC6"/>
    <w:rsid w:val="00421EC5"/>
    <w:rsid w:val="00421F88"/>
    <w:rsid w:val="0042217E"/>
    <w:rsid w:val="004222BF"/>
    <w:rsid w:val="00422399"/>
    <w:rsid w:val="004224C8"/>
    <w:rsid w:val="004228B8"/>
    <w:rsid w:val="00422A01"/>
    <w:rsid w:val="00422DB5"/>
    <w:rsid w:val="0042307B"/>
    <w:rsid w:val="004230A0"/>
    <w:rsid w:val="00423326"/>
    <w:rsid w:val="0042337F"/>
    <w:rsid w:val="004238F9"/>
    <w:rsid w:val="00423921"/>
    <w:rsid w:val="00423965"/>
    <w:rsid w:val="00423A73"/>
    <w:rsid w:val="0042425E"/>
    <w:rsid w:val="00424994"/>
    <w:rsid w:val="00424E7E"/>
    <w:rsid w:val="00424EEE"/>
    <w:rsid w:val="00425164"/>
    <w:rsid w:val="00425716"/>
    <w:rsid w:val="00425BAC"/>
    <w:rsid w:val="00425C41"/>
    <w:rsid w:val="00425C97"/>
    <w:rsid w:val="00425FFD"/>
    <w:rsid w:val="004260C0"/>
    <w:rsid w:val="004262F8"/>
    <w:rsid w:val="004263C1"/>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1A9"/>
    <w:rsid w:val="00431214"/>
    <w:rsid w:val="0043135E"/>
    <w:rsid w:val="004314E7"/>
    <w:rsid w:val="0043189C"/>
    <w:rsid w:val="0043193A"/>
    <w:rsid w:val="00431CB1"/>
    <w:rsid w:val="00431DB5"/>
    <w:rsid w:val="0043252C"/>
    <w:rsid w:val="0043270B"/>
    <w:rsid w:val="00432780"/>
    <w:rsid w:val="0043294F"/>
    <w:rsid w:val="004329AD"/>
    <w:rsid w:val="00432DB9"/>
    <w:rsid w:val="00432E64"/>
    <w:rsid w:val="00432F8F"/>
    <w:rsid w:val="00432F9E"/>
    <w:rsid w:val="004330D5"/>
    <w:rsid w:val="00433106"/>
    <w:rsid w:val="0043337B"/>
    <w:rsid w:val="00433AA1"/>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A2C"/>
    <w:rsid w:val="00435B98"/>
    <w:rsid w:val="00435CCF"/>
    <w:rsid w:val="004364EB"/>
    <w:rsid w:val="00436A3B"/>
    <w:rsid w:val="00436C57"/>
    <w:rsid w:val="00436D48"/>
    <w:rsid w:val="00436DA6"/>
    <w:rsid w:val="00436F28"/>
    <w:rsid w:val="00437027"/>
    <w:rsid w:val="0043712B"/>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2C2"/>
    <w:rsid w:val="0044131C"/>
    <w:rsid w:val="0044142F"/>
    <w:rsid w:val="004415CC"/>
    <w:rsid w:val="004425C2"/>
    <w:rsid w:val="00442824"/>
    <w:rsid w:val="00442AFB"/>
    <w:rsid w:val="00442FFB"/>
    <w:rsid w:val="004430FD"/>
    <w:rsid w:val="00443644"/>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16C"/>
    <w:rsid w:val="00447291"/>
    <w:rsid w:val="00447357"/>
    <w:rsid w:val="00447486"/>
    <w:rsid w:val="0045051C"/>
    <w:rsid w:val="00450778"/>
    <w:rsid w:val="00450781"/>
    <w:rsid w:val="004508C3"/>
    <w:rsid w:val="00450B28"/>
    <w:rsid w:val="00450D3B"/>
    <w:rsid w:val="00450D7D"/>
    <w:rsid w:val="004513BD"/>
    <w:rsid w:val="004518D5"/>
    <w:rsid w:val="004519BF"/>
    <w:rsid w:val="00451B06"/>
    <w:rsid w:val="00451BEB"/>
    <w:rsid w:val="00451C1F"/>
    <w:rsid w:val="00452435"/>
    <w:rsid w:val="00452498"/>
    <w:rsid w:val="004527C0"/>
    <w:rsid w:val="00453694"/>
    <w:rsid w:val="00453871"/>
    <w:rsid w:val="00453B31"/>
    <w:rsid w:val="00453D65"/>
    <w:rsid w:val="00453DEF"/>
    <w:rsid w:val="00453E65"/>
    <w:rsid w:val="004543E4"/>
    <w:rsid w:val="0045443D"/>
    <w:rsid w:val="00454547"/>
    <w:rsid w:val="004548E5"/>
    <w:rsid w:val="00454AA7"/>
    <w:rsid w:val="00454C86"/>
    <w:rsid w:val="00454C8B"/>
    <w:rsid w:val="00454E7F"/>
    <w:rsid w:val="00454F08"/>
    <w:rsid w:val="0045502E"/>
    <w:rsid w:val="00455105"/>
    <w:rsid w:val="00455369"/>
    <w:rsid w:val="004553ED"/>
    <w:rsid w:val="0045584A"/>
    <w:rsid w:val="00455BD9"/>
    <w:rsid w:val="00455C09"/>
    <w:rsid w:val="00455E02"/>
    <w:rsid w:val="00456114"/>
    <w:rsid w:val="004561D7"/>
    <w:rsid w:val="004566D8"/>
    <w:rsid w:val="00456971"/>
    <w:rsid w:val="004569CC"/>
    <w:rsid w:val="00456A01"/>
    <w:rsid w:val="00456B9B"/>
    <w:rsid w:val="004570A8"/>
    <w:rsid w:val="0045742D"/>
    <w:rsid w:val="004576F3"/>
    <w:rsid w:val="00457C5E"/>
    <w:rsid w:val="00457F45"/>
    <w:rsid w:val="0046026D"/>
    <w:rsid w:val="0046027A"/>
    <w:rsid w:val="0046030D"/>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AFD"/>
    <w:rsid w:val="00463E29"/>
    <w:rsid w:val="00463E59"/>
    <w:rsid w:val="00463E84"/>
    <w:rsid w:val="00463ECB"/>
    <w:rsid w:val="00463EE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BBF"/>
    <w:rsid w:val="00465EB3"/>
    <w:rsid w:val="0046627E"/>
    <w:rsid w:val="00466409"/>
    <w:rsid w:val="0046645E"/>
    <w:rsid w:val="00467082"/>
    <w:rsid w:val="00467245"/>
    <w:rsid w:val="00467322"/>
    <w:rsid w:val="00467716"/>
    <w:rsid w:val="00467838"/>
    <w:rsid w:val="0046790A"/>
    <w:rsid w:val="0047034D"/>
    <w:rsid w:val="0047041E"/>
    <w:rsid w:val="00470452"/>
    <w:rsid w:val="00470750"/>
    <w:rsid w:val="00470893"/>
    <w:rsid w:val="00470E35"/>
    <w:rsid w:val="00470F05"/>
    <w:rsid w:val="00470F25"/>
    <w:rsid w:val="00470FE9"/>
    <w:rsid w:val="0047111D"/>
    <w:rsid w:val="0047157D"/>
    <w:rsid w:val="0047166D"/>
    <w:rsid w:val="004716DE"/>
    <w:rsid w:val="00471856"/>
    <w:rsid w:val="00471978"/>
    <w:rsid w:val="004719A1"/>
    <w:rsid w:val="00471DB0"/>
    <w:rsid w:val="00471F3B"/>
    <w:rsid w:val="00471FAB"/>
    <w:rsid w:val="00472749"/>
    <w:rsid w:val="004727D8"/>
    <w:rsid w:val="00472ACB"/>
    <w:rsid w:val="00472FC6"/>
    <w:rsid w:val="00472FCB"/>
    <w:rsid w:val="00473026"/>
    <w:rsid w:val="004730B8"/>
    <w:rsid w:val="00473D76"/>
    <w:rsid w:val="00473DAE"/>
    <w:rsid w:val="00473F5F"/>
    <w:rsid w:val="0047410D"/>
    <w:rsid w:val="00474144"/>
    <w:rsid w:val="00474189"/>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3BA"/>
    <w:rsid w:val="004774C5"/>
    <w:rsid w:val="004775ED"/>
    <w:rsid w:val="00477655"/>
    <w:rsid w:val="004777C7"/>
    <w:rsid w:val="00477CE6"/>
    <w:rsid w:val="00477DE0"/>
    <w:rsid w:val="00477E71"/>
    <w:rsid w:val="00480184"/>
    <w:rsid w:val="004802F4"/>
    <w:rsid w:val="004803A9"/>
    <w:rsid w:val="00480497"/>
    <w:rsid w:val="0048069C"/>
    <w:rsid w:val="004807D5"/>
    <w:rsid w:val="00480870"/>
    <w:rsid w:val="00480A66"/>
    <w:rsid w:val="00480B03"/>
    <w:rsid w:val="004810EC"/>
    <w:rsid w:val="00481315"/>
    <w:rsid w:val="004814F6"/>
    <w:rsid w:val="00481607"/>
    <w:rsid w:val="004818D5"/>
    <w:rsid w:val="00482302"/>
    <w:rsid w:val="0048234B"/>
    <w:rsid w:val="00482358"/>
    <w:rsid w:val="00482389"/>
    <w:rsid w:val="0048257A"/>
    <w:rsid w:val="00482849"/>
    <w:rsid w:val="00482943"/>
    <w:rsid w:val="00482ADC"/>
    <w:rsid w:val="00482B1F"/>
    <w:rsid w:val="00482BAD"/>
    <w:rsid w:val="00482D0D"/>
    <w:rsid w:val="00482D67"/>
    <w:rsid w:val="004830D8"/>
    <w:rsid w:val="004831C0"/>
    <w:rsid w:val="00483D11"/>
    <w:rsid w:val="00483D20"/>
    <w:rsid w:val="00483DFB"/>
    <w:rsid w:val="0048406D"/>
    <w:rsid w:val="0048410E"/>
    <w:rsid w:val="004844C7"/>
    <w:rsid w:val="00484758"/>
    <w:rsid w:val="00484C46"/>
    <w:rsid w:val="00484E2F"/>
    <w:rsid w:val="004853DD"/>
    <w:rsid w:val="004855A3"/>
    <w:rsid w:val="004855C4"/>
    <w:rsid w:val="00485969"/>
    <w:rsid w:val="0048598C"/>
    <w:rsid w:val="00485DE4"/>
    <w:rsid w:val="00485E8A"/>
    <w:rsid w:val="00485F63"/>
    <w:rsid w:val="0048620B"/>
    <w:rsid w:val="004862DE"/>
    <w:rsid w:val="0048655A"/>
    <w:rsid w:val="00486CF2"/>
    <w:rsid w:val="00486EC5"/>
    <w:rsid w:val="0048701C"/>
    <w:rsid w:val="00487056"/>
    <w:rsid w:val="00487213"/>
    <w:rsid w:val="00487442"/>
    <w:rsid w:val="004877EB"/>
    <w:rsid w:val="004878D2"/>
    <w:rsid w:val="00487BB8"/>
    <w:rsid w:val="00487F28"/>
    <w:rsid w:val="004903B5"/>
    <w:rsid w:val="004905D2"/>
    <w:rsid w:val="00490649"/>
    <w:rsid w:val="004907D9"/>
    <w:rsid w:val="0049093B"/>
    <w:rsid w:val="00490E94"/>
    <w:rsid w:val="00490EE3"/>
    <w:rsid w:val="0049143D"/>
    <w:rsid w:val="0049153A"/>
    <w:rsid w:val="00491728"/>
    <w:rsid w:val="004918A0"/>
    <w:rsid w:val="00491AC3"/>
    <w:rsid w:val="00491B37"/>
    <w:rsid w:val="00491E33"/>
    <w:rsid w:val="00492102"/>
    <w:rsid w:val="004924E5"/>
    <w:rsid w:val="00492619"/>
    <w:rsid w:val="004928ED"/>
    <w:rsid w:val="00492D3C"/>
    <w:rsid w:val="00492DB6"/>
    <w:rsid w:val="00492EC0"/>
    <w:rsid w:val="00492ECB"/>
    <w:rsid w:val="0049349F"/>
    <w:rsid w:val="004935A4"/>
    <w:rsid w:val="004938A3"/>
    <w:rsid w:val="00493D08"/>
    <w:rsid w:val="00494154"/>
    <w:rsid w:val="00494722"/>
    <w:rsid w:val="00494743"/>
    <w:rsid w:val="004949AB"/>
    <w:rsid w:val="00494A27"/>
    <w:rsid w:val="00494D25"/>
    <w:rsid w:val="00494E4A"/>
    <w:rsid w:val="00494E75"/>
    <w:rsid w:val="00494EB9"/>
    <w:rsid w:val="00495007"/>
    <w:rsid w:val="00495071"/>
    <w:rsid w:val="00495227"/>
    <w:rsid w:val="00495808"/>
    <w:rsid w:val="00495FAA"/>
    <w:rsid w:val="00495FF0"/>
    <w:rsid w:val="004961DB"/>
    <w:rsid w:val="0049653E"/>
    <w:rsid w:val="004967F7"/>
    <w:rsid w:val="0049681D"/>
    <w:rsid w:val="00496902"/>
    <w:rsid w:val="00496BEF"/>
    <w:rsid w:val="0049792C"/>
    <w:rsid w:val="00497A67"/>
    <w:rsid w:val="00497A7C"/>
    <w:rsid w:val="00497F79"/>
    <w:rsid w:val="004A01E1"/>
    <w:rsid w:val="004A0203"/>
    <w:rsid w:val="004A05B4"/>
    <w:rsid w:val="004A06D4"/>
    <w:rsid w:val="004A0814"/>
    <w:rsid w:val="004A086E"/>
    <w:rsid w:val="004A0BFA"/>
    <w:rsid w:val="004A0C81"/>
    <w:rsid w:val="004A0E00"/>
    <w:rsid w:val="004A0E98"/>
    <w:rsid w:val="004A15F7"/>
    <w:rsid w:val="004A1600"/>
    <w:rsid w:val="004A18EB"/>
    <w:rsid w:val="004A1B20"/>
    <w:rsid w:val="004A1D1E"/>
    <w:rsid w:val="004A1D58"/>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DF8"/>
    <w:rsid w:val="004A3F2D"/>
    <w:rsid w:val="004A41E6"/>
    <w:rsid w:val="004A4247"/>
    <w:rsid w:val="004A4635"/>
    <w:rsid w:val="004A47B5"/>
    <w:rsid w:val="004A4900"/>
    <w:rsid w:val="004A4934"/>
    <w:rsid w:val="004A4C8C"/>
    <w:rsid w:val="004A4D38"/>
    <w:rsid w:val="004A4E7E"/>
    <w:rsid w:val="004A4E95"/>
    <w:rsid w:val="004A4FE4"/>
    <w:rsid w:val="004A5270"/>
    <w:rsid w:val="004A52E7"/>
    <w:rsid w:val="004A52F0"/>
    <w:rsid w:val="004A5667"/>
    <w:rsid w:val="004A57FC"/>
    <w:rsid w:val="004A5853"/>
    <w:rsid w:val="004A62CB"/>
    <w:rsid w:val="004A6846"/>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81C"/>
    <w:rsid w:val="004B0971"/>
    <w:rsid w:val="004B09A0"/>
    <w:rsid w:val="004B0C9B"/>
    <w:rsid w:val="004B1313"/>
    <w:rsid w:val="004B169E"/>
    <w:rsid w:val="004B191D"/>
    <w:rsid w:val="004B1B53"/>
    <w:rsid w:val="004B1C42"/>
    <w:rsid w:val="004B1F76"/>
    <w:rsid w:val="004B2312"/>
    <w:rsid w:val="004B26FA"/>
    <w:rsid w:val="004B2700"/>
    <w:rsid w:val="004B27E7"/>
    <w:rsid w:val="004B2B31"/>
    <w:rsid w:val="004B2C33"/>
    <w:rsid w:val="004B2CDB"/>
    <w:rsid w:val="004B3125"/>
    <w:rsid w:val="004B33E9"/>
    <w:rsid w:val="004B3A42"/>
    <w:rsid w:val="004B3C3F"/>
    <w:rsid w:val="004B41E9"/>
    <w:rsid w:val="004B4372"/>
    <w:rsid w:val="004B4433"/>
    <w:rsid w:val="004B4543"/>
    <w:rsid w:val="004B45A2"/>
    <w:rsid w:val="004B4A0F"/>
    <w:rsid w:val="004B4AA2"/>
    <w:rsid w:val="004B4BF8"/>
    <w:rsid w:val="004B4C67"/>
    <w:rsid w:val="004B50D6"/>
    <w:rsid w:val="004B50E0"/>
    <w:rsid w:val="004B5121"/>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30D"/>
    <w:rsid w:val="004C1599"/>
    <w:rsid w:val="004C1624"/>
    <w:rsid w:val="004C188E"/>
    <w:rsid w:val="004C1987"/>
    <w:rsid w:val="004C1D28"/>
    <w:rsid w:val="004C220F"/>
    <w:rsid w:val="004C2371"/>
    <w:rsid w:val="004C2713"/>
    <w:rsid w:val="004C2C4E"/>
    <w:rsid w:val="004C2F01"/>
    <w:rsid w:val="004C3012"/>
    <w:rsid w:val="004C311C"/>
    <w:rsid w:val="004C3324"/>
    <w:rsid w:val="004C333E"/>
    <w:rsid w:val="004C3472"/>
    <w:rsid w:val="004C34E8"/>
    <w:rsid w:val="004C380B"/>
    <w:rsid w:val="004C3C51"/>
    <w:rsid w:val="004C3F88"/>
    <w:rsid w:val="004C4174"/>
    <w:rsid w:val="004C4384"/>
    <w:rsid w:val="004C47FE"/>
    <w:rsid w:val="004C4BCE"/>
    <w:rsid w:val="004C4BF3"/>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6DC"/>
    <w:rsid w:val="004D0D8C"/>
    <w:rsid w:val="004D0E42"/>
    <w:rsid w:val="004D171F"/>
    <w:rsid w:val="004D1916"/>
    <w:rsid w:val="004D1A33"/>
    <w:rsid w:val="004D1D64"/>
    <w:rsid w:val="004D22F7"/>
    <w:rsid w:val="004D2474"/>
    <w:rsid w:val="004D24F2"/>
    <w:rsid w:val="004D2577"/>
    <w:rsid w:val="004D25BB"/>
    <w:rsid w:val="004D27C4"/>
    <w:rsid w:val="004D2E1A"/>
    <w:rsid w:val="004D2E57"/>
    <w:rsid w:val="004D2FE7"/>
    <w:rsid w:val="004D31C3"/>
    <w:rsid w:val="004D3251"/>
    <w:rsid w:val="004D363A"/>
    <w:rsid w:val="004D3A74"/>
    <w:rsid w:val="004D44B1"/>
    <w:rsid w:val="004D4968"/>
    <w:rsid w:val="004D4977"/>
    <w:rsid w:val="004D4A8A"/>
    <w:rsid w:val="004D4BEA"/>
    <w:rsid w:val="004D4F61"/>
    <w:rsid w:val="004D50CC"/>
    <w:rsid w:val="004D5695"/>
    <w:rsid w:val="004D58D1"/>
    <w:rsid w:val="004D5989"/>
    <w:rsid w:val="004D5A2A"/>
    <w:rsid w:val="004D5F02"/>
    <w:rsid w:val="004D5FC4"/>
    <w:rsid w:val="004D6353"/>
    <w:rsid w:val="004D66C3"/>
    <w:rsid w:val="004D68C0"/>
    <w:rsid w:val="004D710C"/>
    <w:rsid w:val="004D7448"/>
    <w:rsid w:val="004D7872"/>
    <w:rsid w:val="004D7CAC"/>
    <w:rsid w:val="004D7E57"/>
    <w:rsid w:val="004E0033"/>
    <w:rsid w:val="004E03BE"/>
    <w:rsid w:val="004E06EA"/>
    <w:rsid w:val="004E07E7"/>
    <w:rsid w:val="004E0CD0"/>
    <w:rsid w:val="004E0E29"/>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19F"/>
    <w:rsid w:val="004E32FE"/>
    <w:rsid w:val="004E340C"/>
    <w:rsid w:val="004E3579"/>
    <w:rsid w:val="004E3892"/>
    <w:rsid w:val="004E3AFD"/>
    <w:rsid w:val="004E3FD8"/>
    <w:rsid w:val="004E4668"/>
    <w:rsid w:val="004E471C"/>
    <w:rsid w:val="004E47ED"/>
    <w:rsid w:val="004E4C03"/>
    <w:rsid w:val="004E4E24"/>
    <w:rsid w:val="004E4E46"/>
    <w:rsid w:val="004E5325"/>
    <w:rsid w:val="004E53AE"/>
    <w:rsid w:val="004E53D7"/>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E7E90"/>
    <w:rsid w:val="004F003D"/>
    <w:rsid w:val="004F01B4"/>
    <w:rsid w:val="004F01D4"/>
    <w:rsid w:val="004F020A"/>
    <w:rsid w:val="004F080C"/>
    <w:rsid w:val="004F09DD"/>
    <w:rsid w:val="004F0B83"/>
    <w:rsid w:val="004F0C82"/>
    <w:rsid w:val="004F104B"/>
    <w:rsid w:val="004F133C"/>
    <w:rsid w:val="004F13D2"/>
    <w:rsid w:val="004F1A00"/>
    <w:rsid w:val="004F1D32"/>
    <w:rsid w:val="004F2355"/>
    <w:rsid w:val="004F2826"/>
    <w:rsid w:val="004F2AA6"/>
    <w:rsid w:val="004F2B9C"/>
    <w:rsid w:val="004F2CCE"/>
    <w:rsid w:val="004F2D1C"/>
    <w:rsid w:val="004F2D47"/>
    <w:rsid w:val="004F300E"/>
    <w:rsid w:val="004F33A9"/>
    <w:rsid w:val="004F359A"/>
    <w:rsid w:val="004F3944"/>
    <w:rsid w:val="004F3CEA"/>
    <w:rsid w:val="004F3DD1"/>
    <w:rsid w:val="004F4000"/>
    <w:rsid w:val="004F40F1"/>
    <w:rsid w:val="004F41DF"/>
    <w:rsid w:val="004F45D0"/>
    <w:rsid w:val="004F4639"/>
    <w:rsid w:val="004F46D8"/>
    <w:rsid w:val="004F4760"/>
    <w:rsid w:val="004F4DAC"/>
    <w:rsid w:val="004F4E25"/>
    <w:rsid w:val="004F4E53"/>
    <w:rsid w:val="004F4EA3"/>
    <w:rsid w:val="004F4EBA"/>
    <w:rsid w:val="004F51DA"/>
    <w:rsid w:val="004F56E7"/>
    <w:rsid w:val="004F58AB"/>
    <w:rsid w:val="004F59A0"/>
    <w:rsid w:val="004F5DF3"/>
    <w:rsid w:val="004F64AD"/>
    <w:rsid w:val="004F65B3"/>
    <w:rsid w:val="004F66FA"/>
    <w:rsid w:val="004F67A9"/>
    <w:rsid w:val="004F68F9"/>
    <w:rsid w:val="004F6999"/>
    <w:rsid w:val="004F6ADA"/>
    <w:rsid w:val="004F6AFE"/>
    <w:rsid w:val="004F6E48"/>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5E8"/>
    <w:rsid w:val="00500798"/>
    <w:rsid w:val="005007E7"/>
    <w:rsid w:val="005008AB"/>
    <w:rsid w:val="005009C7"/>
    <w:rsid w:val="00500A59"/>
    <w:rsid w:val="00500CCF"/>
    <w:rsid w:val="00500D57"/>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3D7"/>
    <w:rsid w:val="005035E7"/>
    <w:rsid w:val="005038A7"/>
    <w:rsid w:val="00503B71"/>
    <w:rsid w:val="00503C88"/>
    <w:rsid w:val="00503DE9"/>
    <w:rsid w:val="00503E69"/>
    <w:rsid w:val="00503EC2"/>
    <w:rsid w:val="00503FAD"/>
    <w:rsid w:val="00504639"/>
    <w:rsid w:val="005050F8"/>
    <w:rsid w:val="005054D5"/>
    <w:rsid w:val="00505850"/>
    <w:rsid w:val="00505961"/>
    <w:rsid w:val="00505A2A"/>
    <w:rsid w:val="00505AC2"/>
    <w:rsid w:val="00505B90"/>
    <w:rsid w:val="00505D65"/>
    <w:rsid w:val="00505E39"/>
    <w:rsid w:val="0050614B"/>
    <w:rsid w:val="00506571"/>
    <w:rsid w:val="00506A8D"/>
    <w:rsid w:val="00506C2E"/>
    <w:rsid w:val="00506D3B"/>
    <w:rsid w:val="00506EB6"/>
    <w:rsid w:val="005074C9"/>
    <w:rsid w:val="005075DD"/>
    <w:rsid w:val="00507754"/>
    <w:rsid w:val="00507816"/>
    <w:rsid w:val="0050785D"/>
    <w:rsid w:val="0050793D"/>
    <w:rsid w:val="00507CAF"/>
    <w:rsid w:val="00510136"/>
    <w:rsid w:val="00510374"/>
    <w:rsid w:val="005103B4"/>
    <w:rsid w:val="00510444"/>
    <w:rsid w:val="00510753"/>
    <w:rsid w:val="005109F8"/>
    <w:rsid w:val="00510B25"/>
    <w:rsid w:val="00510E99"/>
    <w:rsid w:val="00510EC2"/>
    <w:rsid w:val="0051117A"/>
    <w:rsid w:val="00511543"/>
    <w:rsid w:val="005118DD"/>
    <w:rsid w:val="00511B42"/>
    <w:rsid w:val="00511CAC"/>
    <w:rsid w:val="00511E06"/>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8E9"/>
    <w:rsid w:val="00523E18"/>
    <w:rsid w:val="00523F32"/>
    <w:rsid w:val="0052422C"/>
    <w:rsid w:val="005244D5"/>
    <w:rsid w:val="005245A9"/>
    <w:rsid w:val="00524837"/>
    <w:rsid w:val="005248C4"/>
    <w:rsid w:val="00524AD1"/>
    <w:rsid w:val="00524B43"/>
    <w:rsid w:val="00524D2A"/>
    <w:rsid w:val="00524E6A"/>
    <w:rsid w:val="00524F1A"/>
    <w:rsid w:val="005251DA"/>
    <w:rsid w:val="005251F6"/>
    <w:rsid w:val="00525407"/>
    <w:rsid w:val="0052543E"/>
    <w:rsid w:val="00525E43"/>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7"/>
    <w:rsid w:val="00532DBB"/>
    <w:rsid w:val="00533215"/>
    <w:rsid w:val="0053339A"/>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6D0E"/>
    <w:rsid w:val="00537328"/>
    <w:rsid w:val="005377AA"/>
    <w:rsid w:val="00537BBB"/>
    <w:rsid w:val="00537BE9"/>
    <w:rsid w:val="00537E22"/>
    <w:rsid w:val="00540147"/>
    <w:rsid w:val="005402B2"/>
    <w:rsid w:val="00540360"/>
    <w:rsid w:val="005405D3"/>
    <w:rsid w:val="005408F9"/>
    <w:rsid w:val="005409DC"/>
    <w:rsid w:val="00540B48"/>
    <w:rsid w:val="00540C54"/>
    <w:rsid w:val="00540EB6"/>
    <w:rsid w:val="00540F01"/>
    <w:rsid w:val="00541096"/>
    <w:rsid w:val="005417A0"/>
    <w:rsid w:val="0054199D"/>
    <w:rsid w:val="00541B34"/>
    <w:rsid w:val="00541D8A"/>
    <w:rsid w:val="00541E2B"/>
    <w:rsid w:val="005424B2"/>
    <w:rsid w:val="00542524"/>
    <w:rsid w:val="00542F16"/>
    <w:rsid w:val="00543639"/>
    <w:rsid w:val="005436D7"/>
    <w:rsid w:val="00543703"/>
    <w:rsid w:val="00543867"/>
    <w:rsid w:val="00543981"/>
    <w:rsid w:val="00543A66"/>
    <w:rsid w:val="00543A83"/>
    <w:rsid w:val="00544220"/>
    <w:rsid w:val="00544274"/>
    <w:rsid w:val="00544284"/>
    <w:rsid w:val="005444CB"/>
    <w:rsid w:val="005444D2"/>
    <w:rsid w:val="005449D5"/>
    <w:rsid w:val="00544C33"/>
    <w:rsid w:val="00544D63"/>
    <w:rsid w:val="00544E3E"/>
    <w:rsid w:val="00545154"/>
    <w:rsid w:val="0054556F"/>
    <w:rsid w:val="00545791"/>
    <w:rsid w:val="005458CC"/>
    <w:rsid w:val="00545A3E"/>
    <w:rsid w:val="00545B4E"/>
    <w:rsid w:val="00545C3A"/>
    <w:rsid w:val="00545C3D"/>
    <w:rsid w:val="00545DA4"/>
    <w:rsid w:val="00545E6A"/>
    <w:rsid w:val="00546310"/>
    <w:rsid w:val="005463A7"/>
    <w:rsid w:val="00546425"/>
    <w:rsid w:val="00546738"/>
    <w:rsid w:val="005467D6"/>
    <w:rsid w:val="00546922"/>
    <w:rsid w:val="00546942"/>
    <w:rsid w:val="00546A1F"/>
    <w:rsid w:val="00546A81"/>
    <w:rsid w:val="00546E63"/>
    <w:rsid w:val="00547123"/>
    <w:rsid w:val="00550047"/>
    <w:rsid w:val="00550470"/>
    <w:rsid w:val="005504D9"/>
    <w:rsid w:val="00550C45"/>
    <w:rsid w:val="00550C5D"/>
    <w:rsid w:val="00550C74"/>
    <w:rsid w:val="00550C80"/>
    <w:rsid w:val="00550D6F"/>
    <w:rsid w:val="00550E94"/>
    <w:rsid w:val="005511B1"/>
    <w:rsid w:val="005513A2"/>
    <w:rsid w:val="0055190B"/>
    <w:rsid w:val="00551BAA"/>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8CE"/>
    <w:rsid w:val="00554DF7"/>
    <w:rsid w:val="00555012"/>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721"/>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04F"/>
    <w:rsid w:val="005625FE"/>
    <w:rsid w:val="00562C27"/>
    <w:rsid w:val="00562CDC"/>
    <w:rsid w:val="00563855"/>
    <w:rsid w:val="005639BC"/>
    <w:rsid w:val="00563C64"/>
    <w:rsid w:val="00563D83"/>
    <w:rsid w:val="00563FD2"/>
    <w:rsid w:val="0056434D"/>
    <w:rsid w:val="00564602"/>
    <w:rsid w:val="0056484F"/>
    <w:rsid w:val="00564ED6"/>
    <w:rsid w:val="005650BF"/>
    <w:rsid w:val="005652E4"/>
    <w:rsid w:val="00565679"/>
    <w:rsid w:val="00565898"/>
    <w:rsid w:val="0056620B"/>
    <w:rsid w:val="00566219"/>
    <w:rsid w:val="0056636D"/>
    <w:rsid w:val="005666AD"/>
    <w:rsid w:val="00566A42"/>
    <w:rsid w:val="00566E05"/>
    <w:rsid w:val="00567026"/>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24"/>
    <w:rsid w:val="00570D79"/>
    <w:rsid w:val="00570D85"/>
    <w:rsid w:val="00570E9B"/>
    <w:rsid w:val="005710C7"/>
    <w:rsid w:val="0057110E"/>
    <w:rsid w:val="00571115"/>
    <w:rsid w:val="0057128C"/>
    <w:rsid w:val="00571358"/>
    <w:rsid w:val="00571382"/>
    <w:rsid w:val="00571BE3"/>
    <w:rsid w:val="005721DE"/>
    <w:rsid w:val="00572370"/>
    <w:rsid w:val="00572583"/>
    <w:rsid w:val="00572643"/>
    <w:rsid w:val="00572E58"/>
    <w:rsid w:val="00572EA4"/>
    <w:rsid w:val="00572F26"/>
    <w:rsid w:val="00572F28"/>
    <w:rsid w:val="005730FF"/>
    <w:rsid w:val="0057317F"/>
    <w:rsid w:val="005732CD"/>
    <w:rsid w:val="005732F8"/>
    <w:rsid w:val="0057337E"/>
    <w:rsid w:val="005735ED"/>
    <w:rsid w:val="0057380A"/>
    <w:rsid w:val="00573948"/>
    <w:rsid w:val="00573BB0"/>
    <w:rsid w:val="00573CB8"/>
    <w:rsid w:val="00573D2B"/>
    <w:rsid w:val="00573F24"/>
    <w:rsid w:val="00574167"/>
    <w:rsid w:val="00574886"/>
    <w:rsid w:val="005748AD"/>
    <w:rsid w:val="00574923"/>
    <w:rsid w:val="00574B86"/>
    <w:rsid w:val="00574CEF"/>
    <w:rsid w:val="00575224"/>
    <w:rsid w:val="005753BB"/>
    <w:rsid w:val="005753BD"/>
    <w:rsid w:val="005753DB"/>
    <w:rsid w:val="005755C2"/>
    <w:rsid w:val="005758BA"/>
    <w:rsid w:val="00575C17"/>
    <w:rsid w:val="00575D99"/>
    <w:rsid w:val="00575E27"/>
    <w:rsid w:val="00575EC1"/>
    <w:rsid w:val="00575F55"/>
    <w:rsid w:val="00576050"/>
    <w:rsid w:val="005765AF"/>
    <w:rsid w:val="0057681E"/>
    <w:rsid w:val="00576A37"/>
    <w:rsid w:val="00576C34"/>
    <w:rsid w:val="00576D95"/>
    <w:rsid w:val="00576DD6"/>
    <w:rsid w:val="00576F31"/>
    <w:rsid w:val="00576FC7"/>
    <w:rsid w:val="00577368"/>
    <w:rsid w:val="005777AC"/>
    <w:rsid w:val="00577BE4"/>
    <w:rsid w:val="00577EB4"/>
    <w:rsid w:val="00577F3D"/>
    <w:rsid w:val="00580282"/>
    <w:rsid w:val="0058031F"/>
    <w:rsid w:val="005809EB"/>
    <w:rsid w:val="00580C56"/>
    <w:rsid w:val="00580E45"/>
    <w:rsid w:val="005815D2"/>
    <w:rsid w:val="005818D4"/>
    <w:rsid w:val="005819D7"/>
    <w:rsid w:val="00581B55"/>
    <w:rsid w:val="00581E71"/>
    <w:rsid w:val="00581F00"/>
    <w:rsid w:val="00581F40"/>
    <w:rsid w:val="005829CC"/>
    <w:rsid w:val="00582CC1"/>
    <w:rsid w:val="00582E3D"/>
    <w:rsid w:val="00582E48"/>
    <w:rsid w:val="00583147"/>
    <w:rsid w:val="00583526"/>
    <w:rsid w:val="005836D0"/>
    <w:rsid w:val="00583B29"/>
    <w:rsid w:val="00583C6C"/>
    <w:rsid w:val="00583CBC"/>
    <w:rsid w:val="00583E78"/>
    <w:rsid w:val="00583F57"/>
    <w:rsid w:val="00584496"/>
    <w:rsid w:val="00584F8D"/>
    <w:rsid w:val="00585099"/>
    <w:rsid w:val="00585338"/>
    <w:rsid w:val="0058564A"/>
    <w:rsid w:val="0058591F"/>
    <w:rsid w:val="00585932"/>
    <w:rsid w:val="005859D4"/>
    <w:rsid w:val="00585A7B"/>
    <w:rsid w:val="00585C3A"/>
    <w:rsid w:val="0058628A"/>
    <w:rsid w:val="005863AF"/>
    <w:rsid w:val="0058654F"/>
    <w:rsid w:val="00586742"/>
    <w:rsid w:val="00586897"/>
    <w:rsid w:val="00586E33"/>
    <w:rsid w:val="00587117"/>
    <w:rsid w:val="0058759B"/>
    <w:rsid w:val="00587649"/>
    <w:rsid w:val="0058764D"/>
    <w:rsid w:val="0058767D"/>
    <w:rsid w:val="00587EFB"/>
    <w:rsid w:val="00590203"/>
    <w:rsid w:val="00590BF6"/>
    <w:rsid w:val="005915AB"/>
    <w:rsid w:val="005915B4"/>
    <w:rsid w:val="00591777"/>
    <w:rsid w:val="00591B9C"/>
    <w:rsid w:val="00591E71"/>
    <w:rsid w:val="00591E92"/>
    <w:rsid w:val="00592160"/>
    <w:rsid w:val="005923C9"/>
    <w:rsid w:val="0059284F"/>
    <w:rsid w:val="00592891"/>
    <w:rsid w:val="00592DD3"/>
    <w:rsid w:val="00593059"/>
    <w:rsid w:val="00593396"/>
    <w:rsid w:val="00593629"/>
    <w:rsid w:val="00593F19"/>
    <w:rsid w:val="00594131"/>
    <w:rsid w:val="00594160"/>
    <w:rsid w:val="00594360"/>
    <w:rsid w:val="005943C6"/>
    <w:rsid w:val="0059441D"/>
    <w:rsid w:val="00594523"/>
    <w:rsid w:val="00594673"/>
    <w:rsid w:val="00594819"/>
    <w:rsid w:val="00594951"/>
    <w:rsid w:val="005954F2"/>
    <w:rsid w:val="00595777"/>
    <w:rsid w:val="00595BC4"/>
    <w:rsid w:val="00595C3A"/>
    <w:rsid w:val="00595E99"/>
    <w:rsid w:val="00596115"/>
    <w:rsid w:val="00596308"/>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2D0"/>
    <w:rsid w:val="005A36E3"/>
    <w:rsid w:val="005A3834"/>
    <w:rsid w:val="005A38FE"/>
    <w:rsid w:val="005A3A31"/>
    <w:rsid w:val="005A3AF1"/>
    <w:rsid w:val="005A3B13"/>
    <w:rsid w:val="005A3B1E"/>
    <w:rsid w:val="005A40D5"/>
    <w:rsid w:val="005A438E"/>
    <w:rsid w:val="005A4999"/>
    <w:rsid w:val="005A49C4"/>
    <w:rsid w:val="005A4CAC"/>
    <w:rsid w:val="005A4E38"/>
    <w:rsid w:val="005A50CE"/>
    <w:rsid w:val="005A5182"/>
    <w:rsid w:val="005A588D"/>
    <w:rsid w:val="005A59CF"/>
    <w:rsid w:val="005A5B85"/>
    <w:rsid w:val="005A66F3"/>
    <w:rsid w:val="005A6A3A"/>
    <w:rsid w:val="005A6FA1"/>
    <w:rsid w:val="005A79BE"/>
    <w:rsid w:val="005A79E2"/>
    <w:rsid w:val="005A7E8A"/>
    <w:rsid w:val="005A7F72"/>
    <w:rsid w:val="005B030E"/>
    <w:rsid w:val="005B0591"/>
    <w:rsid w:val="005B0604"/>
    <w:rsid w:val="005B08FF"/>
    <w:rsid w:val="005B0A0F"/>
    <w:rsid w:val="005B0F2E"/>
    <w:rsid w:val="005B1352"/>
    <w:rsid w:val="005B1F54"/>
    <w:rsid w:val="005B243D"/>
    <w:rsid w:val="005B2D4D"/>
    <w:rsid w:val="005B2EB8"/>
    <w:rsid w:val="005B336E"/>
    <w:rsid w:val="005B355C"/>
    <w:rsid w:val="005B3C58"/>
    <w:rsid w:val="005B3C7C"/>
    <w:rsid w:val="005B4119"/>
    <w:rsid w:val="005B4345"/>
    <w:rsid w:val="005B4480"/>
    <w:rsid w:val="005B4911"/>
    <w:rsid w:val="005B49B9"/>
    <w:rsid w:val="005B4B6C"/>
    <w:rsid w:val="005B4C5C"/>
    <w:rsid w:val="005B4E3D"/>
    <w:rsid w:val="005B4E83"/>
    <w:rsid w:val="005B53DB"/>
    <w:rsid w:val="005B541A"/>
    <w:rsid w:val="005B5425"/>
    <w:rsid w:val="005B54FE"/>
    <w:rsid w:val="005B59FA"/>
    <w:rsid w:val="005B5A1C"/>
    <w:rsid w:val="005B5A4A"/>
    <w:rsid w:val="005B5A55"/>
    <w:rsid w:val="005B5D1D"/>
    <w:rsid w:val="005B6404"/>
    <w:rsid w:val="005B67E7"/>
    <w:rsid w:val="005B6E03"/>
    <w:rsid w:val="005B6FAE"/>
    <w:rsid w:val="005B703E"/>
    <w:rsid w:val="005B70E8"/>
    <w:rsid w:val="005B7270"/>
    <w:rsid w:val="005B7824"/>
    <w:rsid w:val="005B7CC2"/>
    <w:rsid w:val="005C0625"/>
    <w:rsid w:val="005C0904"/>
    <w:rsid w:val="005C09BF"/>
    <w:rsid w:val="005C0B11"/>
    <w:rsid w:val="005C0D61"/>
    <w:rsid w:val="005C0DDE"/>
    <w:rsid w:val="005C116D"/>
    <w:rsid w:val="005C11DA"/>
    <w:rsid w:val="005C1225"/>
    <w:rsid w:val="005C132F"/>
    <w:rsid w:val="005C1752"/>
    <w:rsid w:val="005C1894"/>
    <w:rsid w:val="005C1E07"/>
    <w:rsid w:val="005C2144"/>
    <w:rsid w:val="005C228D"/>
    <w:rsid w:val="005C275B"/>
    <w:rsid w:val="005C2928"/>
    <w:rsid w:val="005C29E6"/>
    <w:rsid w:val="005C3015"/>
    <w:rsid w:val="005C3016"/>
    <w:rsid w:val="005C376D"/>
    <w:rsid w:val="005C3A65"/>
    <w:rsid w:val="005C3CDF"/>
    <w:rsid w:val="005C44D1"/>
    <w:rsid w:val="005C45E0"/>
    <w:rsid w:val="005C47D3"/>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971"/>
    <w:rsid w:val="005C79BB"/>
    <w:rsid w:val="005C7A54"/>
    <w:rsid w:val="005C7CAD"/>
    <w:rsid w:val="005C7EF8"/>
    <w:rsid w:val="005D0102"/>
    <w:rsid w:val="005D02FA"/>
    <w:rsid w:val="005D047B"/>
    <w:rsid w:val="005D0790"/>
    <w:rsid w:val="005D0C97"/>
    <w:rsid w:val="005D12A2"/>
    <w:rsid w:val="005D1D1E"/>
    <w:rsid w:val="005D1DDB"/>
    <w:rsid w:val="005D1F7C"/>
    <w:rsid w:val="005D1F85"/>
    <w:rsid w:val="005D20FC"/>
    <w:rsid w:val="005D241F"/>
    <w:rsid w:val="005D245D"/>
    <w:rsid w:val="005D24A2"/>
    <w:rsid w:val="005D260C"/>
    <w:rsid w:val="005D26D7"/>
    <w:rsid w:val="005D28B1"/>
    <w:rsid w:val="005D2990"/>
    <w:rsid w:val="005D2A49"/>
    <w:rsid w:val="005D2A80"/>
    <w:rsid w:val="005D2AAC"/>
    <w:rsid w:val="005D2B7E"/>
    <w:rsid w:val="005D2D17"/>
    <w:rsid w:val="005D2EE8"/>
    <w:rsid w:val="005D304E"/>
    <w:rsid w:val="005D31D3"/>
    <w:rsid w:val="005D3472"/>
    <w:rsid w:val="005D379C"/>
    <w:rsid w:val="005D3894"/>
    <w:rsid w:val="005D3897"/>
    <w:rsid w:val="005D39A2"/>
    <w:rsid w:val="005D3EA6"/>
    <w:rsid w:val="005D423F"/>
    <w:rsid w:val="005D4764"/>
    <w:rsid w:val="005D495D"/>
    <w:rsid w:val="005D506C"/>
    <w:rsid w:val="005D533B"/>
    <w:rsid w:val="005D5499"/>
    <w:rsid w:val="005D55C2"/>
    <w:rsid w:val="005D576B"/>
    <w:rsid w:val="005D594D"/>
    <w:rsid w:val="005D5A20"/>
    <w:rsid w:val="005D5E46"/>
    <w:rsid w:val="005D5FD5"/>
    <w:rsid w:val="005D609E"/>
    <w:rsid w:val="005D610E"/>
    <w:rsid w:val="005D64A5"/>
    <w:rsid w:val="005D6929"/>
    <w:rsid w:val="005D69E8"/>
    <w:rsid w:val="005D6B30"/>
    <w:rsid w:val="005D6D03"/>
    <w:rsid w:val="005D6E1C"/>
    <w:rsid w:val="005D70C9"/>
    <w:rsid w:val="005D729E"/>
    <w:rsid w:val="005D7741"/>
    <w:rsid w:val="005D7E04"/>
    <w:rsid w:val="005D7EC2"/>
    <w:rsid w:val="005E0082"/>
    <w:rsid w:val="005E0128"/>
    <w:rsid w:val="005E02D6"/>
    <w:rsid w:val="005E048A"/>
    <w:rsid w:val="005E0E2E"/>
    <w:rsid w:val="005E11F9"/>
    <w:rsid w:val="005E1385"/>
    <w:rsid w:val="005E1393"/>
    <w:rsid w:val="005E18A9"/>
    <w:rsid w:val="005E1987"/>
    <w:rsid w:val="005E1A58"/>
    <w:rsid w:val="005E1C06"/>
    <w:rsid w:val="005E1D4D"/>
    <w:rsid w:val="005E22E7"/>
    <w:rsid w:val="005E23CC"/>
    <w:rsid w:val="005E2709"/>
    <w:rsid w:val="005E28BA"/>
    <w:rsid w:val="005E2E2C"/>
    <w:rsid w:val="005E2FA0"/>
    <w:rsid w:val="005E308C"/>
    <w:rsid w:val="005E35FD"/>
    <w:rsid w:val="005E383F"/>
    <w:rsid w:val="005E3A0E"/>
    <w:rsid w:val="005E3B03"/>
    <w:rsid w:val="005E3CA2"/>
    <w:rsid w:val="005E4010"/>
    <w:rsid w:val="005E40F6"/>
    <w:rsid w:val="005E45DF"/>
    <w:rsid w:val="005E467B"/>
    <w:rsid w:val="005E48F7"/>
    <w:rsid w:val="005E4F80"/>
    <w:rsid w:val="005E4FBD"/>
    <w:rsid w:val="005E5009"/>
    <w:rsid w:val="005E5486"/>
    <w:rsid w:val="005E5563"/>
    <w:rsid w:val="005E5621"/>
    <w:rsid w:val="005E5794"/>
    <w:rsid w:val="005E580A"/>
    <w:rsid w:val="005E588B"/>
    <w:rsid w:val="005E5896"/>
    <w:rsid w:val="005E62EB"/>
    <w:rsid w:val="005E6444"/>
    <w:rsid w:val="005E66F1"/>
    <w:rsid w:val="005E6888"/>
    <w:rsid w:val="005E6AFB"/>
    <w:rsid w:val="005E6F2F"/>
    <w:rsid w:val="005E7567"/>
    <w:rsid w:val="005E7698"/>
    <w:rsid w:val="005E76D5"/>
    <w:rsid w:val="005E76F5"/>
    <w:rsid w:val="005E7C06"/>
    <w:rsid w:val="005E7D4E"/>
    <w:rsid w:val="005E7DF4"/>
    <w:rsid w:val="005E7FB6"/>
    <w:rsid w:val="005F0129"/>
    <w:rsid w:val="005F031E"/>
    <w:rsid w:val="005F03CB"/>
    <w:rsid w:val="005F0B4C"/>
    <w:rsid w:val="005F0B53"/>
    <w:rsid w:val="005F0C46"/>
    <w:rsid w:val="005F0DB6"/>
    <w:rsid w:val="005F15BA"/>
    <w:rsid w:val="005F179F"/>
    <w:rsid w:val="005F1E42"/>
    <w:rsid w:val="005F1FE4"/>
    <w:rsid w:val="005F25B3"/>
    <w:rsid w:val="005F25D2"/>
    <w:rsid w:val="005F2CD8"/>
    <w:rsid w:val="005F327D"/>
    <w:rsid w:val="005F35CB"/>
    <w:rsid w:val="005F369B"/>
    <w:rsid w:val="005F3F7F"/>
    <w:rsid w:val="005F401B"/>
    <w:rsid w:val="005F40E5"/>
    <w:rsid w:val="005F4105"/>
    <w:rsid w:val="005F42B8"/>
    <w:rsid w:val="005F4364"/>
    <w:rsid w:val="005F46D9"/>
    <w:rsid w:val="005F4950"/>
    <w:rsid w:val="005F509E"/>
    <w:rsid w:val="005F51DA"/>
    <w:rsid w:val="005F5BC2"/>
    <w:rsid w:val="005F6213"/>
    <w:rsid w:val="005F660A"/>
    <w:rsid w:val="005F6697"/>
    <w:rsid w:val="005F6C51"/>
    <w:rsid w:val="005F6F9C"/>
    <w:rsid w:val="005F6FFC"/>
    <w:rsid w:val="005F7102"/>
    <w:rsid w:val="005F727E"/>
    <w:rsid w:val="005F7311"/>
    <w:rsid w:val="005F7504"/>
    <w:rsid w:val="005F75BE"/>
    <w:rsid w:val="005F7B32"/>
    <w:rsid w:val="005F7F11"/>
    <w:rsid w:val="006004DE"/>
    <w:rsid w:val="00600860"/>
    <w:rsid w:val="006008BE"/>
    <w:rsid w:val="00600A46"/>
    <w:rsid w:val="00600BE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2DE9"/>
    <w:rsid w:val="0060318C"/>
    <w:rsid w:val="006032EB"/>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3C5"/>
    <w:rsid w:val="006054EE"/>
    <w:rsid w:val="0060591D"/>
    <w:rsid w:val="0060594E"/>
    <w:rsid w:val="006059EC"/>
    <w:rsid w:val="00605A2C"/>
    <w:rsid w:val="00605B5D"/>
    <w:rsid w:val="00605D59"/>
    <w:rsid w:val="00605DEE"/>
    <w:rsid w:val="0060632A"/>
    <w:rsid w:val="006065FC"/>
    <w:rsid w:val="006068B9"/>
    <w:rsid w:val="00606AF6"/>
    <w:rsid w:val="00606CB6"/>
    <w:rsid w:val="00606D2C"/>
    <w:rsid w:val="00607039"/>
    <w:rsid w:val="006071FC"/>
    <w:rsid w:val="006074B1"/>
    <w:rsid w:val="00607504"/>
    <w:rsid w:val="006079D8"/>
    <w:rsid w:val="00607A80"/>
    <w:rsid w:val="00607ADE"/>
    <w:rsid w:val="00607C99"/>
    <w:rsid w:val="00607E68"/>
    <w:rsid w:val="006101AC"/>
    <w:rsid w:val="006102C6"/>
    <w:rsid w:val="006103F0"/>
    <w:rsid w:val="0061054E"/>
    <w:rsid w:val="00611034"/>
    <w:rsid w:val="006113A9"/>
    <w:rsid w:val="00611960"/>
    <w:rsid w:val="00611971"/>
    <w:rsid w:val="0061262E"/>
    <w:rsid w:val="006126E9"/>
    <w:rsid w:val="006128B4"/>
    <w:rsid w:val="00612BD9"/>
    <w:rsid w:val="00612C73"/>
    <w:rsid w:val="00612D12"/>
    <w:rsid w:val="00613036"/>
    <w:rsid w:val="006131DC"/>
    <w:rsid w:val="00613483"/>
    <w:rsid w:val="006134CE"/>
    <w:rsid w:val="0061367D"/>
    <w:rsid w:val="00613893"/>
    <w:rsid w:val="006138D8"/>
    <w:rsid w:val="00613A19"/>
    <w:rsid w:val="00613E28"/>
    <w:rsid w:val="00614064"/>
    <w:rsid w:val="00614096"/>
    <w:rsid w:val="006141D8"/>
    <w:rsid w:val="00614263"/>
    <w:rsid w:val="0061431C"/>
    <w:rsid w:val="0061470A"/>
    <w:rsid w:val="00614743"/>
    <w:rsid w:val="006148F6"/>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00A"/>
    <w:rsid w:val="0061717F"/>
    <w:rsid w:val="006171DC"/>
    <w:rsid w:val="006175CF"/>
    <w:rsid w:val="0061786E"/>
    <w:rsid w:val="00617FCA"/>
    <w:rsid w:val="00620172"/>
    <w:rsid w:val="006201A2"/>
    <w:rsid w:val="00620254"/>
    <w:rsid w:val="006204AD"/>
    <w:rsid w:val="006204D8"/>
    <w:rsid w:val="006205D1"/>
    <w:rsid w:val="00620686"/>
    <w:rsid w:val="006206D7"/>
    <w:rsid w:val="0062084A"/>
    <w:rsid w:val="006209E8"/>
    <w:rsid w:val="00620B32"/>
    <w:rsid w:val="00621626"/>
    <w:rsid w:val="00621A70"/>
    <w:rsid w:val="00621B6A"/>
    <w:rsid w:val="00621C0B"/>
    <w:rsid w:val="00621C72"/>
    <w:rsid w:val="00621CAD"/>
    <w:rsid w:val="0062286B"/>
    <w:rsid w:val="00622EBD"/>
    <w:rsid w:val="00623138"/>
    <w:rsid w:val="00623427"/>
    <w:rsid w:val="00623752"/>
    <w:rsid w:val="00623A85"/>
    <w:rsid w:val="00623BB0"/>
    <w:rsid w:val="00623E94"/>
    <w:rsid w:val="00623EF3"/>
    <w:rsid w:val="0062424C"/>
    <w:rsid w:val="0062427E"/>
    <w:rsid w:val="0062480F"/>
    <w:rsid w:val="0062489A"/>
    <w:rsid w:val="006248C7"/>
    <w:rsid w:val="00624AFA"/>
    <w:rsid w:val="00624C6E"/>
    <w:rsid w:val="00624FB3"/>
    <w:rsid w:val="006250F7"/>
    <w:rsid w:val="00625160"/>
    <w:rsid w:val="006253DA"/>
    <w:rsid w:val="0062561A"/>
    <w:rsid w:val="006258B3"/>
    <w:rsid w:val="00625B24"/>
    <w:rsid w:val="0062657C"/>
    <w:rsid w:val="00626877"/>
    <w:rsid w:val="00626C25"/>
    <w:rsid w:val="00626E64"/>
    <w:rsid w:val="00626EFA"/>
    <w:rsid w:val="00627654"/>
    <w:rsid w:val="0062788D"/>
    <w:rsid w:val="00627B7C"/>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927"/>
    <w:rsid w:val="00632A0E"/>
    <w:rsid w:val="00632A4C"/>
    <w:rsid w:val="00632B06"/>
    <w:rsid w:val="00632C79"/>
    <w:rsid w:val="00632DA2"/>
    <w:rsid w:val="00632EB1"/>
    <w:rsid w:val="0063361D"/>
    <w:rsid w:val="00633811"/>
    <w:rsid w:val="0063390C"/>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A85"/>
    <w:rsid w:val="00635EDC"/>
    <w:rsid w:val="00635EE6"/>
    <w:rsid w:val="00635F56"/>
    <w:rsid w:val="00636094"/>
    <w:rsid w:val="00636215"/>
    <w:rsid w:val="00636414"/>
    <w:rsid w:val="0063681F"/>
    <w:rsid w:val="00636A76"/>
    <w:rsid w:val="006372C0"/>
    <w:rsid w:val="006373C7"/>
    <w:rsid w:val="006374F0"/>
    <w:rsid w:val="00637696"/>
    <w:rsid w:val="006376E2"/>
    <w:rsid w:val="00637C24"/>
    <w:rsid w:val="00637DE1"/>
    <w:rsid w:val="00637E00"/>
    <w:rsid w:val="00640086"/>
    <w:rsid w:val="006400E1"/>
    <w:rsid w:val="006401C6"/>
    <w:rsid w:val="00640207"/>
    <w:rsid w:val="00640222"/>
    <w:rsid w:val="00640529"/>
    <w:rsid w:val="006405CE"/>
    <w:rsid w:val="006407B6"/>
    <w:rsid w:val="006409F3"/>
    <w:rsid w:val="00640A6A"/>
    <w:rsid w:val="00641061"/>
    <w:rsid w:val="006419E1"/>
    <w:rsid w:val="006419ED"/>
    <w:rsid w:val="00641F21"/>
    <w:rsid w:val="00642445"/>
    <w:rsid w:val="00642499"/>
    <w:rsid w:val="00642571"/>
    <w:rsid w:val="00642877"/>
    <w:rsid w:val="00642A78"/>
    <w:rsid w:val="00642BEC"/>
    <w:rsid w:val="00642D10"/>
    <w:rsid w:val="00643769"/>
    <w:rsid w:val="006437A9"/>
    <w:rsid w:val="006438DA"/>
    <w:rsid w:val="00643973"/>
    <w:rsid w:val="00644200"/>
    <w:rsid w:val="0064428B"/>
    <w:rsid w:val="00644511"/>
    <w:rsid w:val="0064486C"/>
    <w:rsid w:val="00644E60"/>
    <w:rsid w:val="006454ED"/>
    <w:rsid w:val="0064552C"/>
    <w:rsid w:val="0064569D"/>
    <w:rsid w:val="006457B7"/>
    <w:rsid w:val="00645C7B"/>
    <w:rsid w:val="006462A2"/>
    <w:rsid w:val="00646556"/>
    <w:rsid w:val="00646A20"/>
    <w:rsid w:val="00646C49"/>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179"/>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13"/>
    <w:rsid w:val="0065594D"/>
    <w:rsid w:val="00655F74"/>
    <w:rsid w:val="00655F76"/>
    <w:rsid w:val="006561FF"/>
    <w:rsid w:val="00656251"/>
    <w:rsid w:val="00656884"/>
    <w:rsid w:val="00656D6F"/>
    <w:rsid w:val="00657005"/>
    <w:rsid w:val="006578D9"/>
    <w:rsid w:val="0065797F"/>
    <w:rsid w:val="00657F67"/>
    <w:rsid w:val="006601F9"/>
    <w:rsid w:val="006602D1"/>
    <w:rsid w:val="006605DC"/>
    <w:rsid w:val="00660891"/>
    <w:rsid w:val="00660B24"/>
    <w:rsid w:val="00660B54"/>
    <w:rsid w:val="00660E0B"/>
    <w:rsid w:val="00660F88"/>
    <w:rsid w:val="00661601"/>
    <w:rsid w:val="00661636"/>
    <w:rsid w:val="00661B94"/>
    <w:rsid w:val="00661C1D"/>
    <w:rsid w:val="00661CC2"/>
    <w:rsid w:val="00661FC9"/>
    <w:rsid w:val="00662166"/>
    <w:rsid w:val="00662240"/>
    <w:rsid w:val="00662972"/>
    <w:rsid w:val="00662CC4"/>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6162"/>
    <w:rsid w:val="00666E9E"/>
    <w:rsid w:val="006672FC"/>
    <w:rsid w:val="00667761"/>
    <w:rsid w:val="0066790C"/>
    <w:rsid w:val="00667A27"/>
    <w:rsid w:val="00667DCF"/>
    <w:rsid w:val="00667DF0"/>
    <w:rsid w:val="006704BF"/>
    <w:rsid w:val="006707C2"/>
    <w:rsid w:val="006709D0"/>
    <w:rsid w:val="00670AAB"/>
    <w:rsid w:val="00670AD6"/>
    <w:rsid w:val="00670ECD"/>
    <w:rsid w:val="00671272"/>
    <w:rsid w:val="00671681"/>
    <w:rsid w:val="00671C8F"/>
    <w:rsid w:val="0067222A"/>
    <w:rsid w:val="00672575"/>
    <w:rsid w:val="006725B1"/>
    <w:rsid w:val="00672660"/>
    <w:rsid w:val="00672966"/>
    <w:rsid w:val="006729A2"/>
    <w:rsid w:val="006729D5"/>
    <w:rsid w:val="00672B94"/>
    <w:rsid w:val="00672E1A"/>
    <w:rsid w:val="00672EC5"/>
    <w:rsid w:val="00672F44"/>
    <w:rsid w:val="006731E5"/>
    <w:rsid w:val="0067330E"/>
    <w:rsid w:val="006735BC"/>
    <w:rsid w:val="006736C7"/>
    <w:rsid w:val="006737C2"/>
    <w:rsid w:val="006737DD"/>
    <w:rsid w:val="0067397F"/>
    <w:rsid w:val="00673BDE"/>
    <w:rsid w:val="00673DFA"/>
    <w:rsid w:val="00673EB7"/>
    <w:rsid w:val="00673FBF"/>
    <w:rsid w:val="00673FF2"/>
    <w:rsid w:val="00674460"/>
    <w:rsid w:val="00674676"/>
    <w:rsid w:val="006746FF"/>
    <w:rsid w:val="00674BB7"/>
    <w:rsid w:val="006750F2"/>
    <w:rsid w:val="0067517B"/>
    <w:rsid w:val="006755C0"/>
    <w:rsid w:val="00675652"/>
    <w:rsid w:val="006757DC"/>
    <w:rsid w:val="00675D51"/>
    <w:rsid w:val="006760EF"/>
    <w:rsid w:val="00676366"/>
    <w:rsid w:val="006763E2"/>
    <w:rsid w:val="006767B8"/>
    <w:rsid w:val="0067690C"/>
    <w:rsid w:val="00677725"/>
    <w:rsid w:val="006800A1"/>
    <w:rsid w:val="0068013A"/>
    <w:rsid w:val="0068047E"/>
    <w:rsid w:val="006804EA"/>
    <w:rsid w:val="00680549"/>
    <w:rsid w:val="00680A97"/>
    <w:rsid w:val="00680F30"/>
    <w:rsid w:val="00680F81"/>
    <w:rsid w:val="0068102D"/>
    <w:rsid w:val="006819F6"/>
    <w:rsid w:val="00681D7C"/>
    <w:rsid w:val="00682115"/>
    <w:rsid w:val="0068226B"/>
    <w:rsid w:val="006822AF"/>
    <w:rsid w:val="00682318"/>
    <w:rsid w:val="006824E8"/>
    <w:rsid w:val="00682841"/>
    <w:rsid w:val="00682A4A"/>
    <w:rsid w:val="00682ED3"/>
    <w:rsid w:val="0068318D"/>
    <w:rsid w:val="0068367C"/>
    <w:rsid w:val="00683738"/>
    <w:rsid w:val="00683D7F"/>
    <w:rsid w:val="00683E7A"/>
    <w:rsid w:val="00683EF3"/>
    <w:rsid w:val="00684258"/>
    <w:rsid w:val="006844D0"/>
    <w:rsid w:val="006844EE"/>
    <w:rsid w:val="00684B18"/>
    <w:rsid w:val="00685211"/>
    <w:rsid w:val="00685682"/>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D"/>
    <w:rsid w:val="00690F0E"/>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50"/>
    <w:rsid w:val="00693CA1"/>
    <w:rsid w:val="00693F21"/>
    <w:rsid w:val="006943ED"/>
    <w:rsid w:val="0069447C"/>
    <w:rsid w:val="006949AD"/>
    <w:rsid w:val="00694A09"/>
    <w:rsid w:val="00694C98"/>
    <w:rsid w:val="00694EAA"/>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0E20"/>
    <w:rsid w:val="006A18CF"/>
    <w:rsid w:val="006A18DD"/>
    <w:rsid w:val="006A1B7F"/>
    <w:rsid w:val="006A1ECB"/>
    <w:rsid w:val="006A2245"/>
    <w:rsid w:val="006A2347"/>
    <w:rsid w:val="006A24B3"/>
    <w:rsid w:val="006A2A02"/>
    <w:rsid w:val="006A2C49"/>
    <w:rsid w:val="006A2D0E"/>
    <w:rsid w:val="006A2DC5"/>
    <w:rsid w:val="006A2E66"/>
    <w:rsid w:val="006A31AE"/>
    <w:rsid w:val="006A3227"/>
    <w:rsid w:val="006A3334"/>
    <w:rsid w:val="006A3396"/>
    <w:rsid w:val="006A3574"/>
    <w:rsid w:val="006A358A"/>
    <w:rsid w:val="006A3E10"/>
    <w:rsid w:val="006A3E12"/>
    <w:rsid w:val="006A3F94"/>
    <w:rsid w:val="006A4113"/>
    <w:rsid w:val="006A4294"/>
    <w:rsid w:val="006A457C"/>
    <w:rsid w:val="006A4584"/>
    <w:rsid w:val="006A484F"/>
    <w:rsid w:val="006A49B5"/>
    <w:rsid w:val="006A4D80"/>
    <w:rsid w:val="006A5185"/>
    <w:rsid w:val="006A5A45"/>
    <w:rsid w:val="006A5CA3"/>
    <w:rsid w:val="006A5E26"/>
    <w:rsid w:val="006A60AB"/>
    <w:rsid w:val="006A6426"/>
    <w:rsid w:val="006A6700"/>
    <w:rsid w:val="006A6725"/>
    <w:rsid w:val="006A6A03"/>
    <w:rsid w:val="006A6AFA"/>
    <w:rsid w:val="006A6B69"/>
    <w:rsid w:val="006A6CBB"/>
    <w:rsid w:val="006A6E25"/>
    <w:rsid w:val="006A752B"/>
    <w:rsid w:val="006A7574"/>
    <w:rsid w:val="006A7604"/>
    <w:rsid w:val="006A7B14"/>
    <w:rsid w:val="006A7BF2"/>
    <w:rsid w:val="006A7C40"/>
    <w:rsid w:val="006A7FDD"/>
    <w:rsid w:val="006B018A"/>
    <w:rsid w:val="006B0489"/>
    <w:rsid w:val="006B04F2"/>
    <w:rsid w:val="006B05F8"/>
    <w:rsid w:val="006B0C04"/>
    <w:rsid w:val="006B0C66"/>
    <w:rsid w:val="006B0C75"/>
    <w:rsid w:val="006B0FB8"/>
    <w:rsid w:val="006B10CD"/>
    <w:rsid w:val="006B122A"/>
    <w:rsid w:val="006B14F4"/>
    <w:rsid w:val="006B163E"/>
    <w:rsid w:val="006B166D"/>
    <w:rsid w:val="006B18AF"/>
    <w:rsid w:val="006B18B8"/>
    <w:rsid w:val="006B19B2"/>
    <w:rsid w:val="006B1A52"/>
    <w:rsid w:val="006B1D7C"/>
    <w:rsid w:val="006B1DA2"/>
    <w:rsid w:val="006B1EA2"/>
    <w:rsid w:val="006B1F5F"/>
    <w:rsid w:val="006B1FA7"/>
    <w:rsid w:val="006B20F8"/>
    <w:rsid w:val="006B21B7"/>
    <w:rsid w:val="006B21E9"/>
    <w:rsid w:val="006B242D"/>
    <w:rsid w:val="006B246C"/>
    <w:rsid w:val="006B2744"/>
    <w:rsid w:val="006B2CD8"/>
    <w:rsid w:val="006B2EBF"/>
    <w:rsid w:val="006B3604"/>
    <w:rsid w:val="006B364C"/>
    <w:rsid w:val="006B3733"/>
    <w:rsid w:val="006B393F"/>
    <w:rsid w:val="006B3E55"/>
    <w:rsid w:val="006B4900"/>
    <w:rsid w:val="006B4D4E"/>
    <w:rsid w:val="006B5114"/>
    <w:rsid w:val="006B5141"/>
    <w:rsid w:val="006B557D"/>
    <w:rsid w:val="006B5764"/>
    <w:rsid w:val="006B5B43"/>
    <w:rsid w:val="006B5C2B"/>
    <w:rsid w:val="006B5CDC"/>
    <w:rsid w:val="006B6AD0"/>
    <w:rsid w:val="006B6BA3"/>
    <w:rsid w:val="006B6BF0"/>
    <w:rsid w:val="006B6C95"/>
    <w:rsid w:val="006B6FFA"/>
    <w:rsid w:val="006B71D6"/>
    <w:rsid w:val="006B725C"/>
    <w:rsid w:val="006B7360"/>
    <w:rsid w:val="006B7473"/>
    <w:rsid w:val="006B7864"/>
    <w:rsid w:val="006B789D"/>
    <w:rsid w:val="006B7E46"/>
    <w:rsid w:val="006B7FC8"/>
    <w:rsid w:val="006C03B2"/>
    <w:rsid w:val="006C0537"/>
    <w:rsid w:val="006C09DD"/>
    <w:rsid w:val="006C0A1A"/>
    <w:rsid w:val="006C0EB7"/>
    <w:rsid w:val="006C1249"/>
    <w:rsid w:val="006C1693"/>
    <w:rsid w:val="006C1B3F"/>
    <w:rsid w:val="006C20C0"/>
    <w:rsid w:val="006C2959"/>
    <w:rsid w:val="006C2AD8"/>
    <w:rsid w:val="006C2AF6"/>
    <w:rsid w:val="006C2B01"/>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CF5"/>
    <w:rsid w:val="006C5FF1"/>
    <w:rsid w:val="006C61FE"/>
    <w:rsid w:val="006C6287"/>
    <w:rsid w:val="006C64E5"/>
    <w:rsid w:val="006C677C"/>
    <w:rsid w:val="006C688A"/>
    <w:rsid w:val="006C6E3F"/>
    <w:rsid w:val="006C6E92"/>
    <w:rsid w:val="006C7166"/>
    <w:rsid w:val="006C741A"/>
    <w:rsid w:val="006C7520"/>
    <w:rsid w:val="006C75C9"/>
    <w:rsid w:val="006C767C"/>
    <w:rsid w:val="006C7875"/>
    <w:rsid w:val="006D01A2"/>
    <w:rsid w:val="006D0233"/>
    <w:rsid w:val="006D03CD"/>
    <w:rsid w:val="006D0A70"/>
    <w:rsid w:val="006D0AD9"/>
    <w:rsid w:val="006D0DED"/>
    <w:rsid w:val="006D0E17"/>
    <w:rsid w:val="006D0FFC"/>
    <w:rsid w:val="006D12EB"/>
    <w:rsid w:val="006D1355"/>
    <w:rsid w:val="006D164F"/>
    <w:rsid w:val="006D19ED"/>
    <w:rsid w:val="006D1A23"/>
    <w:rsid w:val="006D1ABD"/>
    <w:rsid w:val="006D1B2E"/>
    <w:rsid w:val="006D1BD6"/>
    <w:rsid w:val="006D1F1A"/>
    <w:rsid w:val="006D21FF"/>
    <w:rsid w:val="006D2440"/>
    <w:rsid w:val="006D2627"/>
    <w:rsid w:val="006D267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97C"/>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19"/>
    <w:rsid w:val="006E5760"/>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33E"/>
    <w:rsid w:val="006F05C2"/>
    <w:rsid w:val="006F082E"/>
    <w:rsid w:val="006F090B"/>
    <w:rsid w:val="006F0C12"/>
    <w:rsid w:val="006F0C5B"/>
    <w:rsid w:val="006F0EB1"/>
    <w:rsid w:val="006F1008"/>
    <w:rsid w:val="006F1291"/>
    <w:rsid w:val="006F14CB"/>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20A"/>
    <w:rsid w:val="006F557B"/>
    <w:rsid w:val="006F5B41"/>
    <w:rsid w:val="006F5C04"/>
    <w:rsid w:val="006F5E5E"/>
    <w:rsid w:val="006F6432"/>
    <w:rsid w:val="006F64CB"/>
    <w:rsid w:val="006F6689"/>
    <w:rsid w:val="006F6740"/>
    <w:rsid w:val="006F6A24"/>
    <w:rsid w:val="006F6C1B"/>
    <w:rsid w:val="006F7220"/>
    <w:rsid w:val="006F7276"/>
    <w:rsid w:val="006F746D"/>
    <w:rsid w:val="006F7A92"/>
    <w:rsid w:val="006F7C53"/>
    <w:rsid w:val="006F7E42"/>
    <w:rsid w:val="00700042"/>
    <w:rsid w:val="0070023A"/>
    <w:rsid w:val="00700F2D"/>
    <w:rsid w:val="007013DE"/>
    <w:rsid w:val="0070140C"/>
    <w:rsid w:val="00701493"/>
    <w:rsid w:val="007017EA"/>
    <w:rsid w:val="0070181F"/>
    <w:rsid w:val="0070193E"/>
    <w:rsid w:val="007019D2"/>
    <w:rsid w:val="00701B27"/>
    <w:rsid w:val="007020DC"/>
    <w:rsid w:val="00702611"/>
    <w:rsid w:val="00702908"/>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AB9"/>
    <w:rsid w:val="00704B19"/>
    <w:rsid w:val="00704BC7"/>
    <w:rsid w:val="00704DEB"/>
    <w:rsid w:val="007051DB"/>
    <w:rsid w:val="007052F3"/>
    <w:rsid w:val="007053C9"/>
    <w:rsid w:val="0070542C"/>
    <w:rsid w:val="00705584"/>
    <w:rsid w:val="00705E96"/>
    <w:rsid w:val="00706122"/>
    <w:rsid w:val="00706476"/>
    <w:rsid w:val="00706DFB"/>
    <w:rsid w:val="00706E08"/>
    <w:rsid w:val="0070711F"/>
    <w:rsid w:val="00707299"/>
    <w:rsid w:val="0070743B"/>
    <w:rsid w:val="00707AE0"/>
    <w:rsid w:val="00707CFF"/>
    <w:rsid w:val="007100D1"/>
    <w:rsid w:val="007101EE"/>
    <w:rsid w:val="00710696"/>
    <w:rsid w:val="00710994"/>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7CD"/>
    <w:rsid w:val="00712A0F"/>
    <w:rsid w:val="00712A3A"/>
    <w:rsid w:val="00712FDB"/>
    <w:rsid w:val="00713205"/>
    <w:rsid w:val="00713214"/>
    <w:rsid w:val="007135E9"/>
    <w:rsid w:val="007136DC"/>
    <w:rsid w:val="0071374D"/>
    <w:rsid w:val="007139FF"/>
    <w:rsid w:val="00713B48"/>
    <w:rsid w:val="00713CA2"/>
    <w:rsid w:val="00713FFB"/>
    <w:rsid w:val="00714312"/>
    <w:rsid w:val="0071435E"/>
    <w:rsid w:val="007143A7"/>
    <w:rsid w:val="00714722"/>
    <w:rsid w:val="00714778"/>
    <w:rsid w:val="007148B8"/>
    <w:rsid w:val="00714962"/>
    <w:rsid w:val="00714D6A"/>
    <w:rsid w:val="0071506C"/>
    <w:rsid w:val="007152C4"/>
    <w:rsid w:val="00715502"/>
    <w:rsid w:val="00715BD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0ED"/>
    <w:rsid w:val="00720209"/>
    <w:rsid w:val="00720580"/>
    <w:rsid w:val="00720759"/>
    <w:rsid w:val="00720BD4"/>
    <w:rsid w:val="0072149B"/>
    <w:rsid w:val="007215A9"/>
    <w:rsid w:val="007218A9"/>
    <w:rsid w:val="0072190B"/>
    <w:rsid w:val="007219ED"/>
    <w:rsid w:val="00721BD9"/>
    <w:rsid w:val="00721E1D"/>
    <w:rsid w:val="00721F2D"/>
    <w:rsid w:val="007221F1"/>
    <w:rsid w:val="0072243C"/>
    <w:rsid w:val="00722B72"/>
    <w:rsid w:val="00722C43"/>
    <w:rsid w:val="007230B7"/>
    <w:rsid w:val="007231C8"/>
    <w:rsid w:val="0072339A"/>
    <w:rsid w:val="007233AD"/>
    <w:rsid w:val="0072345D"/>
    <w:rsid w:val="00723701"/>
    <w:rsid w:val="00723A9C"/>
    <w:rsid w:val="00723B1E"/>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73"/>
    <w:rsid w:val="00726FBB"/>
    <w:rsid w:val="007274A9"/>
    <w:rsid w:val="00727BD6"/>
    <w:rsid w:val="00727E10"/>
    <w:rsid w:val="00727E9F"/>
    <w:rsid w:val="00730246"/>
    <w:rsid w:val="00730302"/>
    <w:rsid w:val="00730DC2"/>
    <w:rsid w:val="00730F4A"/>
    <w:rsid w:val="00731032"/>
    <w:rsid w:val="0073122F"/>
    <w:rsid w:val="0073128B"/>
    <w:rsid w:val="0073171A"/>
    <w:rsid w:val="00731A41"/>
    <w:rsid w:val="00731D37"/>
    <w:rsid w:val="00731E4B"/>
    <w:rsid w:val="00731E9C"/>
    <w:rsid w:val="00732321"/>
    <w:rsid w:val="007326F3"/>
    <w:rsid w:val="007329F4"/>
    <w:rsid w:val="0073312C"/>
    <w:rsid w:val="00733315"/>
    <w:rsid w:val="00733858"/>
    <w:rsid w:val="00733A74"/>
    <w:rsid w:val="00733A80"/>
    <w:rsid w:val="00733AA9"/>
    <w:rsid w:val="00733B1F"/>
    <w:rsid w:val="00733F4E"/>
    <w:rsid w:val="0073405A"/>
    <w:rsid w:val="0073497A"/>
    <w:rsid w:val="00734C03"/>
    <w:rsid w:val="00734E86"/>
    <w:rsid w:val="007356D0"/>
    <w:rsid w:val="00735A6A"/>
    <w:rsid w:val="00735D07"/>
    <w:rsid w:val="00735EC9"/>
    <w:rsid w:val="0073637C"/>
    <w:rsid w:val="00736647"/>
    <w:rsid w:val="00736801"/>
    <w:rsid w:val="00736D7B"/>
    <w:rsid w:val="007377ED"/>
    <w:rsid w:val="007379C8"/>
    <w:rsid w:val="00737E0C"/>
    <w:rsid w:val="00740698"/>
    <w:rsid w:val="007406C0"/>
    <w:rsid w:val="007409E8"/>
    <w:rsid w:val="00740AC1"/>
    <w:rsid w:val="00740CD3"/>
    <w:rsid w:val="0074108B"/>
    <w:rsid w:val="007418D8"/>
    <w:rsid w:val="007419FC"/>
    <w:rsid w:val="00741D11"/>
    <w:rsid w:val="00741DF3"/>
    <w:rsid w:val="007420C9"/>
    <w:rsid w:val="00742235"/>
    <w:rsid w:val="007422B2"/>
    <w:rsid w:val="00742695"/>
    <w:rsid w:val="007426BF"/>
    <w:rsid w:val="007429AB"/>
    <w:rsid w:val="00742A51"/>
    <w:rsid w:val="00742BFB"/>
    <w:rsid w:val="00742EC0"/>
    <w:rsid w:val="00743113"/>
    <w:rsid w:val="007431D0"/>
    <w:rsid w:val="00743293"/>
    <w:rsid w:val="0074336F"/>
    <w:rsid w:val="00743757"/>
    <w:rsid w:val="00743867"/>
    <w:rsid w:val="00743A03"/>
    <w:rsid w:val="00744055"/>
    <w:rsid w:val="00744679"/>
    <w:rsid w:val="00744696"/>
    <w:rsid w:val="007449C0"/>
    <w:rsid w:val="00744B8A"/>
    <w:rsid w:val="00744FB1"/>
    <w:rsid w:val="0074576E"/>
    <w:rsid w:val="007457FA"/>
    <w:rsid w:val="00745A7A"/>
    <w:rsid w:val="00745EBB"/>
    <w:rsid w:val="00746167"/>
    <w:rsid w:val="00746199"/>
    <w:rsid w:val="007461B4"/>
    <w:rsid w:val="0074644A"/>
    <w:rsid w:val="00746762"/>
    <w:rsid w:val="007467EC"/>
    <w:rsid w:val="007467F4"/>
    <w:rsid w:val="00746C5F"/>
    <w:rsid w:val="00746CFE"/>
    <w:rsid w:val="00747446"/>
    <w:rsid w:val="00747BD8"/>
    <w:rsid w:val="00747E09"/>
    <w:rsid w:val="00747F05"/>
    <w:rsid w:val="00747FE3"/>
    <w:rsid w:val="0075038A"/>
    <w:rsid w:val="00750771"/>
    <w:rsid w:val="007509F9"/>
    <w:rsid w:val="00750DBB"/>
    <w:rsid w:val="00751489"/>
    <w:rsid w:val="00751571"/>
    <w:rsid w:val="007515C8"/>
    <w:rsid w:val="007517D1"/>
    <w:rsid w:val="007518B8"/>
    <w:rsid w:val="00751F76"/>
    <w:rsid w:val="007520B9"/>
    <w:rsid w:val="007520C3"/>
    <w:rsid w:val="00752497"/>
    <w:rsid w:val="0075288B"/>
    <w:rsid w:val="00752A4B"/>
    <w:rsid w:val="00752FE7"/>
    <w:rsid w:val="007533B4"/>
    <w:rsid w:val="007536BB"/>
    <w:rsid w:val="00753B9D"/>
    <w:rsid w:val="00753E73"/>
    <w:rsid w:val="00753F01"/>
    <w:rsid w:val="0075401D"/>
    <w:rsid w:val="0075403B"/>
    <w:rsid w:val="0075412E"/>
    <w:rsid w:val="00754220"/>
    <w:rsid w:val="00754915"/>
    <w:rsid w:val="00754D64"/>
    <w:rsid w:val="00755692"/>
    <w:rsid w:val="007556A5"/>
    <w:rsid w:val="00755A03"/>
    <w:rsid w:val="00755B06"/>
    <w:rsid w:val="00755E06"/>
    <w:rsid w:val="007560C0"/>
    <w:rsid w:val="0075639D"/>
    <w:rsid w:val="007563CC"/>
    <w:rsid w:val="0075646E"/>
    <w:rsid w:val="007564B4"/>
    <w:rsid w:val="007565E2"/>
    <w:rsid w:val="007570A3"/>
    <w:rsid w:val="007572E9"/>
    <w:rsid w:val="00757495"/>
    <w:rsid w:val="00757A61"/>
    <w:rsid w:val="00757CCC"/>
    <w:rsid w:val="00757CD9"/>
    <w:rsid w:val="00757D4D"/>
    <w:rsid w:val="00757E8E"/>
    <w:rsid w:val="00757FE8"/>
    <w:rsid w:val="007600CF"/>
    <w:rsid w:val="007601D0"/>
    <w:rsid w:val="007604E2"/>
    <w:rsid w:val="007605DA"/>
    <w:rsid w:val="007605FC"/>
    <w:rsid w:val="00760756"/>
    <w:rsid w:val="007608B3"/>
    <w:rsid w:val="00760D79"/>
    <w:rsid w:val="00760E75"/>
    <w:rsid w:val="00760EB3"/>
    <w:rsid w:val="0076131B"/>
    <w:rsid w:val="007613AF"/>
    <w:rsid w:val="00761520"/>
    <w:rsid w:val="007616CA"/>
    <w:rsid w:val="007619FB"/>
    <w:rsid w:val="00761A36"/>
    <w:rsid w:val="0076200C"/>
    <w:rsid w:val="007624B0"/>
    <w:rsid w:val="007624B9"/>
    <w:rsid w:val="00762924"/>
    <w:rsid w:val="0076295C"/>
    <w:rsid w:val="00762A84"/>
    <w:rsid w:val="00763055"/>
    <w:rsid w:val="00763224"/>
    <w:rsid w:val="00763272"/>
    <w:rsid w:val="007634A1"/>
    <w:rsid w:val="0076350E"/>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D54"/>
    <w:rsid w:val="00765FDC"/>
    <w:rsid w:val="00766506"/>
    <w:rsid w:val="00766559"/>
    <w:rsid w:val="007667D5"/>
    <w:rsid w:val="00766B0E"/>
    <w:rsid w:val="00766BFB"/>
    <w:rsid w:val="00766DFE"/>
    <w:rsid w:val="00766E27"/>
    <w:rsid w:val="0076731C"/>
    <w:rsid w:val="00767416"/>
    <w:rsid w:val="0076747C"/>
    <w:rsid w:val="0076768E"/>
    <w:rsid w:val="007678B6"/>
    <w:rsid w:val="00767B6C"/>
    <w:rsid w:val="00767F4F"/>
    <w:rsid w:val="00770210"/>
    <w:rsid w:val="007706CC"/>
    <w:rsid w:val="00770BCB"/>
    <w:rsid w:val="00770CEE"/>
    <w:rsid w:val="00771284"/>
    <w:rsid w:val="0077176B"/>
    <w:rsid w:val="007718CC"/>
    <w:rsid w:val="007719DC"/>
    <w:rsid w:val="00771D66"/>
    <w:rsid w:val="007721AD"/>
    <w:rsid w:val="007727DA"/>
    <w:rsid w:val="00772ABA"/>
    <w:rsid w:val="00772C63"/>
    <w:rsid w:val="00772C97"/>
    <w:rsid w:val="00772D15"/>
    <w:rsid w:val="00772DC3"/>
    <w:rsid w:val="00773345"/>
    <w:rsid w:val="007733C4"/>
    <w:rsid w:val="007735AE"/>
    <w:rsid w:val="007743A1"/>
    <w:rsid w:val="007744EF"/>
    <w:rsid w:val="0077477C"/>
    <w:rsid w:val="00774836"/>
    <w:rsid w:val="00774B37"/>
    <w:rsid w:val="007750DC"/>
    <w:rsid w:val="007751EA"/>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B61"/>
    <w:rsid w:val="00777CD9"/>
    <w:rsid w:val="00777EE9"/>
    <w:rsid w:val="007800FA"/>
    <w:rsid w:val="00780350"/>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73"/>
    <w:rsid w:val="007837BE"/>
    <w:rsid w:val="0078380D"/>
    <w:rsid w:val="00783DB9"/>
    <w:rsid w:val="00783F0C"/>
    <w:rsid w:val="00784132"/>
    <w:rsid w:val="007842FE"/>
    <w:rsid w:val="00784480"/>
    <w:rsid w:val="00784702"/>
    <w:rsid w:val="007848B8"/>
    <w:rsid w:val="00784C31"/>
    <w:rsid w:val="00784E6D"/>
    <w:rsid w:val="00784EA1"/>
    <w:rsid w:val="00784FC2"/>
    <w:rsid w:val="00784FC7"/>
    <w:rsid w:val="007858A7"/>
    <w:rsid w:val="00785A3A"/>
    <w:rsid w:val="007861D1"/>
    <w:rsid w:val="00786272"/>
    <w:rsid w:val="007864B2"/>
    <w:rsid w:val="00786530"/>
    <w:rsid w:val="00786620"/>
    <w:rsid w:val="0078677D"/>
    <w:rsid w:val="007868B7"/>
    <w:rsid w:val="00786BC0"/>
    <w:rsid w:val="007870C5"/>
    <w:rsid w:val="0078756D"/>
    <w:rsid w:val="00787736"/>
    <w:rsid w:val="007878B0"/>
    <w:rsid w:val="007878F1"/>
    <w:rsid w:val="00787977"/>
    <w:rsid w:val="00787A55"/>
    <w:rsid w:val="00787C13"/>
    <w:rsid w:val="00787D25"/>
    <w:rsid w:val="00787FAC"/>
    <w:rsid w:val="00787FF1"/>
    <w:rsid w:val="007900FF"/>
    <w:rsid w:val="0079051B"/>
    <w:rsid w:val="007908B3"/>
    <w:rsid w:val="00790975"/>
    <w:rsid w:val="007914CB"/>
    <w:rsid w:val="007916D2"/>
    <w:rsid w:val="007917D2"/>
    <w:rsid w:val="00791ADE"/>
    <w:rsid w:val="00791BEA"/>
    <w:rsid w:val="007920ED"/>
    <w:rsid w:val="00792405"/>
    <w:rsid w:val="007926B7"/>
    <w:rsid w:val="00792DB2"/>
    <w:rsid w:val="00792ECC"/>
    <w:rsid w:val="00792F7F"/>
    <w:rsid w:val="00792FCC"/>
    <w:rsid w:val="00793427"/>
    <w:rsid w:val="007935A2"/>
    <w:rsid w:val="007939C7"/>
    <w:rsid w:val="00793F70"/>
    <w:rsid w:val="00794242"/>
    <w:rsid w:val="007945AC"/>
    <w:rsid w:val="007947FB"/>
    <w:rsid w:val="00794B96"/>
    <w:rsid w:val="00794D1E"/>
    <w:rsid w:val="007953DC"/>
    <w:rsid w:val="0079541B"/>
    <w:rsid w:val="007954AC"/>
    <w:rsid w:val="00795B69"/>
    <w:rsid w:val="0079601B"/>
    <w:rsid w:val="007962E1"/>
    <w:rsid w:val="007963D4"/>
    <w:rsid w:val="0079663F"/>
    <w:rsid w:val="007968C9"/>
    <w:rsid w:val="00796E7A"/>
    <w:rsid w:val="00796F91"/>
    <w:rsid w:val="0079723D"/>
    <w:rsid w:val="00797749"/>
    <w:rsid w:val="00797847"/>
    <w:rsid w:val="007979B5"/>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129"/>
    <w:rsid w:val="007A5288"/>
    <w:rsid w:val="007A5BD8"/>
    <w:rsid w:val="007A618D"/>
    <w:rsid w:val="007A6333"/>
    <w:rsid w:val="007A6477"/>
    <w:rsid w:val="007A6909"/>
    <w:rsid w:val="007A6DE7"/>
    <w:rsid w:val="007A707D"/>
    <w:rsid w:val="007A75A3"/>
    <w:rsid w:val="007A7A14"/>
    <w:rsid w:val="007B0253"/>
    <w:rsid w:val="007B02DD"/>
    <w:rsid w:val="007B073B"/>
    <w:rsid w:val="007B0758"/>
    <w:rsid w:val="007B0865"/>
    <w:rsid w:val="007B09ED"/>
    <w:rsid w:val="007B0B92"/>
    <w:rsid w:val="007B0CBB"/>
    <w:rsid w:val="007B1061"/>
    <w:rsid w:val="007B12EE"/>
    <w:rsid w:val="007B14A8"/>
    <w:rsid w:val="007B16F1"/>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FD"/>
    <w:rsid w:val="007B4533"/>
    <w:rsid w:val="007B4543"/>
    <w:rsid w:val="007B477D"/>
    <w:rsid w:val="007B484D"/>
    <w:rsid w:val="007B4937"/>
    <w:rsid w:val="007B4A05"/>
    <w:rsid w:val="007B57B5"/>
    <w:rsid w:val="007B5A66"/>
    <w:rsid w:val="007B5E5F"/>
    <w:rsid w:val="007B5F98"/>
    <w:rsid w:val="007B60B5"/>
    <w:rsid w:val="007B60B9"/>
    <w:rsid w:val="007B614B"/>
    <w:rsid w:val="007B630D"/>
    <w:rsid w:val="007B697F"/>
    <w:rsid w:val="007B731D"/>
    <w:rsid w:val="007B7618"/>
    <w:rsid w:val="007B767C"/>
    <w:rsid w:val="007B7CC2"/>
    <w:rsid w:val="007C0379"/>
    <w:rsid w:val="007C05DD"/>
    <w:rsid w:val="007C0842"/>
    <w:rsid w:val="007C0880"/>
    <w:rsid w:val="007C0A5B"/>
    <w:rsid w:val="007C0BD2"/>
    <w:rsid w:val="007C0F3A"/>
    <w:rsid w:val="007C1065"/>
    <w:rsid w:val="007C1357"/>
    <w:rsid w:val="007C140F"/>
    <w:rsid w:val="007C1537"/>
    <w:rsid w:val="007C16D7"/>
    <w:rsid w:val="007C1B94"/>
    <w:rsid w:val="007C286E"/>
    <w:rsid w:val="007C2A39"/>
    <w:rsid w:val="007C2DEA"/>
    <w:rsid w:val="007C2E9C"/>
    <w:rsid w:val="007C3B96"/>
    <w:rsid w:val="007C3D88"/>
    <w:rsid w:val="007C3EA6"/>
    <w:rsid w:val="007C3F14"/>
    <w:rsid w:val="007C4958"/>
    <w:rsid w:val="007C49C4"/>
    <w:rsid w:val="007C4ACC"/>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657"/>
    <w:rsid w:val="007C6847"/>
    <w:rsid w:val="007C6939"/>
    <w:rsid w:val="007C6941"/>
    <w:rsid w:val="007C6AA7"/>
    <w:rsid w:val="007C6D8A"/>
    <w:rsid w:val="007C7118"/>
    <w:rsid w:val="007C71CC"/>
    <w:rsid w:val="007C7215"/>
    <w:rsid w:val="007C7720"/>
    <w:rsid w:val="007C776A"/>
    <w:rsid w:val="007C777D"/>
    <w:rsid w:val="007C7A3E"/>
    <w:rsid w:val="007C7CEB"/>
    <w:rsid w:val="007C7EF3"/>
    <w:rsid w:val="007D020B"/>
    <w:rsid w:val="007D05A6"/>
    <w:rsid w:val="007D0677"/>
    <w:rsid w:val="007D0779"/>
    <w:rsid w:val="007D096E"/>
    <w:rsid w:val="007D098C"/>
    <w:rsid w:val="007D1026"/>
    <w:rsid w:val="007D11B6"/>
    <w:rsid w:val="007D149C"/>
    <w:rsid w:val="007D1558"/>
    <w:rsid w:val="007D1ADD"/>
    <w:rsid w:val="007D1B7C"/>
    <w:rsid w:val="007D1C02"/>
    <w:rsid w:val="007D1E0E"/>
    <w:rsid w:val="007D214A"/>
    <w:rsid w:val="007D2306"/>
    <w:rsid w:val="007D2C8F"/>
    <w:rsid w:val="007D357E"/>
    <w:rsid w:val="007D3889"/>
    <w:rsid w:val="007D39A2"/>
    <w:rsid w:val="007D39D7"/>
    <w:rsid w:val="007D3A26"/>
    <w:rsid w:val="007D3F34"/>
    <w:rsid w:val="007D425D"/>
    <w:rsid w:val="007D4422"/>
    <w:rsid w:val="007D4677"/>
    <w:rsid w:val="007D47E5"/>
    <w:rsid w:val="007D4A61"/>
    <w:rsid w:val="007D4A65"/>
    <w:rsid w:val="007D4D2F"/>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D7EBF"/>
    <w:rsid w:val="007E015E"/>
    <w:rsid w:val="007E0162"/>
    <w:rsid w:val="007E02CC"/>
    <w:rsid w:val="007E0644"/>
    <w:rsid w:val="007E07FD"/>
    <w:rsid w:val="007E0981"/>
    <w:rsid w:val="007E0986"/>
    <w:rsid w:val="007E0C8C"/>
    <w:rsid w:val="007E0EF2"/>
    <w:rsid w:val="007E10FC"/>
    <w:rsid w:val="007E1130"/>
    <w:rsid w:val="007E1479"/>
    <w:rsid w:val="007E152B"/>
    <w:rsid w:val="007E191F"/>
    <w:rsid w:val="007E1A55"/>
    <w:rsid w:val="007E1C60"/>
    <w:rsid w:val="007E1CB1"/>
    <w:rsid w:val="007E1D13"/>
    <w:rsid w:val="007E1D58"/>
    <w:rsid w:val="007E1F94"/>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84A"/>
    <w:rsid w:val="007E59FD"/>
    <w:rsid w:val="007E5A14"/>
    <w:rsid w:val="007E5B22"/>
    <w:rsid w:val="007E5FFD"/>
    <w:rsid w:val="007E666B"/>
    <w:rsid w:val="007E6735"/>
    <w:rsid w:val="007E67F4"/>
    <w:rsid w:val="007E6EF1"/>
    <w:rsid w:val="007E70BE"/>
    <w:rsid w:val="007E7414"/>
    <w:rsid w:val="007E75C5"/>
    <w:rsid w:val="007E7B2B"/>
    <w:rsid w:val="007E7CBA"/>
    <w:rsid w:val="007F031C"/>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80E"/>
    <w:rsid w:val="007F3C52"/>
    <w:rsid w:val="007F3C69"/>
    <w:rsid w:val="007F3FB0"/>
    <w:rsid w:val="007F4210"/>
    <w:rsid w:val="007F43A9"/>
    <w:rsid w:val="007F4651"/>
    <w:rsid w:val="007F50ED"/>
    <w:rsid w:val="007F5608"/>
    <w:rsid w:val="007F5874"/>
    <w:rsid w:val="007F5D4A"/>
    <w:rsid w:val="007F6041"/>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4FD"/>
    <w:rsid w:val="00801703"/>
    <w:rsid w:val="0080179D"/>
    <w:rsid w:val="00801813"/>
    <w:rsid w:val="00801838"/>
    <w:rsid w:val="00801CC2"/>
    <w:rsid w:val="00801E41"/>
    <w:rsid w:val="00801FBC"/>
    <w:rsid w:val="0080206C"/>
    <w:rsid w:val="008020FC"/>
    <w:rsid w:val="00802410"/>
    <w:rsid w:val="00802841"/>
    <w:rsid w:val="008030A8"/>
    <w:rsid w:val="00803A19"/>
    <w:rsid w:val="00803B05"/>
    <w:rsid w:val="00803E2E"/>
    <w:rsid w:val="00803FAA"/>
    <w:rsid w:val="008041E1"/>
    <w:rsid w:val="00804404"/>
    <w:rsid w:val="00804867"/>
    <w:rsid w:val="0080487F"/>
    <w:rsid w:val="00804B2F"/>
    <w:rsid w:val="00804BBD"/>
    <w:rsid w:val="00804EA1"/>
    <w:rsid w:val="00804FDF"/>
    <w:rsid w:val="00805018"/>
    <w:rsid w:val="0080531D"/>
    <w:rsid w:val="0080536A"/>
    <w:rsid w:val="008054A1"/>
    <w:rsid w:val="008054D9"/>
    <w:rsid w:val="0080623D"/>
    <w:rsid w:val="0080626E"/>
    <w:rsid w:val="0080638C"/>
    <w:rsid w:val="00806862"/>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643"/>
    <w:rsid w:val="008118D6"/>
    <w:rsid w:val="00811EF6"/>
    <w:rsid w:val="00812204"/>
    <w:rsid w:val="008123D5"/>
    <w:rsid w:val="008124FE"/>
    <w:rsid w:val="008127B0"/>
    <w:rsid w:val="0081389D"/>
    <w:rsid w:val="00813C85"/>
    <w:rsid w:val="00813CE0"/>
    <w:rsid w:val="00813F45"/>
    <w:rsid w:val="0081433F"/>
    <w:rsid w:val="0081435D"/>
    <w:rsid w:val="008143A0"/>
    <w:rsid w:val="008146A1"/>
    <w:rsid w:val="00814834"/>
    <w:rsid w:val="008149C0"/>
    <w:rsid w:val="00814A14"/>
    <w:rsid w:val="00814A1F"/>
    <w:rsid w:val="00814B38"/>
    <w:rsid w:val="00814B65"/>
    <w:rsid w:val="00814C34"/>
    <w:rsid w:val="00814D2B"/>
    <w:rsid w:val="008154B6"/>
    <w:rsid w:val="008155E8"/>
    <w:rsid w:val="00815706"/>
    <w:rsid w:val="0081584F"/>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9DC"/>
    <w:rsid w:val="00817B8F"/>
    <w:rsid w:val="00817C96"/>
    <w:rsid w:val="00817D2A"/>
    <w:rsid w:val="00817F27"/>
    <w:rsid w:val="0082024C"/>
    <w:rsid w:val="00820388"/>
    <w:rsid w:val="00820DF1"/>
    <w:rsid w:val="00821058"/>
    <w:rsid w:val="008210DA"/>
    <w:rsid w:val="0082172C"/>
    <w:rsid w:val="00821ACA"/>
    <w:rsid w:val="00821C95"/>
    <w:rsid w:val="00821CDF"/>
    <w:rsid w:val="00822541"/>
    <w:rsid w:val="008225A2"/>
    <w:rsid w:val="00822C1D"/>
    <w:rsid w:val="00823335"/>
    <w:rsid w:val="008237B2"/>
    <w:rsid w:val="00823A11"/>
    <w:rsid w:val="00823D4A"/>
    <w:rsid w:val="00823F61"/>
    <w:rsid w:val="0082446A"/>
    <w:rsid w:val="0082449E"/>
    <w:rsid w:val="0082483B"/>
    <w:rsid w:val="008249FF"/>
    <w:rsid w:val="008251EC"/>
    <w:rsid w:val="00825C32"/>
    <w:rsid w:val="00825DD4"/>
    <w:rsid w:val="008260FC"/>
    <w:rsid w:val="00826204"/>
    <w:rsid w:val="00826507"/>
    <w:rsid w:val="00826D90"/>
    <w:rsid w:val="00826DCA"/>
    <w:rsid w:val="00827015"/>
    <w:rsid w:val="00827109"/>
    <w:rsid w:val="00827373"/>
    <w:rsid w:val="00827376"/>
    <w:rsid w:val="00827648"/>
    <w:rsid w:val="008276F4"/>
    <w:rsid w:val="00827805"/>
    <w:rsid w:val="00827A41"/>
    <w:rsid w:val="00827AF3"/>
    <w:rsid w:val="00827AFD"/>
    <w:rsid w:val="00827CA7"/>
    <w:rsid w:val="00827DDC"/>
    <w:rsid w:val="00827E45"/>
    <w:rsid w:val="00830501"/>
    <w:rsid w:val="0083056F"/>
    <w:rsid w:val="00830F16"/>
    <w:rsid w:val="00831198"/>
    <w:rsid w:val="008311E8"/>
    <w:rsid w:val="00831258"/>
    <w:rsid w:val="008314BC"/>
    <w:rsid w:val="0083168E"/>
    <w:rsid w:val="00831A11"/>
    <w:rsid w:val="00831AAC"/>
    <w:rsid w:val="00831AB4"/>
    <w:rsid w:val="00831AE6"/>
    <w:rsid w:val="00831E08"/>
    <w:rsid w:val="008320DA"/>
    <w:rsid w:val="00832142"/>
    <w:rsid w:val="00832186"/>
    <w:rsid w:val="00832283"/>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847"/>
    <w:rsid w:val="00840A68"/>
    <w:rsid w:val="00840A83"/>
    <w:rsid w:val="00840D46"/>
    <w:rsid w:val="00840EAF"/>
    <w:rsid w:val="00840EDA"/>
    <w:rsid w:val="0084100E"/>
    <w:rsid w:val="008411A2"/>
    <w:rsid w:val="008412EA"/>
    <w:rsid w:val="00841573"/>
    <w:rsid w:val="008417B8"/>
    <w:rsid w:val="008419A1"/>
    <w:rsid w:val="00841EA7"/>
    <w:rsid w:val="00841EB3"/>
    <w:rsid w:val="00842061"/>
    <w:rsid w:val="008426D7"/>
    <w:rsid w:val="00842CC1"/>
    <w:rsid w:val="00842D91"/>
    <w:rsid w:val="00842DB7"/>
    <w:rsid w:val="00842F92"/>
    <w:rsid w:val="008430CD"/>
    <w:rsid w:val="00843388"/>
    <w:rsid w:val="0084351C"/>
    <w:rsid w:val="008436D3"/>
    <w:rsid w:val="0084387F"/>
    <w:rsid w:val="008439C7"/>
    <w:rsid w:val="00843AFD"/>
    <w:rsid w:val="00843FB9"/>
    <w:rsid w:val="008444F8"/>
    <w:rsid w:val="008445B3"/>
    <w:rsid w:val="008446FB"/>
    <w:rsid w:val="00844750"/>
    <w:rsid w:val="008447AC"/>
    <w:rsid w:val="0084499E"/>
    <w:rsid w:val="008449D5"/>
    <w:rsid w:val="00845055"/>
    <w:rsid w:val="0084578E"/>
    <w:rsid w:val="00845DED"/>
    <w:rsid w:val="00845F51"/>
    <w:rsid w:val="00845F5B"/>
    <w:rsid w:val="00845F6D"/>
    <w:rsid w:val="00846106"/>
    <w:rsid w:val="008462E7"/>
    <w:rsid w:val="00846467"/>
    <w:rsid w:val="0084688A"/>
    <w:rsid w:val="00846EE5"/>
    <w:rsid w:val="0084713C"/>
    <w:rsid w:val="00847991"/>
    <w:rsid w:val="00847999"/>
    <w:rsid w:val="00847B32"/>
    <w:rsid w:val="00847C4E"/>
    <w:rsid w:val="00850060"/>
    <w:rsid w:val="00850174"/>
    <w:rsid w:val="008504F0"/>
    <w:rsid w:val="00850608"/>
    <w:rsid w:val="00850A54"/>
    <w:rsid w:val="00850A70"/>
    <w:rsid w:val="00851076"/>
    <w:rsid w:val="008511B7"/>
    <w:rsid w:val="0085130C"/>
    <w:rsid w:val="008519A8"/>
    <w:rsid w:val="00851B22"/>
    <w:rsid w:val="008521C5"/>
    <w:rsid w:val="008521E2"/>
    <w:rsid w:val="00852317"/>
    <w:rsid w:val="00852338"/>
    <w:rsid w:val="00852DF8"/>
    <w:rsid w:val="00852F3B"/>
    <w:rsid w:val="00852F92"/>
    <w:rsid w:val="0085302A"/>
    <w:rsid w:val="008531B1"/>
    <w:rsid w:val="008531F0"/>
    <w:rsid w:val="00853506"/>
    <w:rsid w:val="00853657"/>
    <w:rsid w:val="00853B2A"/>
    <w:rsid w:val="00853C45"/>
    <w:rsid w:val="00853C6A"/>
    <w:rsid w:val="00853FD4"/>
    <w:rsid w:val="00854090"/>
    <w:rsid w:val="008540CB"/>
    <w:rsid w:val="008540E5"/>
    <w:rsid w:val="00854104"/>
    <w:rsid w:val="00854157"/>
    <w:rsid w:val="0085429C"/>
    <w:rsid w:val="00854506"/>
    <w:rsid w:val="00854983"/>
    <w:rsid w:val="00854B4F"/>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2FD1"/>
    <w:rsid w:val="00863479"/>
    <w:rsid w:val="00863AA0"/>
    <w:rsid w:val="00863BCC"/>
    <w:rsid w:val="00864758"/>
    <w:rsid w:val="00864A9F"/>
    <w:rsid w:val="008650AB"/>
    <w:rsid w:val="00865200"/>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0BE"/>
    <w:rsid w:val="0087229F"/>
    <w:rsid w:val="008722B0"/>
    <w:rsid w:val="0087250F"/>
    <w:rsid w:val="008726A0"/>
    <w:rsid w:val="008727D9"/>
    <w:rsid w:val="0087283A"/>
    <w:rsid w:val="00872AE1"/>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28"/>
    <w:rsid w:val="00875E7F"/>
    <w:rsid w:val="00875F79"/>
    <w:rsid w:val="00875FBD"/>
    <w:rsid w:val="00876321"/>
    <w:rsid w:val="008767EA"/>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8E"/>
    <w:rsid w:val="008806C5"/>
    <w:rsid w:val="00880B3D"/>
    <w:rsid w:val="00880D84"/>
    <w:rsid w:val="00880F69"/>
    <w:rsid w:val="008810DF"/>
    <w:rsid w:val="008810FA"/>
    <w:rsid w:val="008811F2"/>
    <w:rsid w:val="00881842"/>
    <w:rsid w:val="00881A1C"/>
    <w:rsid w:val="00881B9F"/>
    <w:rsid w:val="00881DB7"/>
    <w:rsid w:val="00881F28"/>
    <w:rsid w:val="00882280"/>
    <w:rsid w:val="0088261A"/>
    <w:rsid w:val="00882881"/>
    <w:rsid w:val="00882BB1"/>
    <w:rsid w:val="00882DCF"/>
    <w:rsid w:val="00883004"/>
    <w:rsid w:val="00883409"/>
    <w:rsid w:val="00883667"/>
    <w:rsid w:val="0088366F"/>
    <w:rsid w:val="00883D18"/>
    <w:rsid w:val="00883ED6"/>
    <w:rsid w:val="00883F8F"/>
    <w:rsid w:val="00884255"/>
    <w:rsid w:val="0088425B"/>
    <w:rsid w:val="00884B1C"/>
    <w:rsid w:val="00884B7A"/>
    <w:rsid w:val="008850BA"/>
    <w:rsid w:val="008854C7"/>
    <w:rsid w:val="00885760"/>
    <w:rsid w:val="0088579F"/>
    <w:rsid w:val="0088589E"/>
    <w:rsid w:val="0088599D"/>
    <w:rsid w:val="00885D5D"/>
    <w:rsid w:val="00885F46"/>
    <w:rsid w:val="00886027"/>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3BA"/>
    <w:rsid w:val="0089278F"/>
    <w:rsid w:val="00892B5D"/>
    <w:rsid w:val="00892FD7"/>
    <w:rsid w:val="00893024"/>
    <w:rsid w:val="0089367D"/>
    <w:rsid w:val="00893723"/>
    <w:rsid w:val="00893ABC"/>
    <w:rsid w:val="00893B3B"/>
    <w:rsid w:val="00893CB5"/>
    <w:rsid w:val="008940B1"/>
    <w:rsid w:val="00894304"/>
    <w:rsid w:val="00894892"/>
    <w:rsid w:val="00894A3C"/>
    <w:rsid w:val="00894A6F"/>
    <w:rsid w:val="00894BCD"/>
    <w:rsid w:val="00894D3B"/>
    <w:rsid w:val="00894F38"/>
    <w:rsid w:val="00895243"/>
    <w:rsid w:val="00895461"/>
    <w:rsid w:val="00895A0C"/>
    <w:rsid w:val="0089654E"/>
    <w:rsid w:val="00896A6F"/>
    <w:rsid w:val="00896D10"/>
    <w:rsid w:val="00896DF5"/>
    <w:rsid w:val="0089761F"/>
    <w:rsid w:val="00897CFC"/>
    <w:rsid w:val="00897EFC"/>
    <w:rsid w:val="008A004A"/>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B0A"/>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597"/>
    <w:rsid w:val="008A56E0"/>
    <w:rsid w:val="008A5784"/>
    <w:rsid w:val="008A59E9"/>
    <w:rsid w:val="008A5E82"/>
    <w:rsid w:val="008A5EAA"/>
    <w:rsid w:val="008A631F"/>
    <w:rsid w:val="008A6564"/>
    <w:rsid w:val="008A668F"/>
    <w:rsid w:val="008A6FA2"/>
    <w:rsid w:val="008A7285"/>
    <w:rsid w:val="008A72A4"/>
    <w:rsid w:val="008A72C0"/>
    <w:rsid w:val="008A745B"/>
    <w:rsid w:val="008A7504"/>
    <w:rsid w:val="008A758D"/>
    <w:rsid w:val="008A75A2"/>
    <w:rsid w:val="008A75C5"/>
    <w:rsid w:val="008A7669"/>
    <w:rsid w:val="008A7818"/>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3ED"/>
    <w:rsid w:val="008B35ED"/>
    <w:rsid w:val="008B396C"/>
    <w:rsid w:val="008B39B5"/>
    <w:rsid w:val="008B3CDE"/>
    <w:rsid w:val="008B3FA0"/>
    <w:rsid w:val="008B41EF"/>
    <w:rsid w:val="008B4230"/>
    <w:rsid w:val="008B447F"/>
    <w:rsid w:val="008B4A3B"/>
    <w:rsid w:val="008B4A40"/>
    <w:rsid w:val="008B4AD8"/>
    <w:rsid w:val="008B4B0D"/>
    <w:rsid w:val="008B4B33"/>
    <w:rsid w:val="008B4BA7"/>
    <w:rsid w:val="008B4F28"/>
    <w:rsid w:val="008B4F3F"/>
    <w:rsid w:val="008B519F"/>
    <w:rsid w:val="008B535C"/>
    <w:rsid w:val="008B5577"/>
    <w:rsid w:val="008B57D9"/>
    <w:rsid w:val="008B58AE"/>
    <w:rsid w:val="008B5A8B"/>
    <w:rsid w:val="008B60E9"/>
    <w:rsid w:val="008B60ED"/>
    <w:rsid w:val="008B68DD"/>
    <w:rsid w:val="008B6904"/>
    <w:rsid w:val="008B6B4A"/>
    <w:rsid w:val="008B6E5C"/>
    <w:rsid w:val="008B7394"/>
    <w:rsid w:val="008B75B0"/>
    <w:rsid w:val="008B766A"/>
    <w:rsid w:val="008B7893"/>
    <w:rsid w:val="008B7A0E"/>
    <w:rsid w:val="008C0192"/>
    <w:rsid w:val="008C0362"/>
    <w:rsid w:val="008C0B9C"/>
    <w:rsid w:val="008C0FB9"/>
    <w:rsid w:val="008C1106"/>
    <w:rsid w:val="008C1700"/>
    <w:rsid w:val="008C2423"/>
    <w:rsid w:val="008C2426"/>
    <w:rsid w:val="008C2453"/>
    <w:rsid w:val="008C26B4"/>
    <w:rsid w:val="008C28BA"/>
    <w:rsid w:val="008C2A2E"/>
    <w:rsid w:val="008C2E87"/>
    <w:rsid w:val="008C30ED"/>
    <w:rsid w:val="008C3240"/>
    <w:rsid w:val="008C3519"/>
    <w:rsid w:val="008C35C4"/>
    <w:rsid w:val="008C39F9"/>
    <w:rsid w:val="008C3A11"/>
    <w:rsid w:val="008C3DD2"/>
    <w:rsid w:val="008C4188"/>
    <w:rsid w:val="008C4514"/>
    <w:rsid w:val="008C4665"/>
    <w:rsid w:val="008C4B47"/>
    <w:rsid w:val="008C4F50"/>
    <w:rsid w:val="008C4FE4"/>
    <w:rsid w:val="008C532E"/>
    <w:rsid w:val="008C550E"/>
    <w:rsid w:val="008C57D1"/>
    <w:rsid w:val="008C58BA"/>
    <w:rsid w:val="008C59D5"/>
    <w:rsid w:val="008C5B10"/>
    <w:rsid w:val="008C612F"/>
    <w:rsid w:val="008C6C72"/>
    <w:rsid w:val="008C6C7A"/>
    <w:rsid w:val="008C6F4F"/>
    <w:rsid w:val="008C70B1"/>
    <w:rsid w:val="008C72EC"/>
    <w:rsid w:val="008C7449"/>
    <w:rsid w:val="008C746C"/>
    <w:rsid w:val="008C74CC"/>
    <w:rsid w:val="008C7F77"/>
    <w:rsid w:val="008D008C"/>
    <w:rsid w:val="008D0134"/>
    <w:rsid w:val="008D02CB"/>
    <w:rsid w:val="008D0459"/>
    <w:rsid w:val="008D05D2"/>
    <w:rsid w:val="008D0A9C"/>
    <w:rsid w:val="008D0B9F"/>
    <w:rsid w:val="008D13DC"/>
    <w:rsid w:val="008D149D"/>
    <w:rsid w:val="008D189E"/>
    <w:rsid w:val="008D1E23"/>
    <w:rsid w:val="008D1EF8"/>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820"/>
    <w:rsid w:val="008E4DE6"/>
    <w:rsid w:val="008E577E"/>
    <w:rsid w:val="008E5921"/>
    <w:rsid w:val="008E5B5F"/>
    <w:rsid w:val="008E5B80"/>
    <w:rsid w:val="008E5D5A"/>
    <w:rsid w:val="008E60D0"/>
    <w:rsid w:val="008E6333"/>
    <w:rsid w:val="008E63CD"/>
    <w:rsid w:val="008E6718"/>
    <w:rsid w:val="008E6788"/>
    <w:rsid w:val="008E6D00"/>
    <w:rsid w:val="008E7066"/>
    <w:rsid w:val="008E7284"/>
    <w:rsid w:val="008E7305"/>
    <w:rsid w:val="008E75F5"/>
    <w:rsid w:val="008E7DB3"/>
    <w:rsid w:val="008E7FCF"/>
    <w:rsid w:val="008F01AB"/>
    <w:rsid w:val="008F0460"/>
    <w:rsid w:val="008F0D27"/>
    <w:rsid w:val="008F11C6"/>
    <w:rsid w:val="008F1219"/>
    <w:rsid w:val="008F123C"/>
    <w:rsid w:val="008F18C6"/>
    <w:rsid w:val="008F1CF8"/>
    <w:rsid w:val="008F1E28"/>
    <w:rsid w:val="008F1E50"/>
    <w:rsid w:val="008F1F85"/>
    <w:rsid w:val="008F2201"/>
    <w:rsid w:val="008F22C4"/>
    <w:rsid w:val="008F2369"/>
    <w:rsid w:val="008F24CA"/>
    <w:rsid w:val="008F2595"/>
    <w:rsid w:val="008F2716"/>
    <w:rsid w:val="008F2B4B"/>
    <w:rsid w:val="008F2F36"/>
    <w:rsid w:val="008F2F86"/>
    <w:rsid w:val="008F330A"/>
    <w:rsid w:val="008F3A40"/>
    <w:rsid w:val="008F3D2D"/>
    <w:rsid w:val="008F3D7C"/>
    <w:rsid w:val="008F3DC9"/>
    <w:rsid w:val="008F3F46"/>
    <w:rsid w:val="008F4107"/>
    <w:rsid w:val="008F4348"/>
    <w:rsid w:val="008F46DB"/>
    <w:rsid w:val="008F473A"/>
    <w:rsid w:val="008F4786"/>
    <w:rsid w:val="008F4A64"/>
    <w:rsid w:val="008F4B05"/>
    <w:rsid w:val="008F4BA1"/>
    <w:rsid w:val="008F4BFE"/>
    <w:rsid w:val="008F4C3E"/>
    <w:rsid w:val="008F4E3F"/>
    <w:rsid w:val="008F5085"/>
    <w:rsid w:val="008F5184"/>
    <w:rsid w:val="008F52BC"/>
    <w:rsid w:val="008F5518"/>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920"/>
    <w:rsid w:val="008F7BD6"/>
    <w:rsid w:val="008F7CEF"/>
    <w:rsid w:val="008F7E12"/>
    <w:rsid w:val="009000FD"/>
    <w:rsid w:val="009008A7"/>
    <w:rsid w:val="00900DDE"/>
    <w:rsid w:val="00900DF1"/>
    <w:rsid w:val="00900E95"/>
    <w:rsid w:val="00900FA1"/>
    <w:rsid w:val="0090108C"/>
    <w:rsid w:val="009010E9"/>
    <w:rsid w:val="00901421"/>
    <w:rsid w:val="0090173C"/>
    <w:rsid w:val="009017E2"/>
    <w:rsid w:val="00901845"/>
    <w:rsid w:val="00901926"/>
    <w:rsid w:val="0090227B"/>
    <w:rsid w:val="009022BC"/>
    <w:rsid w:val="00902340"/>
    <w:rsid w:val="009023CF"/>
    <w:rsid w:val="0090255A"/>
    <w:rsid w:val="00902734"/>
    <w:rsid w:val="00902997"/>
    <w:rsid w:val="009029F0"/>
    <w:rsid w:val="00902F3F"/>
    <w:rsid w:val="0090300D"/>
    <w:rsid w:val="00903021"/>
    <w:rsid w:val="009030C4"/>
    <w:rsid w:val="00903281"/>
    <w:rsid w:val="009032CC"/>
    <w:rsid w:val="009036A5"/>
    <w:rsid w:val="00903948"/>
    <w:rsid w:val="00903DBD"/>
    <w:rsid w:val="00903F59"/>
    <w:rsid w:val="0090411E"/>
    <w:rsid w:val="0090444E"/>
    <w:rsid w:val="009045C7"/>
    <w:rsid w:val="0090480E"/>
    <w:rsid w:val="00904A52"/>
    <w:rsid w:val="00904A62"/>
    <w:rsid w:val="00904B6D"/>
    <w:rsid w:val="00904C73"/>
    <w:rsid w:val="00904E1D"/>
    <w:rsid w:val="0090557B"/>
    <w:rsid w:val="00905A06"/>
    <w:rsid w:val="00905B39"/>
    <w:rsid w:val="00905E2D"/>
    <w:rsid w:val="009060EB"/>
    <w:rsid w:val="00906100"/>
    <w:rsid w:val="009067B8"/>
    <w:rsid w:val="00906C09"/>
    <w:rsid w:val="00906EED"/>
    <w:rsid w:val="00906FCE"/>
    <w:rsid w:val="00907071"/>
    <w:rsid w:val="0090715C"/>
    <w:rsid w:val="009075CF"/>
    <w:rsid w:val="00910178"/>
    <w:rsid w:val="009106B0"/>
    <w:rsid w:val="009108A7"/>
    <w:rsid w:val="00910A24"/>
    <w:rsid w:val="00910AAD"/>
    <w:rsid w:val="00910D91"/>
    <w:rsid w:val="00910ED6"/>
    <w:rsid w:val="00911052"/>
    <w:rsid w:val="0091108A"/>
    <w:rsid w:val="0091147A"/>
    <w:rsid w:val="0091192E"/>
    <w:rsid w:val="0091199C"/>
    <w:rsid w:val="00911B6E"/>
    <w:rsid w:val="00911E1A"/>
    <w:rsid w:val="009122A4"/>
    <w:rsid w:val="009122C8"/>
    <w:rsid w:val="00912347"/>
    <w:rsid w:val="009123B9"/>
    <w:rsid w:val="009127E4"/>
    <w:rsid w:val="00912BE4"/>
    <w:rsid w:val="009131D7"/>
    <w:rsid w:val="009136E4"/>
    <w:rsid w:val="009138EB"/>
    <w:rsid w:val="00913AEE"/>
    <w:rsid w:val="00913B4C"/>
    <w:rsid w:val="00913C97"/>
    <w:rsid w:val="00913CC4"/>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5DBE"/>
    <w:rsid w:val="0091610F"/>
    <w:rsid w:val="009161BA"/>
    <w:rsid w:val="009166EE"/>
    <w:rsid w:val="00916827"/>
    <w:rsid w:val="00916886"/>
    <w:rsid w:val="0091690C"/>
    <w:rsid w:val="00916FD7"/>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CF3"/>
    <w:rsid w:val="00922D55"/>
    <w:rsid w:val="00922DE5"/>
    <w:rsid w:val="00923151"/>
    <w:rsid w:val="009232FB"/>
    <w:rsid w:val="009239D8"/>
    <w:rsid w:val="00923ABA"/>
    <w:rsid w:val="00923FB0"/>
    <w:rsid w:val="00924108"/>
    <w:rsid w:val="0092434B"/>
    <w:rsid w:val="00924750"/>
    <w:rsid w:val="009247D8"/>
    <w:rsid w:val="00924842"/>
    <w:rsid w:val="00924AB6"/>
    <w:rsid w:val="00924BE9"/>
    <w:rsid w:val="00924F5D"/>
    <w:rsid w:val="0092507E"/>
    <w:rsid w:val="009252E4"/>
    <w:rsid w:val="009255A9"/>
    <w:rsid w:val="00925603"/>
    <w:rsid w:val="00925836"/>
    <w:rsid w:val="00925AE7"/>
    <w:rsid w:val="00925C3F"/>
    <w:rsid w:val="00925CB6"/>
    <w:rsid w:val="00925D2D"/>
    <w:rsid w:val="00925DD1"/>
    <w:rsid w:val="0092602F"/>
    <w:rsid w:val="009260EC"/>
    <w:rsid w:val="00926264"/>
    <w:rsid w:val="0092634B"/>
    <w:rsid w:val="0092640C"/>
    <w:rsid w:val="00926595"/>
    <w:rsid w:val="00926739"/>
    <w:rsid w:val="0092694F"/>
    <w:rsid w:val="0092698B"/>
    <w:rsid w:val="009269EB"/>
    <w:rsid w:val="00927060"/>
    <w:rsid w:val="00927211"/>
    <w:rsid w:val="009272DB"/>
    <w:rsid w:val="00927752"/>
    <w:rsid w:val="00927F5E"/>
    <w:rsid w:val="00930305"/>
    <w:rsid w:val="0093063D"/>
    <w:rsid w:val="0093135E"/>
    <w:rsid w:val="0093195D"/>
    <w:rsid w:val="00931C52"/>
    <w:rsid w:val="00931C6F"/>
    <w:rsid w:val="00931DF0"/>
    <w:rsid w:val="00932100"/>
    <w:rsid w:val="00932109"/>
    <w:rsid w:val="009322AC"/>
    <w:rsid w:val="00932345"/>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302"/>
    <w:rsid w:val="00934460"/>
    <w:rsid w:val="0093457F"/>
    <w:rsid w:val="00934953"/>
    <w:rsid w:val="00934A73"/>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819"/>
    <w:rsid w:val="00941923"/>
    <w:rsid w:val="00941A1C"/>
    <w:rsid w:val="00941B97"/>
    <w:rsid w:val="00941CE1"/>
    <w:rsid w:val="009422F0"/>
    <w:rsid w:val="00942313"/>
    <w:rsid w:val="009428B3"/>
    <w:rsid w:val="00942BB8"/>
    <w:rsid w:val="00942C04"/>
    <w:rsid w:val="0094335F"/>
    <w:rsid w:val="009433A3"/>
    <w:rsid w:val="00943D09"/>
    <w:rsid w:val="00944202"/>
    <w:rsid w:val="00944335"/>
    <w:rsid w:val="00944710"/>
    <w:rsid w:val="00944AF4"/>
    <w:rsid w:val="00944B7D"/>
    <w:rsid w:val="00944D54"/>
    <w:rsid w:val="00944EC4"/>
    <w:rsid w:val="00944F73"/>
    <w:rsid w:val="00945337"/>
    <w:rsid w:val="0094567F"/>
    <w:rsid w:val="009457F4"/>
    <w:rsid w:val="00945D81"/>
    <w:rsid w:val="00945E49"/>
    <w:rsid w:val="009462D8"/>
    <w:rsid w:val="00946388"/>
    <w:rsid w:val="009469FE"/>
    <w:rsid w:val="009477BE"/>
    <w:rsid w:val="00947FC1"/>
    <w:rsid w:val="00950272"/>
    <w:rsid w:val="009502C1"/>
    <w:rsid w:val="009502D1"/>
    <w:rsid w:val="00950308"/>
    <w:rsid w:val="00950609"/>
    <w:rsid w:val="009507F4"/>
    <w:rsid w:val="009509D7"/>
    <w:rsid w:val="00950B09"/>
    <w:rsid w:val="00950DD1"/>
    <w:rsid w:val="00951417"/>
    <w:rsid w:val="0095154C"/>
    <w:rsid w:val="009517A9"/>
    <w:rsid w:val="009518B4"/>
    <w:rsid w:val="009518BD"/>
    <w:rsid w:val="00951995"/>
    <w:rsid w:val="00951C7E"/>
    <w:rsid w:val="00951CF6"/>
    <w:rsid w:val="00951E49"/>
    <w:rsid w:val="00951F91"/>
    <w:rsid w:val="00952044"/>
    <w:rsid w:val="00952094"/>
    <w:rsid w:val="00952216"/>
    <w:rsid w:val="0095225E"/>
    <w:rsid w:val="0095236E"/>
    <w:rsid w:val="009526FD"/>
    <w:rsid w:val="00952ACA"/>
    <w:rsid w:val="00952CD2"/>
    <w:rsid w:val="009534C9"/>
    <w:rsid w:val="009537A7"/>
    <w:rsid w:val="0095391D"/>
    <w:rsid w:val="00953B1F"/>
    <w:rsid w:val="00953C4F"/>
    <w:rsid w:val="00953EA8"/>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2CC"/>
    <w:rsid w:val="00957487"/>
    <w:rsid w:val="0095771D"/>
    <w:rsid w:val="00957D9C"/>
    <w:rsid w:val="00957EBA"/>
    <w:rsid w:val="00957F40"/>
    <w:rsid w:val="0096016B"/>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206"/>
    <w:rsid w:val="0096443C"/>
    <w:rsid w:val="00964632"/>
    <w:rsid w:val="009647E9"/>
    <w:rsid w:val="009649EA"/>
    <w:rsid w:val="00964B7F"/>
    <w:rsid w:val="00964DB8"/>
    <w:rsid w:val="00964E3C"/>
    <w:rsid w:val="00964E69"/>
    <w:rsid w:val="0096504D"/>
    <w:rsid w:val="00965104"/>
    <w:rsid w:val="009654F0"/>
    <w:rsid w:val="00965655"/>
    <w:rsid w:val="009656FA"/>
    <w:rsid w:val="009659EA"/>
    <w:rsid w:val="0096691D"/>
    <w:rsid w:val="00966EC4"/>
    <w:rsid w:val="00967145"/>
    <w:rsid w:val="009672BC"/>
    <w:rsid w:val="0096766C"/>
    <w:rsid w:val="00967851"/>
    <w:rsid w:val="00967B67"/>
    <w:rsid w:val="00967CFD"/>
    <w:rsid w:val="00967D2D"/>
    <w:rsid w:val="00967D7D"/>
    <w:rsid w:val="00970671"/>
    <w:rsid w:val="00970872"/>
    <w:rsid w:val="00970DBD"/>
    <w:rsid w:val="00970F7A"/>
    <w:rsid w:val="00970FE3"/>
    <w:rsid w:val="00971190"/>
    <w:rsid w:val="009712FC"/>
    <w:rsid w:val="00971536"/>
    <w:rsid w:val="00971688"/>
    <w:rsid w:val="009717CD"/>
    <w:rsid w:val="009718F0"/>
    <w:rsid w:val="00971EC5"/>
    <w:rsid w:val="00971F6B"/>
    <w:rsid w:val="00971FCC"/>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CF"/>
    <w:rsid w:val="009738E5"/>
    <w:rsid w:val="009739EA"/>
    <w:rsid w:val="009739F8"/>
    <w:rsid w:val="00973AF0"/>
    <w:rsid w:val="00973F29"/>
    <w:rsid w:val="00974013"/>
    <w:rsid w:val="00974182"/>
    <w:rsid w:val="009744FF"/>
    <w:rsid w:val="00974520"/>
    <w:rsid w:val="00974869"/>
    <w:rsid w:val="00974950"/>
    <w:rsid w:val="0097496D"/>
    <w:rsid w:val="00974B0E"/>
    <w:rsid w:val="00974EB9"/>
    <w:rsid w:val="00974EBD"/>
    <w:rsid w:val="009751BA"/>
    <w:rsid w:val="00975859"/>
    <w:rsid w:val="00975955"/>
    <w:rsid w:val="00976021"/>
    <w:rsid w:val="009761A9"/>
    <w:rsid w:val="00976653"/>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72B"/>
    <w:rsid w:val="009817F9"/>
    <w:rsid w:val="0098183B"/>
    <w:rsid w:val="00981B6D"/>
    <w:rsid w:val="009822AF"/>
    <w:rsid w:val="009823A3"/>
    <w:rsid w:val="0098244E"/>
    <w:rsid w:val="00982755"/>
    <w:rsid w:val="009827A3"/>
    <w:rsid w:val="00982AB4"/>
    <w:rsid w:val="00982B3A"/>
    <w:rsid w:val="00982CC6"/>
    <w:rsid w:val="00982E67"/>
    <w:rsid w:val="00983061"/>
    <w:rsid w:val="00983223"/>
    <w:rsid w:val="009835DB"/>
    <w:rsid w:val="009838CE"/>
    <w:rsid w:val="00983C41"/>
    <w:rsid w:val="00983EEB"/>
    <w:rsid w:val="00983F68"/>
    <w:rsid w:val="00984206"/>
    <w:rsid w:val="0098461E"/>
    <w:rsid w:val="00985001"/>
    <w:rsid w:val="0098510C"/>
    <w:rsid w:val="0098511E"/>
    <w:rsid w:val="009852B3"/>
    <w:rsid w:val="009852F6"/>
    <w:rsid w:val="0098541D"/>
    <w:rsid w:val="009854EF"/>
    <w:rsid w:val="00985790"/>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7F3"/>
    <w:rsid w:val="00991880"/>
    <w:rsid w:val="00991AE5"/>
    <w:rsid w:val="00991C2C"/>
    <w:rsid w:val="00991F39"/>
    <w:rsid w:val="009921AE"/>
    <w:rsid w:val="00992624"/>
    <w:rsid w:val="009927C4"/>
    <w:rsid w:val="00992B19"/>
    <w:rsid w:val="00992BE4"/>
    <w:rsid w:val="009930C0"/>
    <w:rsid w:val="0099324C"/>
    <w:rsid w:val="00993627"/>
    <w:rsid w:val="00993658"/>
    <w:rsid w:val="0099367D"/>
    <w:rsid w:val="009936F0"/>
    <w:rsid w:val="00993845"/>
    <w:rsid w:val="00993D5D"/>
    <w:rsid w:val="00993DA5"/>
    <w:rsid w:val="0099408C"/>
    <w:rsid w:val="009945A4"/>
    <w:rsid w:val="00994967"/>
    <w:rsid w:val="00994C26"/>
    <w:rsid w:val="00994FBD"/>
    <w:rsid w:val="00995360"/>
    <w:rsid w:val="009954AD"/>
    <w:rsid w:val="0099573B"/>
    <w:rsid w:val="00995C6D"/>
    <w:rsid w:val="00995CE7"/>
    <w:rsid w:val="00995DCD"/>
    <w:rsid w:val="00996546"/>
    <w:rsid w:val="009969A0"/>
    <w:rsid w:val="00996A8B"/>
    <w:rsid w:val="00996B84"/>
    <w:rsid w:val="00996CD1"/>
    <w:rsid w:val="00996CD4"/>
    <w:rsid w:val="00996E74"/>
    <w:rsid w:val="00996F99"/>
    <w:rsid w:val="00996F9D"/>
    <w:rsid w:val="00996FA3"/>
    <w:rsid w:val="00996FF7"/>
    <w:rsid w:val="0099713E"/>
    <w:rsid w:val="00997157"/>
    <w:rsid w:val="009971EE"/>
    <w:rsid w:val="00997220"/>
    <w:rsid w:val="00997277"/>
    <w:rsid w:val="0099731A"/>
    <w:rsid w:val="00997950"/>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85"/>
    <w:rsid w:val="009A20F1"/>
    <w:rsid w:val="009A2180"/>
    <w:rsid w:val="009A223E"/>
    <w:rsid w:val="009A246A"/>
    <w:rsid w:val="009A2B78"/>
    <w:rsid w:val="009A3183"/>
    <w:rsid w:val="009A34BB"/>
    <w:rsid w:val="009A34F2"/>
    <w:rsid w:val="009A357A"/>
    <w:rsid w:val="009A37AC"/>
    <w:rsid w:val="009A3AB5"/>
    <w:rsid w:val="009A4C99"/>
    <w:rsid w:val="009A4F14"/>
    <w:rsid w:val="009A5004"/>
    <w:rsid w:val="009A516A"/>
    <w:rsid w:val="009A528E"/>
    <w:rsid w:val="009A52B7"/>
    <w:rsid w:val="009A52CC"/>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7EF"/>
    <w:rsid w:val="009B0D09"/>
    <w:rsid w:val="009B0D80"/>
    <w:rsid w:val="009B0E36"/>
    <w:rsid w:val="009B115A"/>
    <w:rsid w:val="009B1B81"/>
    <w:rsid w:val="009B22E9"/>
    <w:rsid w:val="009B2353"/>
    <w:rsid w:val="009B316A"/>
    <w:rsid w:val="009B3221"/>
    <w:rsid w:val="009B339B"/>
    <w:rsid w:val="009B33AC"/>
    <w:rsid w:val="009B346F"/>
    <w:rsid w:val="009B3694"/>
    <w:rsid w:val="009B3745"/>
    <w:rsid w:val="009B3AD8"/>
    <w:rsid w:val="009B3C79"/>
    <w:rsid w:val="009B3E20"/>
    <w:rsid w:val="009B3E77"/>
    <w:rsid w:val="009B3F3C"/>
    <w:rsid w:val="009B4821"/>
    <w:rsid w:val="009B4BED"/>
    <w:rsid w:val="009B4C24"/>
    <w:rsid w:val="009B4C48"/>
    <w:rsid w:val="009B4E36"/>
    <w:rsid w:val="009B5322"/>
    <w:rsid w:val="009B57EA"/>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0EFC"/>
    <w:rsid w:val="009C10AC"/>
    <w:rsid w:val="009C10DF"/>
    <w:rsid w:val="009C1280"/>
    <w:rsid w:val="009C1518"/>
    <w:rsid w:val="009C17A6"/>
    <w:rsid w:val="009C1A35"/>
    <w:rsid w:val="009C1AA6"/>
    <w:rsid w:val="009C1B3C"/>
    <w:rsid w:val="009C1D4B"/>
    <w:rsid w:val="009C1DCD"/>
    <w:rsid w:val="009C1E0C"/>
    <w:rsid w:val="009C210C"/>
    <w:rsid w:val="009C2192"/>
    <w:rsid w:val="009C281C"/>
    <w:rsid w:val="009C29E0"/>
    <w:rsid w:val="009C2A5E"/>
    <w:rsid w:val="009C2BB6"/>
    <w:rsid w:val="009C2D0B"/>
    <w:rsid w:val="009C31B7"/>
    <w:rsid w:val="009C3916"/>
    <w:rsid w:val="009C3A87"/>
    <w:rsid w:val="009C3D88"/>
    <w:rsid w:val="009C3EDC"/>
    <w:rsid w:val="009C3EEC"/>
    <w:rsid w:val="009C4074"/>
    <w:rsid w:val="009C4683"/>
    <w:rsid w:val="009C47B7"/>
    <w:rsid w:val="009C4803"/>
    <w:rsid w:val="009C5103"/>
    <w:rsid w:val="009C520B"/>
    <w:rsid w:val="009C5785"/>
    <w:rsid w:val="009C5874"/>
    <w:rsid w:val="009C58F9"/>
    <w:rsid w:val="009C594F"/>
    <w:rsid w:val="009C5F7F"/>
    <w:rsid w:val="009C6163"/>
    <w:rsid w:val="009C64A2"/>
    <w:rsid w:val="009C64C1"/>
    <w:rsid w:val="009C652B"/>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C7FA7"/>
    <w:rsid w:val="009D0222"/>
    <w:rsid w:val="009D0361"/>
    <w:rsid w:val="009D0720"/>
    <w:rsid w:val="009D079F"/>
    <w:rsid w:val="009D0897"/>
    <w:rsid w:val="009D08B7"/>
    <w:rsid w:val="009D0A1E"/>
    <w:rsid w:val="009D0C84"/>
    <w:rsid w:val="009D0F01"/>
    <w:rsid w:val="009D1582"/>
    <w:rsid w:val="009D1911"/>
    <w:rsid w:val="009D1D55"/>
    <w:rsid w:val="009D2118"/>
    <w:rsid w:val="009D22EA"/>
    <w:rsid w:val="009D25A6"/>
    <w:rsid w:val="009D28DC"/>
    <w:rsid w:val="009D2A06"/>
    <w:rsid w:val="009D2AD9"/>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729"/>
    <w:rsid w:val="009D5944"/>
    <w:rsid w:val="009D60A4"/>
    <w:rsid w:val="009D610C"/>
    <w:rsid w:val="009D62E7"/>
    <w:rsid w:val="009D6560"/>
    <w:rsid w:val="009D6877"/>
    <w:rsid w:val="009D69E5"/>
    <w:rsid w:val="009D6A87"/>
    <w:rsid w:val="009D6B8A"/>
    <w:rsid w:val="009D6D97"/>
    <w:rsid w:val="009D75A4"/>
    <w:rsid w:val="009D79EA"/>
    <w:rsid w:val="009E0FC3"/>
    <w:rsid w:val="009E100C"/>
    <w:rsid w:val="009E1100"/>
    <w:rsid w:val="009E11A9"/>
    <w:rsid w:val="009E1544"/>
    <w:rsid w:val="009E15BD"/>
    <w:rsid w:val="009E176B"/>
    <w:rsid w:val="009E1B76"/>
    <w:rsid w:val="009E1D4E"/>
    <w:rsid w:val="009E1D56"/>
    <w:rsid w:val="009E1E13"/>
    <w:rsid w:val="009E1E2D"/>
    <w:rsid w:val="009E1EA3"/>
    <w:rsid w:val="009E1F70"/>
    <w:rsid w:val="009E1FFC"/>
    <w:rsid w:val="009E244C"/>
    <w:rsid w:val="009E2F97"/>
    <w:rsid w:val="009E30D6"/>
    <w:rsid w:val="009E3235"/>
    <w:rsid w:val="009E351C"/>
    <w:rsid w:val="009E365B"/>
    <w:rsid w:val="009E3790"/>
    <w:rsid w:val="009E3AD5"/>
    <w:rsid w:val="009E3EAA"/>
    <w:rsid w:val="009E3F9F"/>
    <w:rsid w:val="009E4105"/>
    <w:rsid w:val="009E457F"/>
    <w:rsid w:val="009E4C23"/>
    <w:rsid w:val="009E4DA6"/>
    <w:rsid w:val="009E53AA"/>
    <w:rsid w:val="009E53D6"/>
    <w:rsid w:val="009E5656"/>
    <w:rsid w:val="009E5AB4"/>
    <w:rsid w:val="009E5B99"/>
    <w:rsid w:val="009E605E"/>
    <w:rsid w:val="009E6334"/>
    <w:rsid w:val="009E641D"/>
    <w:rsid w:val="009E65A4"/>
    <w:rsid w:val="009E6C84"/>
    <w:rsid w:val="009E6F6E"/>
    <w:rsid w:val="009E75FD"/>
    <w:rsid w:val="009E77E4"/>
    <w:rsid w:val="009E78D9"/>
    <w:rsid w:val="009E798E"/>
    <w:rsid w:val="009E7B37"/>
    <w:rsid w:val="009E7CD5"/>
    <w:rsid w:val="009F04E9"/>
    <w:rsid w:val="009F0595"/>
    <w:rsid w:val="009F06F6"/>
    <w:rsid w:val="009F07A3"/>
    <w:rsid w:val="009F0C38"/>
    <w:rsid w:val="009F0C61"/>
    <w:rsid w:val="009F0CD1"/>
    <w:rsid w:val="009F1033"/>
    <w:rsid w:val="009F10FC"/>
    <w:rsid w:val="009F12FE"/>
    <w:rsid w:val="009F1699"/>
    <w:rsid w:val="009F187B"/>
    <w:rsid w:val="009F1933"/>
    <w:rsid w:val="009F19DC"/>
    <w:rsid w:val="009F2297"/>
    <w:rsid w:val="009F229A"/>
    <w:rsid w:val="009F28CC"/>
    <w:rsid w:val="009F290A"/>
    <w:rsid w:val="009F2D46"/>
    <w:rsid w:val="009F2E7E"/>
    <w:rsid w:val="009F34CC"/>
    <w:rsid w:val="009F3A4B"/>
    <w:rsid w:val="009F3FC9"/>
    <w:rsid w:val="009F41E1"/>
    <w:rsid w:val="009F4375"/>
    <w:rsid w:val="009F4834"/>
    <w:rsid w:val="009F4C23"/>
    <w:rsid w:val="009F4C76"/>
    <w:rsid w:val="009F4D27"/>
    <w:rsid w:val="009F4F05"/>
    <w:rsid w:val="009F5234"/>
    <w:rsid w:val="009F5457"/>
    <w:rsid w:val="009F55B0"/>
    <w:rsid w:val="009F5606"/>
    <w:rsid w:val="009F561C"/>
    <w:rsid w:val="009F57FE"/>
    <w:rsid w:val="009F5B12"/>
    <w:rsid w:val="009F5CA4"/>
    <w:rsid w:val="009F5E10"/>
    <w:rsid w:val="009F6410"/>
    <w:rsid w:val="009F6457"/>
    <w:rsid w:val="009F64AD"/>
    <w:rsid w:val="009F6677"/>
    <w:rsid w:val="009F669B"/>
    <w:rsid w:val="009F66DF"/>
    <w:rsid w:val="009F6EBA"/>
    <w:rsid w:val="009F709D"/>
    <w:rsid w:val="009F7169"/>
    <w:rsid w:val="009F76CB"/>
    <w:rsid w:val="009F7746"/>
    <w:rsid w:val="009F7883"/>
    <w:rsid w:val="009F7A5D"/>
    <w:rsid w:val="009F7B46"/>
    <w:rsid w:val="009F7C13"/>
    <w:rsid w:val="009F7DDF"/>
    <w:rsid w:val="00A0029A"/>
    <w:rsid w:val="00A00519"/>
    <w:rsid w:val="00A00543"/>
    <w:rsid w:val="00A006FE"/>
    <w:rsid w:val="00A00B8B"/>
    <w:rsid w:val="00A00F35"/>
    <w:rsid w:val="00A01006"/>
    <w:rsid w:val="00A011C6"/>
    <w:rsid w:val="00A0169E"/>
    <w:rsid w:val="00A01C91"/>
    <w:rsid w:val="00A01DF1"/>
    <w:rsid w:val="00A020F8"/>
    <w:rsid w:val="00A02183"/>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0E8"/>
    <w:rsid w:val="00A061CF"/>
    <w:rsid w:val="00A06779"/>
    <w:rsid w:val="00A06922"/>
    <w:rsid w:val="00A06F57"/>
    <w:rsid w:val="00A07443"/>
    <w:rsid w:val="00A07654"/>
    <w:rsid w:val="00A0767A"/>
    <w:rsid w:val="00A07B16"/>
    <w:rsid w:val="00A07CA2"/>
    <w:rsid w:val="00A07EA6"/>
    <w:rsid w:val="00A07ED3"/>
    <w:rsid w:val="00A10058"/>
    <w:rsid w:val="00A100E9"/>
    <w:rsid w:val="00A103A3"/>
    <w:rsid w:val="00A105DB"/>
    <w:rsid w:val="00A106FE"/>
    <w:rsid w:val="00A10764"/>
    <w:rsid w:val="00A10AE3"/>
    <w:rsid w:val="00A10B48"/>
    <w:rsid w:val="00A10CB4"/>
    <w:rsid w:val="00A114B5"/>
    <w:rsid w:val="00A1156D"/>
    <w:rsid w:val="00A115BF"/>
    <w:rsid w:val="00A11629"/>
    <w:rsid w:val="00A11ACA"/>
    <w:rsid w:val="00A11AE2"/>
    <w:rsid w:val="00A11E0F"/>
    <w:rsid w:val="00A11FA2"/>
    <w:rsid w:val="00A121EA"/>
    <w:rsid w:val="00A12206"/>
    <w:rsid w:val="00A12270"/>
    <w:rsid w:val="00A1228B"/>
    <w:rsid w:val="00A12301"/>
    <w:rsid w:val="00A12507"/>
    <w:rsid w:val="00A1260C"/>
    <w:rsid w:val="00A12A73"/>
    <w:rsid w:val="00A12BEE"/>
    <w:rsid w:val="00A12C49"/>
    <w:rsid w:val="00A12C57"/>
    <w:rsid w:val="00A12EE8"/>
    <w:rsid w:val="00A13002"/>
    <w:rsid w:val="00A131A4"/>
    <w:rsid w:val="00A1328C"/>
    <w:rsid w:val="00A1341C"/>
    <w:rsid w:val="00A13511"/>
    <w:rsid w:val="00A13715"/>
    <w:rsid w:val="00A137A4"/>
    <w:rsid w:val="00A13AAA"/>
    <w:rsid w:val="00A13CF1"/>
    <w:rsid w:val="00A142D9"/>
    <w:rsid w:val="00A14574"/>
    <w:rsid w:val="00A145D0"/>
    <w:rsid w:val="00A14620"/>
    <w:rsid w:val="00A14743"/>
    <w:rsid w:val="00A14B5D"/>
    <w:rsid w:val="00A1562F"/>
    <w:rsid w:val="00A157A0"/>
    <w:rsid w:val="00A157EC"/>
    <w:rsid w:val="00A15BB8"/>
    <w:rsid w:val="00A15E98"/>
    <w:rsid w:val="00A15FF9"/>
    <w:rsid w:val="00A16098"/>
    <w:rsid w:val="00A16150"/>
    <w:rsid w:val="00A1630A"/>
    <w:rsid w:val="00A1637F"/>
    <w:rsid w:val="00A164DC"/>
    <w:rsid w:val="00A16605"/>
    <w:rsid w:val="00A16A02"/>
    <w:rsid w:val="00A16EBB"/>
    <w:rsid w:val="00A171CB"/>
    <w:rsid w:val="00A17345"/>
    <w:rsid w:val="00A1789B"/>
    <w:rsid w:val="00A1791D"/>
    <w:rsid w:val="00A17C1A"/>
    <w:rsid w:val="00A17EE0"/>
    <w:rsid w:val="00A2004D"/>
    <w:rsid w:val="00A20237"/>
    <w:rsid w:val="00A20253"/>
    <w:rsid w:val="00A2049C"/>
    <w:rsid w:val="00A205BF"/>
    <w:rsid w:val="00A20763"/>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3E9C"/>
    <w:rsid w:val="00A24150"/>
    <w:rsid w:val="00A24275"/>
    <w:rsid w:val="00A246A6"/>
    <w:rsid w:val="00A2470A"/>
    <w:rsid w:val="00A2481C"/>
    <w:rsid w:val="00A24B4D"/>
    <w:rsid w:val="00A24CCF"/>
    <w:rsid w:val="00A24F10"/>
    <w:rsid w:val="00A2502D"/>
    <w:rsid w:val="00A252DC"/>
    <w:rsid w:val="00A25A28"/>
    <w:rsid w:val="00A25D9C"/>
    <w:rsid w:val="00A260B3"/>
    <w:rsid w:val="00A261E4"/>
    <w:rsid w:val="00A26200"/>
    <w:rsid w:val="00A26337"/>
    <w:rsid w:val="00A26756"/>
    <w:rsid w:val="00A26883"/>
    <w:rsid w:val="00A26D60"/>
    <w:rsid w:val="00A26E54"/>
    <w:rsid w:val="00A26EE0"/>
    <w:rsid w:val="00A271CC"/>
    <w:rsid w:val="00A2766C"/>
    <w:rsid w:val="00A276DD"/>
    <w:rsid w:val="00A27896"/>
    <w:rsid w:val="00A27C01"/>
    <w:rsid w:val="00A27E36"/>
    <w:rsid w:val="00A300B8"/>
    <w:rsid w:val="00A30396"/>
    <w:rsid w:val="00A303C8"/>
    <w:rsid w:val="00A30488"/>
    <w:rsid w:val="00A3072C"/>
    <w:rsid w:val="00A30752"/>
    <w:rsid w:val="00A30989"/>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2A5"/>
    <w:rsid w:val="00A33BC8"/>
    <w:rsid w:val="00A33C3D"/>
    <w:rsid w:val="00A33C9E"/>
    <w:rsid w:val="00A345EC"/>
    <w:rsid w:val="00A34D39"/>
    <w:rsid w:val="00A35735"/>
    <w:rsid w:val="00A3583A"/>
    <w:rsid w:val="00A3590A"/>
    <w:rsid w:val="00A35A0B"/>
    <w:rsid w:val="00A35B9D"/>
    <w:rsid w:val="00A35CBB"/>
    <w:rsid w:val="00A35E96"/>
    <w:rsid w:val="00A36027"/>
    <w:rsid w:val="00A362CB"/>
    <w:rsid w:val="00A36653"/>
    <w:rsid w:val="00A36694"/>
    <w:rsid w:val="00A366D7"/>
    <w:rsid w:val="00A368BB"/>
    <w:rsid w:val="00A370EC"/>
    <w:rsid w:val="00A371AF"/>
    <w:rsid w:val="00A3747D"/>
    <w:rsid w:val="00A377EC"/>
    <w:rsid w:val="00A37922"/>
    <w:rsid w:val="00A37A59"/>
    <w:rsid w:val="00A37A8E"/>
    <w:rsid w:val="00A37E2F"/>
    <w:rsid w:val="00A37E9D"/>
    <w:rsid w:val="00A4039E"/>
    <w:rsid w:val="00A40531"/>
    <w:rsid w:val="00A40889"/>
    <w:rsid w:val="00A408CF"/>
    <w:rsid w:val="00A41009"/>
    <w:rsid w:val="00A410A4"/>
    <w:rsid w:val="00A41179"/>
    <w:rsid w:val="00A41263"/>
    <w:rsid w:val="00A41420"/>
    <w:rsid w:val="00A41772"/>
    <w:rsid w:val="00A418E6"/>
    <w:rsid w:val="00A41CA0"/>
    <w:rsid w:val="00A41CD0"/>
    <w:rsid w:val="00A42659"/>
    <w:rsid w:val="00A42721"/>
    <w:rsid w:val="00A42897"/>
    <w:rsid w:val="00A429DE"/>
    <w:rsid w:val="00A42B76"/>
    <w:rsid w:val="00A4339C"/>
    <w:rsid w:val="00A43489"/>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363"/>
    <w:rsid w:val="00A47430"/>
    <w:rsid w:val="00A4761F"/>
    <w:rsid w:val="00A47A61"/>
    <w:rsid w:val="00A47B4B"/>
    <w:rsid w:val="00A5044D"/>
    <w:rsid w:val="00A504EC"/>
    <w:rsid w:val="00A507DA"/>
    <w:rsid w:val="00A50A9E"/>
    <w:rsid w:val="00A50AED"/>
    <w:rsid w:val="00A50B00"/>
    <w:rsid w:val="00A511FB"/>
    <w:rsid w:val="00A514B2"/>
    <w:rsid w:val="00A514EB"/>
    <w:rsid w:val="00A514F3"/>
    <w:rsid w:val="00A51810"/>
    <w:rsid w:val="00A51D17"/>
    <w:rsid w:val="00A51E08"/>
    <w:rsid w:val="00A51F5E"/>
    <w:rsid w:val="00A521E0"/>
    <w:rsid w:val="00A527AD"/>
    <w:rsid w:val="00A52952"/>
    <w:rsid w:val="00A52A54"/>
    <w:rsid w:val="00A52D1E"/>
    <w:rsid w:val="00A53552"/>
    <w:rsid w:val="00A53DDA"/>
    <w:rsid w:val="00A544BF"/>
    <w:rsid w:val="00A54A90"/>
    <w:rsid w:val="00A54D16"/>
    <w:rsid w:val="00A55747"/>
    <w:rsid w:val="00A5579B"/>
    <w:rsid w:val="00A55877"/>
    <w:rsid w:val="00A55BB7"/>
    <w:rsid w:val="00A55CAC"/>
    <w:rsid w:val="00A55CCE"/>
    <w:rsid w:val="00A55E76"/>
    <w:rsid w:val="00A56335"/>
    <w:rsid w:val="00A5637C"/>
    <w:rsid w:val="00A565AD"/>
    <w:rsid w:val="00A56735"/>
    <w:rsid w:val="00A56C2C"/>
    <w:rsid w:val="00A56DB3"/>
    <w:rsid w:val="00A56F44"/>
    <w:rsid w:val="00A5706F"/>
    <w:rsid w:val="00A570E9"/>
    <w:rsid w:val="00A57311"/>
    <w:rsid w:val="00A57359"/>
    <w:rsid w:val="00A5750B"/>
    <w:rsid w:val="00A575E5"/>
    <w:rsid w:val="00A576CB"/>
    <w:rsid w:val="00A577E9"/>
    <w:rsid w:val="00A57C08"/>
    <w:rsid w:val="00A57F96"/>
    <w:rsid w:val="00A60100"/>
    <w:rsid w:val="00A602EE"/>
    <w:rsid w:val="00A6070B"/>
    <w:rsid w:val="00A60739"/>
    <w:rsid w:val="00A6098D"/>
    <w:rsid w:val="00A60E31"/>
    <w:rsid w:val="00A61344"/>
    <w:rsid w:val="00A6139F"/>
    <w:rsid w:val="00A614F0"/>
    <w:rsid w:val="00A615F0"/>
    <w:rsid w:val="00A6175F"/>
    <w:rsid w:val="00A6178F"/>
    <w:rsid w:val="00A61828"/>
    <w:rsid w:val="00A61A65"/>
    <w:rsid w:val="00A61F25"/>
    <w:rsid w:val="00A620AA"/>
    <w:rsid w:val="00A628E8"/>
    <w:rsid w:val="00A62953"/>
    <w:rsid w:val="00A62961"/>
    <w:rsid w:val="00A62D25"/>
    <w:rsid w:val="00A62DE5"/>
    <w:rsid w:val="00A62E46"/>
    <w:rsid w:val="00A62F9E"/>
    <w:rsid w:val="00A630F5"/>
    <w:rsid w:val="00A633F7"/>
    <w:rsid w:val="00A6364F"/>
    <w:rsid w:val="00A637E3"/>
    <w:rsid w:val="00A63872"/>
    <w:rsid w:val="00A63A37"/>
    <w:rsid w:val="00A63A89"/>
    <w:rsid w:val="00A63AEF"/>
    <w:rsid w:val="00A64196"/>
    <w:rsid w:val="00A647BB"/>
    <w:rsid w:val="00A64BC7"/>
    <w:rsid w:val="00A64E9F"/>
    <w:rsid w:val="00A64EB1"/>
    <w:rsid w:val="00A652F8"/>
    <w:rsid w:val="00A65354"/>
    <w:rsid w:val="00A65744"/>
    <w:rsid w:val="00A657CF"/>
    <w:rsid w:val="00A657D8"/>
    <w:rsid w:val="00A659FD"/>
    <w:rsid w:val="00A65C9C"/>
    <w:rsid w:val="00A65FBF"/>
    <w:rsid w:val="00A66089"/>
    <w:rsid w:val="00A667A1"/>
    <w:rsid w:val="00A66A0F"/>
    <w:rsid w:val="00A66A5A"/>
    <w:rsid w:val="00A677C1"/>
    <w:rsid w:val="00A67A8E"/>
    <w:rsid w:val="00A67AC6"/>
    <w:rsid w:val="00A7028F"/>
    <w:rsid w:val="00A70A35"/>
    <w:rsid w:val="00A70E4F"/>
    <w:rsid w:val="00A7120A"/>
    <w:rsid w:val="00A7141F"/>
    <w:rsid w:val="00A71B0A"/>
    <w:rsid w:val="00A71D6B"/>
    <w:rsid w:val="00A72343"/>
    <w:rsid w:val="00A72469"/>
    <w:rsid w:val="00A727FC"/>
    <w:rsid w:val="00A735CD"/>
    <w:rsid w:val="00A73873"/>
    <w:rsid w:val="00A73A4F"/>
    <w:rsid w:val="00A73D3B"/>
    <w:rsid w:val="00A744A2"/>
    <w:rsid w:val="00A74526"/>
    <w:rsid w:val="00A745D9"/>
    <w:rsid w:val="00A74609"/>
    <w:rsid w:val="00A748C3"/>
    <w:rsid w:val="00A74955"/>
    <w:rsid w:val="00A74E04"/>
    <w:rsid w:val="00A74F6C"/>
    <w:rsid w:val="00A75204"/>
    <w:rsid w:val="00A75212"/>
    <w:rsid w:val="00A7538B"/>
    <w:rsid w:val="00A7544E"/>
    <w:rsid w:val="00A7548E"/>
    <w:rsid w:val="00A75857"/>
    <w:rsid w:val="00A75920"/>
    <w:rsid w:val="00A761E1"/>
    <w:rsid w:val="00A7634B"/>
    <w:rsid w:val="00A7662C"/>
    <w:rsid w:val="00A76696"/>
    <w:rsid w:val="00A76A52"/>
    <w:rsid w:val="00A76A75"/>
    <w:rsid w:val="00A76B5F"/>
    <w:rsid w:val="00A76BF2"/>
    <w:rsid w:val="00A76CFC"/>
    <w:rsid w:val="00A76D98"/>
    <w:rsid w:val="00A76FC0"/>
    <w:rsid w:val="00A770A5"/>
    <w:rsid w:val="00A770DE"/>
    <w:rsid w:val="00A77312"/>
    <w:rsid w:val="00A7735F"/>
    <w:rsid w:val="00A773B3"/>
    <w:rsid w:val="00A77816"/>
    <w:rsid w:val="00A77C0E"/>
    <w:rsid w:val="00A77D4F"/>
    <w:rsid w:val="00A806D6"/>
    <w:rsid w:val="00A80888"/>
    <w:rsid w:val="00A80E52"/>
    <w:rsid w:val="00A8135C"/>
    <w:rsid w:val="00A81633"/>
    <w:rsid w:val="00A8186B"/>
    <w:rsid w:val="00A81897"/>
    <w:rsid w:val="00A81F4B"/>
    <w:rsid w:val="00A82086"/>
    <w:rsid w:val="00A8221B"/>
    <w:rsid w:val="00A82636"/>
    <w:rsid w:val="00A82655"/>
    <w:rsid w:val="00A82665"/>
    <w:rsid w:val="00A829CD"/>
    <w:rsid w:val="00A82AEB"/>
    <w:rsid w:val="00A82DBF"/>
    <w:rsid w:val="00A82E6A"/>
    <w:rsid w:val="00A831F0"/>
    <w:rsid w:val="00A834EC"/>
    <w:rsid w:val="00A835F0"/>
    <w:rsid w:val="00A83BF1"/>
    <w:rsid w:val="00A83C06"/>
    <w:rsid w:val="00A83EC0"/>
    <w:rsid w:val="00A83F37"/>
    <w:rsid w:val="00A84298"/>
    <w:rsid w:val="00A847C9"/>
    <w:rsid w:val="00A84D50"/>
    <w:rsid w:val="00A84EE8"/>
    <w:rsid w:val="00A84F0A"/>
    <w:rsid w:val="00A8513A"/>
    <w:rsid w:val="00A8523D"/>
    <w:rsid w:val="00A85295"/>
    <w:rsid w:val="00A853DF"/>
    <w:rsid w:val="00A85661"/>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661"/>
    <w:rsid w:val="00A90840"/>
    <w:rsid w:val="00A90E27"/>
    <w:rsid w:val="00A90F21"/>
    <w:rsid w:val="00A91218"/>
    <w:rsid w:val="00A91469"/>
    <w:rsid w:val="00A9164F"/>
    <w:rsid w:val="00A91F3E"/>
    <w:rsid w:val="00A9215A"/>
    <w:rsid w:val="00A9244C"/>
    <w:rsid w:val="00A9287D"/>
    <w:rsid w:val="00A92E4C"/>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759"/>
    <w:rsid w:val="00A95A3E"/>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CF8"/>
    <w:rsid w:val="00A97E7B"/>
    <w:rsid w:val="00A97FC8"/>
    <w:rsid w:val="00AA0003"/>
    <w:rsid w:val="00AA0104"/>
    <w:rsid w:val="00AA0407"/>
    <w:rsid w:val="00AA04E9"/>
    <w:rsid w:val="00AA0585"/>
    <w:rsid w:val="00AA06C0"/>
    <w:rsid w:val="00AA0A0B"/>
    <w:rsid w:val="00AA0E1E"/>
    <w:rsid w:val="00AA13A5"/>
    <w:rsid w:val="00AA1573"/>
    <w:rsid w:val="00AA158B"/>
    <w:rsid w:val="00AA15B5"/>
    <w:rsid w:val="00AA192D"/>
    <w:rsid w:val="00AA1B4E"/>
    <w:rsid w:val="00AA1D12"/>
    <w:rsid w:val="00AA1DBC"/>
    <w:rsid w:val="00AA1EEC"/>
    <w:rsid w:val="00AA1F14"/>
    <w:rsid w:val="00AA210C"/>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79F"/>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4CC"/>
    <w:rsid w:val="00AB06B8"/>
    <w:rsid w:val="00AB0ADE"/>
    <w:rsid w:val="00AB0CA0"/>
    <w:rsid w:val="00AB102D"/>
    <w:rsid w:val="00AB1A33"/>
    <w:rsid w:val="00AB1BBE"/>
    <w:rsid w:val="00AB1C99"/>
    <w:rsid w:val="00AB2323"/>
    <w:rsid w:val="00AB2857"/>
    <w:rsid w:val="00AB2B90"/>
    <w:rsid w:val="00AB3299"/>
    <w:rsid w:val="00AB3418"/>
    <w:rsid w:val="00AB3491"/>
    <w:rsid w:val="00AB3612"/>
    <w:rsid w:val="00AB3D94"/>
    <w:rsid w:val="00AB3E16"/>
    <w:rsid w:val="00AB3E3E"/>
    <w:rsid w:val="00AB3F13"/>
    <w:rsid w:val="00AB3FF5"/>
    <w:rsid w:val="00AB4157"/>
    <w:rsid w:val="00AB428C"/>
    <w:rsid w:val="00AB42FF"/>
    <w:rsid w:val="00AB45C8"/>
    <w:rsid w:val="00AB47E7"/>
    <w:rsid w:val="00AB492C"/>
    <w:rsid w:val="00AB4B78"/>
    <w:rsid w:val="00AB513E"/>
    <w:rsid w:val="00AB53BA"/>
    <w:rsid w:val="00AB57AD"/>
    <w:rsid w:val="00AB583A"/>
    <w:rsid w:val="00AB6285"/>
    <w:rsid w:val="00AB642C"/>
    <w:rsid w:val="00AB64B8"/>
    <w:rsid w:val="00AB7134"/>
    <w:rsid w:val="00AB72E4"/>
    <w:rsid w:val="00AB745B"/>
    <w:rsid w:val="00AB74CC"/>
    <w:rsid w:val="00AB76D5"/>
    <w:rsid w:val="00AB7787"/>
    <w:rsid w:val="00AB78AC"/>
    <w:rsid w:val="00AC0166"/>
    <w:rsid w:val="00AC06BF"/>
    <w:rsid w:val="00AC0825"/>
    <w:rsid w:val="00AC087A"/>
    <w:rsid w:val="00AC0DEC"/>
    <w:rsid w:val="00AC1191"/>
    <w:rsid w:val="00AC11F3"/>
    <w:rsid w:val="00AC1244"/>
    <w:rsid w:val="00AC1281"/>
    <w:rsid w:val="00AC1500"/>
    <w:rsid w:val="00AC1A0A"/>
    <w:rsid w:val="00AC1C9F"/>
    <w:rsid w:val="00AC26FA"/>
    <w:rsid w:val="00AC2746"/>
    <w:rsid w:val="00AC2A44"/>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7A6"/>
    <w:rsid w:val="00AC49C1"/>
    <w:rsid w:val="00AC4D53"/>
    <w:rsid w:val="00AC4E2E"/>
    <w:rsid w:val="00AC57F6"/>
    <w:rsid w:val="00AC5A3B"/>
    <w:rsid w:val="00AC5B93"/>
    <w:rsid w:val="00AC5C6B"/>
    <w:rsid w:val="00AC5D6B"/>
    <w:rsid w:val="00AC60B0"/>
    <w:rsid w:val="00AC61B3"/>
    <w:rsid w:val="00AC63F4"/>
    <w:rsid w:val="00AC6521"/>
    <w:rsid w:val="00AC6793"/>
    <w:rsid w:val="00AC690A"/>
    <w:rsid w:val="00AC69B5"/>
    <w:rsid w:val="00AC6B25"/>
    <w:rsid w:val="00AC6D0A"/>
    <w:rsid w:val="00AC723D"/>
    <w:rsid w:val="00AC73F0"/>
    <w:rsid w:val="00AC76F6"/>
    <w:rsid w:val="00AC7949"/>
    <w:rsid w:val="00AC7C50"/>
    <w:rsid w:val="00AD0406"/>
    <w:rsid w:val="00AD06C1"/>
    <w:rsid w:val="00AD0C3A"/>
    <w:rsid w:val="00AD12BD"/>
    <w:rsid w:val="00AD163D"/>
    <w:rsid w:val="00AD1A82"/>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C29"/>
    <w:rsid w:val="00AD3EC6"/>
    <w:rsid w:val="00AD48F9"/>
    <w:rsid w:val="00AD514B"/>
    <w:rsid w:val="00AD5485"/>
    <w:rsid w:val="00AD58E2"/>
    <w:rsid w:val="00AD5B9B"/>
    <w:rsid w:val="00AD5D27"/>
    <w:rsid w:val="00AD5FAC"/>
    <w:rsid w:val="00AD604F"/>
    <w:rsid w:val="00AD6A52"/>
    <w:rsid w:val="00AD6C38"/>
    <w:rsid w:val="00AD6C7F"/>
    <w:rsid w:val="00AD70C9"/>
    <w:rsid w:val="00AD724E"/>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513"/>
    <w:rsid w:val="00AE268B"/>
    <w:rsid w:val="00AE2AFF"/>
    <w:rsid w:val="00AE2BFE"/>
    <w:rsid w:val="00AE2E18"/>
    <w:rsid w:val="00AE3004"/>
    <w:rsid w:val="00AE31B1"/>
    <w:rsid w:val="00AE3211"/>
    <w:rsid w:val="00AE3528"/>
    <w:rsid w:val="00AE37E9"/>
    <w:rsid w:val="00AE3954"/>
    <w:rsid w:val="00AE3CE1"/>
    <w:rsid w:val="00AE4557"/>
    <w:rsid w:val="00AE456C"/>
    <w:rsid w:val="00AE47C4"/>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4E6"/>
    <w:rsid w:val="00AE6584"/>
    <w:rsid w:val="00AE69BD"/>
    <w:rsid w:val="00AE6D12"/>
    <w:rsid w:val="00AE6EEB"/>
    <w:rsid w:val="00AE6F42"/>
    <w:rsid w:val="00AE723D"/>
    <w:rsid w:val="00AE77EF"/>
    <w:rsid w:val="00AE7992"/>
    <w:rsid w:val="00AF0043"/>
    <w:rsid w:val="00AF00EE"/>
    <w:rsid w:val="00AF0229"/>
    <w:rsid w:val="00AF04B2"/>
    <w:rsid w:val="00AF0508"/>
    <w:rsid w:val="00AF0801"/>
    <w:rsid w:val="00AF0987"/>
    <w:rsid w:val="00AF0AF0"/>
    <w:rsid w:val="00AF0BA8"/>
    <w:rsid w:val="00AF0E62"/>
    <w:rsid w:val="00AF1414"/>
    <w:rsid w:val="00AF1FEC"/>
    <w:rsid w:val="00AF2713"/>
    <w:rsid w:val="00AF28B0"/>
    <w:rsid w:val="00AF2C91"/>
    <w:rsid w:val="00AF2D11"/>
    <w:rsid w:val="00AF2DED"/>
    <w:rsid w:val="00AF378C"/>
    <w:rsid w:val="00AF3C80"/>
    <w:rsid w:val="00AF3C8C"/>
    <w:rsid w:val="00AF41FC"/>
    <w:rsid w:val="00AF426D"/>
    <w:rsid w:val="00AF44F2"/>
    <w:rsid w:val="00AF457C"/>
    <w:rsid w:val="00AF4648"/>
    <w:rsid w:val="00AF4BC1"/>
    <w:rsid w:val="00AF4D90"/>
    <w:rsid w:val="00AF5021"/>
    <w:rsid w:val="00AF5235"/>
    <w:rsid w:val="00AF5363"/>
    <w:rsid w:val="00AF5EA9"/>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B5D"/>
    <w:rsid w:val="00B01CC2"/>
    <w:rsid w:val="00B01F0D"/>
    <w:rsid w:val="00B01FB9"/>
    <w:rsid w:val="00B02014"/>
    <w:rsid w:val="00B0208A"/>
    <w:rsid w:val="00B0226B"/>
    <w:rsid w:val="00B0226D"/>
    <w:rsid w:val="00B023FC"/>
    <w:rsid w:val="00B02573"/>
    <w:rsid w:val="00B02599"/>
    <w:rsid w:val="00B02A4C"/>
    <w:rsid w:val="00B03101"/>
    <w:rsid w:val="00B036F2"/>
    <w:rsid w:val="00B039CE"/>
    <w:rsid w:val="00B03B92"/>
    <w:rsid w:val="00B03D26"/>
    <w:rsid w:val="00B03DF5"/>
    <w:rsid w:val="00B04D36"/>
    <w:rsid w:val="00B04F11"/>
    <w:rsid w:val="00B054CE"/>
    <w:rsid w:val="00B05688"/>
    <w:rsid w:val="00B05E47"/>
    <w:rsid w:val="00B05F5F"/>
    <w:rsid w:val="00B06102"/>
    <w:rsid w:val="00B06AF4"/>
    <w:rsid w:val="00B06C77"/>
    <w:rsid w:val="00B06F76"/>
    <w:rsid w:val="00B0712D"/>
    <w:rsid w:val="00B0716D"/>
    <w:rsid w:val="00B0745D"/>
    <w:rsid w:val="00B075EC"/>
    <w:rsid w:val="00B077B1"/>
    <w:rsid w:val="00B07CBE"/>
    <w:rsid w:val="00B07D55"/>
    <w:rsid w:val="00B07F35"/>
    <w:rsid w:val="00B1032C"/>
    <w:rsid w:val="00B1093D"/>
    <w:rsid w:val="00B10A25"/>
    <w:rsid w:val="00B10BD1"/>
    <w:rsid w:val="00B10C31"/>
    <w:rsid w:val="00B10EC2"/>
    <w:rsid w:val="00B11182"/>
    <w:rsid w:val="00B111BF"/>
    <w:rsid w:val="00B114C4"/>
    <w:rsid w:val="00B11882"/>
    <w:rsid w:val="00B119E6"/>
    <w:rsid w:val="00B11C13"/>
    <w:rsid w:val="00B11D57"/>
    <w:rsid w:val="00B11E29"/>
    <w:rsid w:val="00B11F2E"/>
    <w:rsid w:val="00B12498"/>
    <w:rsid w:val="00B124A2"/>
    <w:rsid w:val="00B1282D"/>
    <w:rsid w:val="00B12F78"/>
    <w:rsid w:val="00B13110"/>
    <w:rsid w:val="00B137AD"/>
    <w:rsid w:val="00B137BE"/>
    <w:rsid w:val="00B137D3"/>
    <w:rsid w:val="00B137EA"/>
    <w:rsid w:val="00B1388A"/>
    <w:rsid w:val="00B13930"/>
    <w:rsid w:val="00B13BE5"/>
    <w:rsid w:val="00B13F1F"/>
    <w:rsid w:val="00B13F5C"/>
    <w:rsid w:val="00B14150"/>
    <w:rsid w:val="00B1465A"/>
    <w:rsid w:val="00B146A7"/>
    <w:rsid w:val="00B147CC"/>
    <w:rsid w:val="00B14B30"/>
    <w:rsid w:val="00B14DE2"/>
    <w:rsid w:val="00B15085"/>
    <w:rsid w:val="00B150B5"/>
    <w:rsid w:val="00B15141"/>
    <w:rsid w:val="00B151C6"/>
    <w:rsid w:val="00B1537F"/>
    <w:rsid w:val="00B153A6"/>
    <w:rsid w:val="00B15A0F"/>
    <w:rsid w:val="00B15C5C"/>
    <w:rsid w:val="00B1629E"/>
    <w:rsid w:val="00B1655A"/>
    <w:rsid w:val="00B16562"/>
    <w:rsid w:val="00B167A6"/>
    <w:rsid w:val="00B169F8"/>
    <w:rsid w:val="00B16AE9"/>
    <w:rsid w:val="00B16B5F"/>
    <w:rsid w:val="00B16CC3"/>
    <w:rsid w:val="00B16E40"/>
    <w:rsid w:val="00B1736C"/>
    <w:rsid w:val="00B17475"/>
    <w:rsid w:val="00B17744"/>
    <w:rsid w:val="00B17C27"/>
    <w:rsid w:val="00B20057"/>
    <w:rsid w:val="00B20383"/>
    <w:rsid w:val="00B2043A"/>
    <w:rsid w:val="00B20846"/>
    <w:rsid w:val="00B208F6"/>
    <w:rsid w:val="00B20E2B"/>
    <w:rsid w:val="00B21016"/>
    <w:rsid w:val="00B2115B"/>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509"/>
    <w:rsid w:val="00B23567"/>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3F"/>
    <w:rsid w:val="00B269CE"/>
    <w:rsid w:val="00B27277"/>
    <w:rsid w:val="00B27332"/>
    <w:rsid w:val="00B2757B"/>
    <w:rsid w:val="00B27B29"/>
    <w:rsid w:val="00B27BA9"/>
    <w:rsid w:val="00B27C5E"/>
    <w:rsid w:val="00B27D54"/>
    <w:rsid w:val="00B30167"/>
    <w:rsid w:val="00B305C0"/>
    <w:rsid w:val="00B305F9"/>
    <w:rsid w:val="00B3069A"/>
    <w:rsid w:val="00B30BDA"/>
    <w:rsid w:val="00B30BF3"/>
    <w:rsid w:val="00B311F4"/>
    <w:rsid w:val="00B31447"/>
    <w:rsid w:val="00B31667"/>
    <w:rsid w:val="00B31E5F"/>
    <w:rsid w:val="00B325AA"/>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80A"/>
    <w:rsid w:val="00B35CB3"/>
    <w:rsid w:val="00B35E56"/>
    <w:rsid w:val="00B35F8E"/>
    <w:rsid w:val="00B36A46"/>
    <w:rsid w:val="00B36C42"/>
    <w:rsid w:val="00B37121"/>
    <w:rsid w:val="00B37235"/>
    <w:rsid w:val="00B3729C"/>
    <w:rsid w:val="00B3758B"/>
    <w:rsid w:val="00B37C26"/>
    <w:rsid w:val="00B4003E"/>
    <w:rsid w:val="00B40292"/>
    <w:rsid w:val="00B406B2"/>
    <w:rsid w:val="00B407D4"/>
    <w:rsid w:val="00B40984"/>
    <w:rsid w:val="00B409B7"/>
    <w:rsid w:val="00B40D73"/>
    <w:rsid w:val="00B40FDA"/>
    <w:rsid w:val="00B411A3"/>
    <w:rsid w:val="00B412CB"/>
    <w:rsid w:val="00B41351"/>
    <w:rsid w:val="00B413E1"/>
    <w:rsid w:val="00B415EF"/>
    <w:rsid w:val="00B41A84"/>
    <w:rsid w:val="00B41B34"/>
    <w:rsid w:val="00B41C76"/>
    <w:rsid w:val="00B42378"/>
    <w:rsid w:val="00B427E4"/>
    <w:rsid w:val="00B42879"/>
    <w:rsid w:val="00B42B9A"/>
    <w:rsid w:val="00B42C78"/>
    <w:rsid w:val="00B430D3"/>
    <w:rsid w:val="00B432D4"/>
    <w:rsid w:val="00B433E2"/>
    <w:rsid w:val="00B4340E"/>
    <w:rsid w:val="00B43787"/>
    <w:rsid w:val="00B437BD"/>
    <w:rsid w:val="00B4383C"/>
    <w:rsid w:val="00B43985"/>
    <w:rsid w:val="00B439FA"/>
    <w:rsid w:val="00B43B0B"/>
    <w:rsid w:val="00B43CEC"/>
    <w:rsid w:val="00B43D4D"/>
    <w:rsid w:val="00B44069"/>
    <w:rsid w:val="00B440CF"/>
    <w:rsid w:val="00B441BE"/>
    <w:rsid w:val="00B443C5"/>
    <w:rsid w:val="00B4485B"/>
    <w:rsid w:val="00B44D81"/>
    <w:rsid w:val="00B4500C"/>
    <w:rsid w:val="00B45013"/>
    <w:rsid w:val="00B45385"/>
    <w:rsid w:val="00B455F6"/>
    <w:rsid w:val="00B45727"/>
    <w:rsid w:val="00B458D3"/>
    <w:rsid w:val="00B45A61"/>
    <w:rsid w:val="00B45AAE"/>
    <w:rsid w:val="00B460A0"/>
    <w:rsid w:val="00B461C8"/>
    <w:rsid w:val="00B462D6"/>
    <w:rsid w:val="00B46347"/>
    <w:rsid w:val="00B46BBB"/>
    <w:rsid w:val="00B46D2D"/>
    <w:rsid w:val="00B47036"/>
    <w:rsid w:val="00B47784"/>
    <w:rsid w:val="00B4783F"/>
    <w:rsid w:val="00B47CEF"/>
    <w:rsid w:val="00B47E6A"/>
    <w:rsid w:val="00B502AF"/>
    <w:rsid w:val="00B502D9"/>
    <w:rsid w:val="00B502E8"/>
    <w:rsid w:val="00B50445"/>
    <w:rsid w:val="00B504F7"/>
    <w:rsid w:val="00B50A64"/>
    <w:rsid w:val="00B50BA6"/>
    <w:rsid w:val="00B50D6B"/>
    <w:rsid w:val="00B50DFA"/>
    <w:rsid w:val="00B51224"/>
    <w:rsid w:val="00B513F2"/>
    <w:rsid w:val="00B51420"/>
    <w:rsid w:val="00B51435"/>
    <w:rsid w:val="00B51526"/>
    <w:rsid w:val="00B5165C"/>
    <w:rsid w:val="00B51A40"/>
    <w:rsid w:val="00B51CC0"/>
    <w:rsid w:val="00B51F40"/>
    <w:rsid w:val="00B520C0"/>
    <w:rsid w:val="00B52559"/>
    <w:rsid w:val="00B52646"/>
    <w:rsid w:val="00B529F2"/>
    <w:rsid w:val="00B52AAD"/>
    <w:rsid w:val="00B52BC3"/>
    <w:rsid w:val="00B52BFC"/>
    <w:rsid w:val="00B52EA6"/>
    <w:rsid w:val="00B53591"/>
    <w:rsid w:val="00B53A5E"/>
    <w:rsid w:val="00B53C0B"/>
    <w:rsid w:val="00B53EC2"/>
    <w:rsid w:val="00B53EF5"/>
    <w:rsid w:val="00B53F61"/>
    <w:rsid w:val="00B5420A"/>
    <w:rsid w:val="00B5428C"/>
    <w:rsid w:val="00B54381"/>
    <w:rsid w:val="00B543E9"/>
    <w:rsid w:val="00B54759"/>
    <w:rsid w:val="00B5475E"/>
    <w:rsid w:val="00B54809"/>
    <w:rsid w:val="00B54989"/>
    <w:rsid w:val="00B54A96"/>
    <w:rsid w:val="00B54AF8"/>
    <w:rsid w:val="00B54DAD"/>
    <w:rsid w:val="00B553CF"/>
    <w:rsid w:val="00B55517"/>
    <w:rsid w:val="00B555B8"/>
    <w:rsid w:val="00B558A2"/>
    <w:rsid w:val="00B55A15"/>
    <w:rsid w:val="00B55ACA"/>
    <w:rsid w:val="00B55CE0"/>
    <w:rsid w:val="00B56023"/>
    <w:rsid w:val="00B5612F"/>
    <w:rsid w:val="00B566E0"/>
    <w:rsid w:val="00B56851"/>
    <w:rsid w:val="00B5685D"/>
    <w:rsid w:val="00B57861"/>
    <w:rsid w:val="00B60394"/>
    <w:rsid w:val="00B60567"/>
    <w:rsid w:val="00B60605"/>
    <w:rsid w:val="00B607B8"/>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9C4"/>
    <w:rsid w:val="00B63CC1"/>
    <w:rsid w:val="00B640AB"/>
    <w:rsid w:val="00B64398"/>
    <w:rsid w:val="00B64484"/>
    <w:rsid w:val="00B645EE"/>
    <w:rsid w:val="00B645F8"/>
    <w:rsid w:val="00B646A6"/>
    <w:rsid w:val="00B64995"/>
    <w:rsid w:val="00B652A9"/>
    <w:rsid w:val="00B652B0"/>
    <w:rsid w:val="00B657B5"/>
    <w:rsid w:val="00B65A2A"/>
    <w:rsid w:val="00B65A90"/>
    <w:rsid w:val="00B65D1C"/>
    <w:rsid w:val="00B65DA2"/>
    <w:rsid w:val="00B65DB3"/>
    <w:rsid w:val="00B660B7"/>
    <w:rsid w:val="00B664EC"/>
    <w:rsid w:val="00B66758"/>
    <w:rsid w:val="00B66801"/>
    <w:rsid w:val="00B669F5"/>
    <w:rsid w:val="00B66FF7"/>
    <w:rsid w:val="00B6704A"/>
    <w:rsid w:val="00B675E5"/>
    <w:rsid w:val="00B6796C"/>
    <w:rsid w:val="00B67996"/>
    <w:rsid w:val="00B67B2B"/>
    <w:rsid w:val="00B67D7F"/>
    <w:rsid w:val="00B70333"/>
    <w:rsid w:val="00B703CE"/>
    <w:rsid w:val="00B70470"/>
    <w:rsid w:val="00B70752"/>
    <w:rsid w:val="00B707D8"/>
    <w:rsid w:val="00B70A49"/>
    <w:rsid w:val="00B70DD4"/>
    <w:rsid w:val="00B70EDB"/>
    <w:rsid w:val="00B71298"/>
    <w:rsid w:val="00B713B9"/>
    <w:rsid w:val="00B719A7"/>
    <w:rsid w:val="00B71A24"/>
    <w:rsid w:val="00B71A5D"/>
    <w:rsid w:val="00B72184"/>
    <w:rsid w:val="00B7273B"/>
    <w:rsid w:val="00B727B8"/>
    <w:rsid w:val="00B73259"/>
    <w:rsid w:val="00B73453"/>
    <w:rsid w:val="00B737C7"/>
    <w:rsid w:val="00B73AC2"/>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40"/>
    <w:rsid w:val="00B77D8A"/>
    <w:rsid w:val="00B8053A"/>
    <w:rsid w:val="00B8053B"/>
    <w:rsid w:val="00B80795"/>
    <w:rsid w:val="00B80B0F"/>
    <w:rsid w:val="00B80CAD"/>
    <w:rsid w:val="00B80D06"/>
    <w:rsid w:val="00B80F5B"/>
    <w:rsid w:val="00B81009"/>
    <w:rsid w:val="00B811F0"/>
    <w:rsid w:val="00B812E8"/>
    <w:rsid w:val="00B81578"/>
    <w:rsid w:val="00B81684"/>
    <w:rsid w:val="00B817F4"/>
    <w:rsid w:val="00B81A6B"/>
    <w:rsid w:val="00B81E67"/>
    <w:rsid w:val="00B8206A"/>
    <w:rsid w:val="00B821AB"/>
    <w:rsid w:val="00B8226F"/>
    <w:rsid w:val="00B82519"/>
    <w:rsid w:val="00B825E0"/>
    <w:rsid w:val="00B82942"/>
    <w:rsid w:val="00B82ED6"/>
    <w:rsid w:val="00B830F7"/>
    <w:rsid w:val="00B8321E"/>
    <w:rsid w:val="00B83931"/>
    <w:rsid w:val="00B83AC3"/>
    <w:rsid w:val="00B83D8E"/>
    <w:rsid w:val="00B83DF6"/>
    <w:rsid w:val="00B8408E"/>
    <w:rsid w:val="00B84674"/>
    <w:rsid w:val="00B84685"/>
    <w:rsid w:val="00B84920"/>
    <w:rsid w:val="00B84BE8"/>
    <w:rsid w:val="00B84CFA"/>
    <w:rsid w:val="00B8502C"/>
    <w:rsid w:val="00B85123"/>
    <w:rsid w:val="00B85BAD"/>
    <w:rsid w:val="00B85E03"/>
    <w:rsid w:val="00B85E28"/>
    <w:rsid w:val="00B85EEF"/>
    <w:rsid w:val="00B85F67"/>
    <w:rsid w:val="00B86557"/>
    <w:rsid w:val="00B86734"/>
    <w:rsid w:val="00B8692C"/>
    <w:rsid w:val="00B86BDC"/>
    <w:rsid w:val="00B86C35"/>
    <w:rsid w:val="00B86CD4"/>
    <w:rsid w:val="00B86DC9"/>
    <w:rsid w:val="00B8706E"/>
    <w:rsid w:val="00B87143"/>
    <w:rsid w:val="00B87211"/>
    <w:rsid w:val="00B872BD"/>
    <w:rsid w:val="00B873EF"/>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7C"/>
    <w:rsid w:val="00B96DA2"/>
    <w:rsid w:val="00B97145"/>
    <w:rsid w:val="00B97303"/>
    <w:rsid w:val="00B97585"/>
    <w:rsid w:val="00B977E6"/>
    <w:rsid w:val="00B97B85"/>
    <w:rsid w:val="00BA067F"/>
    <w:rsid w:val="00BA0827"/>
    <w:rsid w:val="00BA0893"/>
    <w:rsid w:val="00BA0EBA"/>
    <w:rsid w:val="00BA13E0"/>
    <w:rsid w:val="00BA17C4"/>
    <w:rsid w:val="00BA192B"/>
    <w:rsid w:val="00BA19E4"/>
    <w:rsid w:val="00BA1C20"/>
    <w:rsid w:val="00BA1E0C"/>
    <w:rsid w:val="00BA270E"/>
    <w:rsid w:val="00BA2729"/>
    <w:rsid w:val="00BA283C"/>
    <w:rsid w:val="00BA2847"/>
    <w:rsid w:val="00BA2A31"/>
    <w:rsid w:val="00BA2AEB"/>
    <w:rsid w:val="00BA2DED"/>
    <w:rsid w:val="00BA2E12"/>
    <w:rsid w:val="00BA2E29"/>
    <w:rsid w:val="00BA30E2"/>
    <w:rsid w:val="00BA3129"/>
    <w:rsid w:val="00BA3909"/>
    <w:rsid w:val="00BA3974"/>
    <w:rsid w:val="00BA3CC9"/>
    <w:rsid w:val="00BA3F29"/>
    <w:rsid w:val="00BA40BE"/>
    <w:rsid w:val="00BA4237"/>
    <w:rsid w:val="00BA4355"/>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9B"/>
    <w:rsid w:val="00BA6CFD"/>
    <w:rsid w:val="00BA6E7E"/>
    <w:rsid w:val="00BA70E9"/>
    <w:rsid w:val="00BA73D7"/>
    <w:rsid w:val="00BA7423"/>
    <w:rsid w:val="00BA7499"/>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1FC3"/>
    <w:rsid w:val="00BB225D"/>
    <w:rsid w:val="00BB226C"/>
    <w:rsid w:val="00BB238E"/>
    <w:rsid w:val="00BB2649"/>
    <w:rsid w:val="00BB2A18"/>
    <w:rsid w:val="00BB3355"/>
    <w:rsid w:val="00BB35FB"/>
    <w:rsid w:val="00BB365A"/>
    <w:rsid w:val="00BB3942"/>
    <w:rsid w:val="00BB3E68"/>
    <w:rsid w:val="00BB3F4C"/>
    <w:rsid w:val="00BB3F8F"/>
    <w:rsid w:val="00BB3FE9"/>
    <w:rsid w:val="00BB400E"/>
    <w:rsid w:val="00BB424D"/>
    <w:rsid w:val="00BB494A"/>
    <w:rsid w:val="00BB4A42"/>
    <w:rsid w:val="00BB525A"/>
    <w:rsid w:val="00BB5321"/>
    <w:rsid w:val="00BB55E6"/>
    <w:rsid w:val="00BB56F2"/>
    <w:rsid w:val="00BB56F3"/>
    <w:rsid w:val="00BB592E"/>
    <w:rsid w:val="00BB6037"/>
    <w:rsid w:val="00BB61DC"/>
    <w:rsid w:val="00BB62A9"/>
    <w:rsid w:val="00BB6431"/>
    <w:rsid w:val="00BB6472"/>
    <w:rsid w:val="00BB6661"/>
    <w:rsid w:val="00BB6C81"/>
    <w:rsid w:val="00BB71EC"/>
    <w:rsid w:val="00BB723D"/>
    <w:rsid w:val="00BB724B"/>
    <w:rsid w:val="00BB7634"/>
    <w:rsid w:val="00BB7BF6"/>
    <w:rsid w:val="00BC0854"/>
    <w:rsid w:val="00BC0B64"/>
    <w:rsid w:val="00BC0F65"/>
    <w:rsid w:val="00BC16BF"/>
    <w:rsid w:val="00BC177F"/>
    <w:rsid w:val="00BC17EF"/>
    <w:rsid w:val="00BC1A03"/>
    <w:rsid w:val="00BC1A99"/>
    <w:rsid w:val="00BC1E0F"/>
    <w:rsid w:val="00BC1EF1"/>
    <w:rsid w:val="00BC201A"/>
    <w:rsid w:val="00BC20D2"/>
    <w:rsid w:val="00BC2126"/>
    <w:rsid w:val="00BC2B35"/>
    <w:rsid w:val="00BC2BC7"/>
    <w:rsid w:val="00BC2C9B"/>
    <w:rsid w:val="00BC2F45"/>
    <w:rsid w:val="00BC31A0"/>
    <w:rsid w:val="00BC321B"/>
    <w:rsid w:val="00BC3412"/>
    <w:rsid w:val="00BC344E"/>
    <w:rsid w:val="00BC34F8"/>
    <w:rsid w:val="00BC35D5"/>
    <w:rsid w:val="00BC3667"/>
    <w:rsid w:val="00BC36A6"/>
    <w:rsid w:val="00BC38B8"/>
    <w:rsid w:val="00BC3CF8"/>
    <w:rsid w:val="00BC3FE8"/>
    <w:rsid w:val="00BC40B9"/>
    <w:rsid w:val="00BC499E"/>
    <w:rsid w:val="00BC4ADC"/>
    <w:rsid w:val="00BC4D1F"/>
    <w:rsid w:val="00BC4DAD"/>
    <w:rsid w:val="00BC52B4"/>
    <w:rsid w:val="00BC5CE2"/>
    <w:rsid w:val="00BC5F88"/>
    <w:rsid w:val="00BC68C0"/>
    <w:rsid w:val="00BC6CB0"/>
    <w:rsid w:val="00BC6F7C"/>
    <w:rsid w:val="00BC70D5"/>
    <w:rsid w:val="00BC7133"/>
    <w:rsid w:val="00BC71C5"/>
    <w:rsid w:val="00BC7659"/>
    <w:rsid w:val="00BC77C9"/>
    <w:rsid w:val="00BC783B"/>
    <w:rsid w:val="00BC7A42"/>
    <w:rsid w:val="00BD013E"/>
    <w:rsid w:val="00BD018C"/>
    <w:rsid w:val="00BD0238"/>
    <w:rsid w:val="00BD03F7"/>
    <w:rsid w:val="00BD082C"/>
    <w:rsid w:val="00BD0C21"/>
    <w:rsid w:val="00BD0FC4"/>
    <w:rsid w:val="00BD100C"/>
    <w:rsid w:val="00BD140B"/>
    <w:rsid w:val="00BD1624"/>
    <w:rsid w:val="00BD1A67"/>
    <w:rsid w:val="00BD238C"/>
    <w:rsid w:val="00BD27AA"/>
    <w:rsid w:val="00BD2869"/>
    <w:rsid w:val="00BD2A08"/>
    <w:rsid w:val="00BD2B07"/>
    <w:rsid w:val="00BD2CED"/>
    <w:rsid w:val="00BD2F55"/>
    <w:rsid w:val="00BD30E5"/>
    <w:rsid w:val="00BD3837"/>
    <w:rsid w:val="00BD386B"/>
    <w:rsid w:val="00BD3B89"/>
    <w:rsid w:val="00BD3C49"/>
    <w:rsid w:val="00BD3C69"/>
    <w:rsid w:val="00BD3D7A"/>
    <w:rsid w:val="00BD4092"/>
    <w:rsid w:val="00BD4235"/>
    <w:rsid w:val="00BD42DA"/>
    <w:rsid w:val="00BD45AD"/>
    <w:rsid w:val="00BD4ADB"/>
    <w:rsid w:val="00BD4F5F"/>
    <w:rsid w:val="00BD5A26"/>
    <w:rsid w:val="00BD5CD4"/>
    <w:rsid w:val="00BD5FA4"/>
    <w:rsid w:val="00BD616D"/>
    <w:rsid w:val="00BD6509"/>
    <w:rsid w:val="00BD689C"/>
    <w:rsid w:val="00BD6A22"/>
    <w:rsid w:val="00BD6BB1"/>
    <w:rsid w:val="00BD6D88"/>
    <w:rsid w:val="00BD7451"/>
    <w:rsid w:val="00BD782C"/>
    <w:rsid w:val="00BD7927"/>
    <w:rsid w:val="00BD7977"/>
    <w:rsid w:val="00BD7A82"/>
    <w:rsid w:val="00BD7E56"/>
    <w:rsid w:val="00BD7F01"/>
    <w:rsid w:val="00BD7F9E"/>
    <w:rsid w:val="00BE0148"/>
    <w:rsid w:val="00BE02A3"/>
    <w:rsid w:val="00BE0695"/>
    <w:rsid w:val="00BE072F"/>
    <w:rsid w:val="00BE0FCB"/>
    <w:rsid w:val="00BE1382"/>
    <w:rsid w:val="00BE13B8"/>
    <w:rsid w:val="00BE16C6"/>
    <w:rsid w:val="00BE1703"/>
    <w:rsid w:val="00BE185A"/>
    <w:rsid w:val="00BE1959"/>
    <w:rsid w:val="00BE197A"/>
    <w:rsid w:val="00BE1A06"/>
    <w:rsid w:val="00BE1CE8"/>
    <w:rsid w:val="00BE1F17"/>
    <w:rsid w:val="00BE2404"/>
    <w:rsid w:val="00BE2412"/>
    <w:rsid w:val="00BE249F"/>
    <w:rsid w:val="00BE2546"/>
    <w:rsid w:val="00BE269D"/>
    <w:rsid w:val="00BE2796"/>
    <w:rsid w:val="00BE28FE"/>
    <w:rsid w:val="00BE2B2C"/>
    <w:rsid w:val="00BE2B3A"/>
    <w:rsid w:val="00BE312F"/>
    <w:rsid w:val="00BE3E52"/>
    <w:rsid w:val="00BE3EA0"/>
    <w:rsid w:val="00BE403F"/>
    <w:rsid w:val="00BE4376"/>
    <w:rsid w:val="00BE4593"/>
    <w:rsid w:val="00BE475F"/>
    <w:rsid w:val="00BE476F"/>
    <w:rsid w:val="00BE48B2"/>
    <w:rsid w:val="00BE4E4C"/>
    <w:rsid w:val="00BE5164"/>
    <w:rsid w:val="00BE51C6"/>
    <w:rsid w:val="00BE5519"/>
    <w:rsid w:val="00BE5622"/>
    <w:rsid w:val="00BE57B1"/>
    <w:rsid w:val="00BE5813"/>
    <w:rsid w:val="00BE60DC"/>
    <w:rsid w:val="00BE6149"/>
    <w:rsid w:val="00BE6184"/>
    <w:rsid w:val="00BE6493"/>
    <w:rsid w:val="00BE65B3"/>
    <w:rsid w:val="00BE676C"/>
    <w:rsid w:val="00BE689B"/>
    <w:rsid w:val="00BE6A72"/>
    <w:rsid w:val="00BE6D82"/>
    <w:rsid w:val="00BE7107"/>
    <w:rsid w:val="00BE72B2"/>
    <w:rsid w:val="00BE7AA4"/>
    <w:rsid w:val="00BE7B27"/>
    <w:rsid w:val="00BF0058"/>
    <w:rsid w:val="00BF00A5"/>
    <w:rsid w:val="00BF02E6"/>
    <w:rsid w:val="00BF08B0"/>
    <w:rsid w:val="00BF0CEB"/>
    <w:rsid w:val="00BF0F15"/>
    <w:rsid w:val="00BF10D2"/>
    <w:rsid w:val="00BF120B"/>
    <w:rsid w:val="00BF1290"/>
    <w:rsid w:val="00BF12B0"/>
    <w:rsid w:val="00BF1309"/>
    <w:rsid w:val="00BF1A29"/>
    <w:rsid w:val="00BF1BBB"/>
    <w:rsid w:val="00BF1DF1"/>
    <w:rsid w:val="00BF1F38"/>
    <w:rsid w:val="00BF204A"/>
    <w:rsid w:val="00BF21AD"/>
    <w:rsid w:val="00BF220D"/>
    <w:rsid w:val="00BF2372"/>
    <w:rsid w:val="00BF2817"/>
    <w:rsid w:val="00BF2A22"/>
    <w:rsid w:val="00BF2B81"/>
    <w:rsid w:val="00BF2E9F"/>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4ED2"/>
    <w:rsid w:val="00BF56A8"/>
    <w:rsid w:val="00BF5A86"/>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46"/>
    <w:rsid w:val="00C022D7"/>
    <w:rsid w:val="00C023FA"/>
    <w:rsid w:val="00C02827"/>
    <w:rsid w:val="00C02B71"/>
    <w:rsid w:val="00C02CDE"/>
    <w:rsid w:val="00C0350D"/>
    <w:rsid w:val="00C03628"/>
    <w:rsid w:val="00C0364E"/>
    <w:rsid w:val="00C039B6"/>
    <w:rsid w:val="00C03B7B"/>
    <w:rsid w:val="00C03CF4"/>
    <w:rsid w:val="00C04591"/>
    <w:rsid w:val="00C04CAF"/>
    <w:rsid w:val="00C04FCD"/>
    <w:rsid w:val="00C053DB"/>
    <w:rsid w:val="00C055DD"/>
    <w:rsid w:val="00C0560F"/>
    <w:rsid w:val="00C057E0"/>
    <w:rsid w:val="00C0581D"/>
    <w:rsid w:val="00C05863"/>
    <w:rsid w:val="00C058DE"/>
    <w:rsid w:val="00C05C20"/>
    <w:rsid w:val="00C05D97"/>
    <w:rsid w:val="00C05ED7"/>
    <w:rsid w:val="00C06066"/>
    <w:rsid w:val="00C0648A"/>
    <w:rsid w:val="00C06690"/>
    <w:rsid w:val="00C067A4"/>
    <w:rsid w:val="00C06BCB"/>
    <w:rsid w:val="00C06BE9"/>
    <w:rsid w:val="00C06FFC"/>
    <w:rsid w:val="00C071C6"/>
    <w:rsid w:val="00C072B2"/>
    <w:rsid w:val="00C07802"/>
    <w:rsid w:val="00C079EF"/>
    <w:rsid w:val="00C07A6C"/>
    <w:rsid w:val="00C07AE3"/>
    <w:rsid w:val="00C07AE4"/>
    <w:rsid w:val="00C07BA3"/>
    <w:rsid w:val="00C07C81"/>
    <w:rsid w:val="00C07D3E"/>
    <w:rsid w:val="00C10296"/>
    <w:rsid w:val="00C10468"/>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4BA"/>
    <w:rsid w:val="00C14A63"/>
    <w:rsid w:val="00C14C0C"/>
    <w:rsid w:val="00C15135"/>
    <w:rsid w:val="00C153DD"/>
    <w:rsid w:val="00C159ED"/>
    <w:rsid w:val="00C15FFF"/>
    <w:rsid w:val="00C1662C"/>
    <w:rsid w:val="00C17099"/>
    <w:rsid w:val="00C1733B"/>
    <w:rsid w:val="00C1741D"/>
    <w:rsid w:val="00C174EC"/>
    <w:rsid w:val="00C17593"/>
    <w:rsid w:val="00C1792D"/>
    <w:rsid w:val="00C17A04"/>
    <w:rsid w:val="00C17BE3"/>
    <w:rsid w:val="00C17D7E"/>
    <w:rsid w:val="00C17D89"/>
    <w:rsid w:val="00C17E62"/>
    <w:rsid w:val="00C202D5"/>
    <w:rsid w:val="00C2068D"/>
    <w:rsid w:val="00C206C4"/>
    <w:rsid w:val="00C206EC"/>
    <w:rsid w:val="00C20BD7"/>
    <w:rsid w:val="00C20F77"/>
    <w:rsid w:val="00C210D4"/>
    <w:rsid w:val="00C21B1D"/>
    <w:rsid w:val="00C21E09"/>
    <w:rsid w:val="00C21E3C"/>
    <w:rsid w:val="00C222CF"/>
    <w:rsid w:val="00C223DE"/>
    <w:rsid w:val="00C2288B"/>
    <w:rsid w:val="00C22F99"/>
    <w:rsid w:val="00C23249"/>
    <w:rsid w:val="00C232DD"/>
    <w:rsid w:val="00C2345E"/>
    <w:rsid w:val="00C236CC"/>
    <w:rsid w:val="00C2423A"/>
    <w:rsid w:val="00C242EA"/>
    <w:rsid w:val="00C24399"/>
    <w:rsid w:val="00C243D1"/>
    <w:rsid w:val="00C24CA2"/>
    <w:rsid w:val="00C24EE5"/>
    <w:rsid w:val="00C24F34"/>
    <w:rsid w:val="00C24F74"/>
    <w:rsid w:val="00C25046"/>
    <w:rsid w:val="00C250A3"/>
    <w:rsid w:val="00C250CF"/>
    <w:rsid w:val="00C2544D"/>
    <w:rsid w:val="00C254EB"/>
    <w:rsid w:val="00C255D5"/>
    <w:rsid w:val="00C25900"/>
    <w:rsid w:val="00C25D3A"/>
    <w:rsid w:val="00C263AE"/>
    <w:rsid w:val="00C26871"/>
    <w:rsid w:val="00C2695A"/>
    <w:rsid w:val="00C26BD0"/>
    <w:rsid w:val="00C274BE"/>
    <w:rsid w:val="00C27852"/>
    <w:rsid w:val="00C307FA"/>
    <w:rsid w:val="00C30D3F"/>
    <w:rsid w:val="00C30DAA"/>
    <w:rsid w:val="00C30E67"/>
    <w:rsid w:val="00C30F1F"/>
    <w:rsid w:val="00C30FB5"/>
    <w:rsid w:val="00C30FB7"/>
    <w:rsid w:val="00C31089"/>
    <w:rsid w:val="00C31237"/>
    <w:rsid w:val="00C314DF"/>
    <w:rsid w:val="00C31578"/>
    <w:rsid w:val="00C3175A"/>
    <w:rsid w:val="00C31797"/>
    <w:rsid w:val="00C319A2"/>
    <w:rsid w:val="00C3208A"/>
    <w:rsid w:val="00C32417"/>
    <w:rsid w:val="00C328B2"/>
    <w:rsid w:val="00C32A9C"/>
    <w:rsid w:val="00C32BB7"/>
    <w:rsid w:val="00C3319C"/>
    <w:rsid w:val="00C33373"/>
    <w:rsid w:val="00C334D4"/>
    <w:rsid w:val="00C334D8"/>
    <w:rsid w:val="00C338F8"/>
    <w:rsid w:val="00C339DE"/>
    <w:rsid w:val="00C33A86"/>
    <w:rsid w:val="00C33AA7"/>
    <w:rsid w:val="00C33DCE"/>
    <w:rsid w:val="00C342B6"/>
    <w:rsid w:val="00C3455F"/>
    <w:rsid w:val="00C3463A"/>
    <w:rsid w:val="00C346BB"/>
    <w:rsid w:val="00C346C1"/>
    <w:rsid w:val="00C3488A"/>
    <w:rsid w:val="00C34C05"/>
    <w:rsid w:val="00C34DD9"/>
    <w:rsid w:val="00C34E4F"/>
    <w:rsid w:val="00C351F5"/>
    <w:rsid w:val="00C35576"/>
    <w:rsid w:val="00C3566B"/>
    <w:rsid w:val="00C35A42"/>
    <w:rsid w:val="00C35A75"/>
    <w:rsid w:val="00C35B23"/>
    <w:rsid w:val="00C35D4F"/>
    <w:rsid w:val="00C3661D"/>
    <w:rsid w:val="00C36AFD"/>
    <w:rsid w:val="00C36DAD"/>
    <w:rsid w:val="00C37050"/>
    <w:rsid w:val="00C37197"/>
    <w:rsid w:val="00C373E4"/>
    <w:rsid w:val="00C37493"/>
    <w:rsid w:val="00C378D8"/>
    <w:rsid w:val="00C37AB6"/>
    <w:rsid w:val="00C37F00"/>
    <w:rsid w:val="00C37F07"/>
    <w:rsid w:val="00C37F85"/>
    <w:rsid w:val="00C37F8D"/>
    <w:rsid w:val="00C4018E"/>
    <w:rsid w:val="00C402F9"/>
    <w:rsid w:val="00C40447"/>
    <w:rsid w:val="00C4044A"/>
    <w:rsid w:val="00C404D5"/>
    <w:rsid w:val="00C40B7D"/>
    <w:rsid w:val="00C40FD3"/>
    <w:rsid w:val="00C413FE"/>
    <w:rsid w:val="00C41634"/>
    <w:rsid w:val="00C41C62"/>
    <w:rsid w:val="00C42130"/>
    <w:rsid w:val="00C4214B"/>
    <w:rsid w:val="00C42784"/>
    <w:rsid w:val="00C429D4"/>
    <w:rsid w:val="00C429E1"/>
    <w:rsid w:val="00C42DDA"/>
    <w:rsid w:val="00C42EA3"/>
    <w:rsid w:val="00C42FEB"/>
    <w:rsid w:val="00C439C5"/>
    <w:rsid w:val="00C439F0"/>
    <w:rsid w:val="00C43A3F"/>
    <w:rsid w:val="00C43C30"/>
    <w:rsid w:val="00C43CE7"/>
    <w:rsid w:val="00C44189"/>
    <w:rsid w:val="00C44416"/>
    <w:rsid w:val="00C4451B"/>
    <w:rsid w:val="00C445F4"/>
    <w:rsid w:val="00C44626"/>
    <w:rsid w:val="00C4464F"/>
    <w:rsid w:val="00C447FB"/>
    <w:rsid w:val="00C44ADA"/>
    <w:rsid w:val="00C44C51"/>
    <w:rsid w:val="00C450DB"/>
    <w:rsid w:val="00C45A9C"/>
    <w:rsid w:val="00C45B3D"/>
    <w:rsid w:val="00C45EEB"/>
    <w:rsid w:val="00C46491"/>
    <w:rsid w:val="00C466A6"/>
    <w:rsid w:val="00C466EC"/>
    <w:rsid w:val="00C466F1"/>
    <w:rsid w:val="00C46B02"/>
    <w:rsid w:val="00C46B53"/>
    <w:rsid w:val="00C46CDF"/>
    <w:rsid w:val="00C470AA"/>
    <w:rsid w:val="00C470E9"/>
    <w:rsid w:val="00C473E1"/>
    <w:rsid w:val="00C4740A"/>
    <w:rsid w:val="00C47838"/>
    <w:rsid w:val="00C47AE8"/>
    <w:rsid w:val="00C47F8C"/>
    <w:rsid w:val="00C508B7"/>
    <w:rsid w:val="00C51957"/>
    <w:rsid w:val="00C51D11"/>
    <w:rsid w:val="00C5257E"/>
    <w:rsid w:val="00C5280E"/>
    <w:rsid w:val="00C52A41"/>
    <w:rsid w:val="00C52A73"/>
    <w:rsid w:val="00C52F08"/>
    <w:rsid w:val="00C531B4"/>
    <w:rsid w:val="00C532F9"/>
    <w:rsid w:val="00C53D13"/>
    <w:rsid w:val="00C53E22"/>
    <w:rsid w:val="00C5430E"/>
    <w:rsid w:val="00C548C3"/>
    <w:rsid w:val="00C54C62"/>
    <w:rsid w:val="00C55941"/>
    <w:rsid w:val="00C55ADC"/>
    <w:rsid w:val="00C55CE2"/>
    <w:rsid w:val="00C55E52"/>
    <w:rsid w:val="00C5638E"/>
    <w:rsid w:val="00C56491"/>
    <w:rsid w:val="00C56918"/>
    <w:rsid w:val="00C569CA"/>
    <w:rsid w:val="00C56C14"/>
    <w:rsid w:val="00C56C48"/>
    <w:rsid w:val="00C5707E"/>
    <w:rsid w:val="00C57A4B"/>
    <w:rsid w:val="00C57CC6"/>
    <w:rsid w:val="00C60002"/>
    <w:rsid w:val="00C60097"/>
    <w:rsid w:val="00C601EB"/>
    <w:rsid w:val="00C603F8"/>
    <w:rsid w:val="00C60544"/>
    <w:rsid w:val="00C60EC1"/>
    <w:rsid w:val="00C60FFC"/>
    <w:rsid w:val="00C6115A"/>
    <w:rsid w:val="00C6119C"/>
    <w:rsid w:val="00C611F5"/>
    <w:rsid w:val="00C61B02"/>
    <w:rsid w:val="00C61FD6"/>
    <w:rsid w:val="00C62027"/>
    <w:rsid w:val="00C62163"/>
    <w:rsid w:val="00C62484"/>
    <w:rsid w:val="00C62997"/>
    <w:rsid w:val="00C629CE"/>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3B"/>
    <w:rsid w:val="00C667F6"/>
    <w:rsid w:val="00C66930"/>
    <w:rsid w:val="00C6699C"/>
    <w:rsid w:val="00C66A25"/>
    <w:rsid w:val="00C66AC7"/>
    <w:rsid w:val="00C66B89"/>
    <w:rsid w:val="00C66C34"/>
    <w:rsid w:val="00C67231"/>
    <w:rsid w:val="00C7040D"/>
    <w:rsid w:val="00C708E8"/>
    <w:rsid w:val="00C70A15"/>
    <w:rsid w:val="00C70A55"/>
    <w:rsid w:val="00C70B8C"/>
    <w:rsid w:val="00C70E72"/>
    <w:rsid w:val="00C71468"/>
    <w:rsid w:val="00C719E5"/>
    <w:rsid w:val="00C71B11"/>
    <w:rsid w:val="00C7238B"/>
    <w:rsid w:val="00C723AF"/>
    <w:rsid w:val="00C723F3"/>
    <w:rsid w:val="00C72750"/>
    <w:rsid w:val="00C72953"/>
    <w:rsid w:val="00C72EF5"/>
    <w:rsid w:val="00C7305F"/>
    <w:rsid w:val="00C730A0"/>
    <w:rsid w:val="00C732C5"/>
    <w:rsid w:val="00C7357D"/>
    <w:rsid w:val="00C7368F"/>
    <w:rsid w:val="00C73807"/>
    <w:rsid w:val="00C73F0A"/>
    <w:rsid w:val="00C73F77"/>
    <w:rsid w:val="00C740FD"/>
    <w:rsid w:val="00C74157"/>
    <w:rsid w:val="00C7448E"/>
    <w:rsid w:val="00C744FF"/>
    <w:rsid w:val="00C746BD"/>
    <w:rsid w:val="00C74867"/>
    <w:rsid w:val="00C748E2"/>
    <w:rsid w:val="00C75004"/>
    <w:rsid w:val="00C7542A"/>
    <w:rsid w:val="00C755E8"/>
    <w:rsid w:val="00C75970"/>
    <w:rsid w:val="00C75A9D"/>
    <w:rsid w:val="00C75AC4"/>
    <w:rsid w:val="00C75B22"/>
    <w:rsid w:val="00C75B23"/>
    <w:rsid w:val="00C75C9D"/>
    <w:rsid w:val="00C75ED0"/>
    <w:rsid w:val="00C7614A"/>
    <w:rsid w:val="00C76485"/>
    <w:rsid w:val="00C76A56"/>
    <w:rsid w:val="00C76A6B"/>
    <w:rsid w:val="00C76B37"/>
    <w:rsid w:val="00C76F37"/>
    <w:rsid w:val="00C76F43"/>
    <w:rsid w:val="00C7731D"/>
    <w:rsid w:val="00C77371"/>
    <w:rsid w:val="00C77384"/>
    <w:rsid w:val="00C7799E"/>
    <w:rsid w:val="00C77C55"/>
    <w:rsid w:val="00C77DB6"/>
    <w:rsid w:val="00C77DF7"/>
    <w:rsid w:val="00C8004A"/>
    <w:rsid w:val="00C80059"/>
    <w:rsid w:val="00C803D7"/>
    <w:rsid w:val="00C80547"/>
    <w:rsid w:val="00C80920"/>
    <w:rsid w:val="00C80C97"/>
    <w:rsid w:val="00C81237"/>
    <w:rsid w:val="00C815F1"/>
    <w:rsid w:val="00C818F8"/>
    <w:rsid w:val="00C8198E"/>
    <w:rsid w:val="00C81AE8"/>
    <w:rsid w:val="00C81B30"/>
    <w:rsid w:val="00C82387"/>
    <w:rsid w:val="00C823AF"/>
    <w:rsid w:val="00C825AF"/>
    <w:rsid w:val="00C8329E"/>
    <w:rsid w:val="00C834A3"/>
    <w:rsid w:val="00C83665"/>
    <w:rsid w:val="00C8366D"/>
    <w:rsid w:val="00C836F2"/>
    <w:rsid w:val="00C838C2"/>
    <w:rsid w:val="00C8392C"/>
    <w:rsid w:val="00C84332"/>
    <w:rsid w:val="00C8534D"/>
    <w:rsid w:val="00C8591F"/>
    <w:rsid w:val="00C85A6A"/>
    <w:rsid w:val="00C85B25"/>
    <w:rsid w:val="00C85FA0"/>
    <w:rsid w:val="00C8624E"/>
    <w:rsid w:val="00C86379"/>
    <w:rsid w:val="00C864DB"/>
    <w:rsid w:val="00C86817"/>
    <w:rsid w:val="00C86CD3"/>
    <w:rsid w:val="00C8714D"/>
    <w:rsid w:val="00C8781D"/>
    <w:rsid w:val="00C87E17"/>
    <w:rsid w:val="00C87F64"/>
    <w:rsid w:val="00C87FAD"/>
    <w:rsid w:val="00C901A9"/>
    <w:rsid w:val="00C902B6"/>
    <w:rsid w:val="00C905AC"/>
    <w:rsid w:val="00C906BF"/>
    <w:rsid w:val="00C90AFC"/>
    <w:rsid w:val="00C90B43"/>
    <w:rsid w:val="00C90C65"/>
    <w:rsid w:val="00C90C82"/>
    <w:rsid w:val="00C90F7A"/>
    <w:rsid w:val="00C90FB3"/>
    <w:rsid w:val="00C91511"/>
    <w:rsid w:val="00C91707"/>
    <w:rsid w:val="00C91CFB"/>
    <w:rsid w:val="00C91E15"/>
    <w:rsid w:val="00C91E5C"/>
    <w:rsid w:val="00C91FAC"/>
    <w:rsid w:val="00C921D1"/>
    <w:rsid w:val="00C9220C"/>
    <w:rsid w:val="00C92215"/>
    <w:rsid w:val="00C922C5"/>
    <w:rsid w:val="00C92352"/>
    <w:rsid w:val="00C92376"/>
    <w:rsid w:val="00C927D6"/>
    <w:rsid w:val="00C92A32"/>
    <w:rsid w:val="00C92C2A"/>
    <w:rsid w:val="00C92E97"/>
    <w:rsid w:val="00C92FF0"/>
    <w:rsid w:val="00C9318C"/>
    <w:rsid w:val="00C93226"/>
    <w:rsid w:val="00C93297"/>
    <w:rsid w:val="00C933D7"/>
    <w:rsid w:val="00C934C7"/>
    <w:rsid w:val="00C93589"/>
    <w:rsid w:val="00C94292"/>
    <w:rsid w:val="00C9449C"/>
    <w:rsid w:val="00C945EC"/>
    <w:rsid w:val="00C94807"/>
    <w:rsid w:val="00C9487D"/>
    <w:rsid w:val="00C948F2"/>
    <w:rsid w:val="00C94C29"/>
    <w:rsid w:val="00C94C62"/>
    <w:rsid w:val="00C94C81"/>
    <w:rsid w:val="00C94C87"/>
    <w:rsid w:val="00C94E45"/>
    <w:rsid w:val="00C952BF"/>
    <w:rsid w:val="00C95300"/>
    <w:rsid w:val="00C95548"/>
    <w:rsid w:val="00C95730"/>
    <w:rsid w:val="00C95962"/>
    <w:rsid w:val="00C959BE"/>
    <w:rsid w:val="00C95CD4"/>
    <w:rsid w:val="00C96127"/>
    <w:rsid w:val="00C961F5"/>
    <w:rsid w:val="00C967EB"/>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F5"/>
    <w:rsid w:val="00CA261A"/>
    <w:rsid w:val="00CA27CD"/>
    <w:rsid w:val="00CA2919"/>
    <w:rsid w:val="00CA2BAF"/>
    <w:rsid w:val="00CA2C56"/>
    <w:rsid w:val="00CA2E9F"/>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6CE4"/>
    <w:rsid w:val="00CA7202"/>
    <w:rsid w:val="00CA73B2"/>
    <w:rsid w:val="00CA74E8"/>
    <w:rsid w:val="00CA7680"/>
    <w:rsid w:val="00CA7801"/>
    <w:rsid w:val="00CA787C"/>
    <w:rsid w:val="00CA7C84"/>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A9"/>
    <w:rsid w:val="00CB3C8D"/>
    <w:rsid w:val="00CB4084"/>
    <w:rsid w:val="00CB480A"/>
    <w:rsid w:val="00CB4FA5"/>
    <w:rsid w:val="00CB510D"/>
    <w:rsid w:val="00CB5294"/>
    <w:rsid w:val="00CB52EE"/>
    <w:rsid w:val="00CB558B"/>
    <w:rsid w:val="00CB5760"/>
    <w:rsid w:val="00CB57A3"/>
    <w:rsid w:val="00CB58DD"/>
    <w:rsid w:val="00CB590E"/>
    <w:rsid w:val="00CB5A9F"/>
    <w:rsid w:val="00CB5CA5"/>
    <w:rsid w:val="00CB5EF8"/>
    <w:rsid w:val="00CB60C0"/>
    <w:rsid w:val="00CB60DD"/>
    <w:rsid w:val="00CB617F"/>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872"/>
    <w:rsid w:val="00CC0AA7"/>
    <w:rsid w:val="00CC0E36"/>
    <w:rsid w:val="00CC0E56"/>
    <w:rsid w:val="00CC1258"/>
    <w:rsid w:val="00CC15B0"/>
    <w:rsid w:val="00CC15B9"/>
    <w:rsid w:val="00CC15D9"/>
    <w:rsid w:val="00CC16AE"/>
    <w:rsid w:val="00CC172A"/>
    <w:rsid w:val="00CC1A18"/>
    <w:rsid w:val="00CC1C42"/>
    <w:rsid w:val="00CC1E3E"/>
    <w:rsid w:val="00CC1E40"/>
    <w:rsid w:val="00CC2100"/>
    <w:rsid w:val="00CC2559"/>
    <w:rsid w:val="00CC27F5"/>
    <w:rsid w:val="00CC2ABB"/>
    <w:rsid w:val="00CC2CF7"/>
    <w:rsid w:val="00CC2D18"/>
    <w:rsid w:val="00CC2EFE"/>
    <w:rsid w:val="00CC34BA"/>
    <w:rsid w:val="00CC3949"/>
    <w:rsid w:val="00CC3AC0"/>
    <w:rsid w:val="00CC3E8C"/>
    <w:rsid w:val="00CC400F"/>
    <w:rsid w:val="00CC40FC"/>
    <w:rsid w:val="00CC4365"/>
    <w:rsid w:val="00CC4425"/>
    <w:rsid w:val="00CC488C"/>
    <w:rsid w:val="00CC4A6A"/>
    <w:rsid w:val="00CC4C5E"/>
    <w:rsid w:val="00CC4CCF"/>
    <w:rsid w:val="00CC4F58"/>
    <w:rsid w:val="00CC4FF9"/>
    <w:rsid w:val="00CC57AE"/>
    <w:rsid w:val="00CC583A"/>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061"/>
    <w:rsid w:val="00CD03C3"/>
    <w:rsid w:val="00CD04B6"/>
    <w:rsid w:val="00CD04FE"/>
    <w:rsid w:val="00CD06EB"/>
    <w:rsid w:val="00CD0740"/>
    <w:rsid w:val="00CD0768"/>
    <w:rsid w:val="00CD0CB9"/>
    <w:rsid w:val="00CD11D6"/>
    <w:rsid w:val="00CD1361"/>
    <w:rsid w:val="00CD14CB"/>
    <w:rsid w:val="00CD179D"/>
    <w:rsid w:val="00CD1B57"/>
    <w:rsid w:val="00CD1E74"/>
    <w:rsid w:val="00CD2030"/>
    <w:rsid w:val="00CD218B"/>
    <w:rsid w:val="00CD223B"/>
    <w:rsid w:val="00CD248A"/>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5C1B"/>
    <w:rsid w:val="00CD5FDF"/>
    <w:rsid w:val="00CD61E3"/>
    <w:rsid w:val="00CD6731"/>
    <w:rsid w:val="00CD6804"/>
    <w:rsid w:val="00CD6814"/>
    <w:rsid w:val="00CD6E0B"/>
    <w:rsid w:val="00CD6F74"/>
    <w:rsid w:val="00CD73B9"/>
    <w:rsid w:val="00CD755F"/>
    <w:rsid w:val="00CD7780"/>
    <w:rsid w:val="00CD787F"/>
    <w:rsid w:val="00CE01D1"/>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1687"/>
    <w:rsid w:val="00CE212D"/>
    <w:rsid w:val="00CE2456"/>
    <w:rsid w:val="00CE253D"/>
    <w:rsid w:val="00CE2561"/>
    <w:rsid w:val="00CE2566"/>
    <w:rsid w:val="00CE26F5"/>
    <w:rsid w:val="00CE2D5A"/>
    <w:rsid w:val="00CE2EB0"/>
    <w:rsid w:val="00CE2EC2"/>
    <w:rsid w:val="00CE3257"/>
    <w:rsid w:val="00CE32FE"/>
    <w:rsid w:val="00CE367C"/>
    <w:rsid w:val="00CE3749"/>
    <w:rsid w:val="00CE3FA3"/>
    <w:rsid w:val="00CE435E"/>
    <w:rsid w:val="00CE436D"/>
    <w:rsid w:val="00CE43D3"/>
    <w:rsid w:val="00CE4639"/>
    <w:rsid w:val="00CE5086"/>
    <w:rsid w:val="00CE5112"/>
    <w:rsid w:val="00CE5A5B"/>
    <w:rsid w:val="00CE5A7F"/>
    <w:rsid w:val="00CE5E50"/>
    <w:rsid w:val="00CE697C"/>
    <w:rsid w:val="00CE698C"/>
    <w:rsid w:val="00CE69F3"/>
    <w:rsid w:val="00CE6AD5"/>
    <w:rsid w:val="00CE6E24"/>
    <w:rsid w:val="00CE7082"/>
    <w:rsid w:val="00CE71BB"/>
    <w:rsid w:val="00CE73F8"/>
    <w:rsid w:val="00CE755E"/>
    <w:rsid w:val="00CE76BD"/>
    <w:rsid w:val="00CE775C"/>
    <w:rsid w:val="00CE79BC"/>
    <w:rsid w:val="00CE7F55"/>
    <w:rsid w:val="00CF02AC"/>
    <w:rsid w:val="00CF057C"/>
    <w:rsid w:val="00CF06E6"/>
    <w:rsid w:val="00CF0912"/>
    <w:rsid w:val="00CF095B"/>
    <w:rsid w:val="00CF09D0"/>
    <w:rsid w:val="00CF0A65"/>
    <w:rsid w:val="00CF0CC6"/>
    <w:rsid w:val="00CF0D78"/>
    <w:rsid w:val="00CF0E93"/>
    <w:rsid w:val="00CF1680"/>
    <w:rsid w:val="00CF17EF"/>
    <w:rsid w:val="00CF18AB"/>
    <w:rsid w:val="00CF1AA6"/>
    <w:rsid w:val="00CF1DF2"/>
    <w:rsid w:val="00CF1E3D"/>
    <w:rsid w:val="00CF20C8"/>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08C"/>
    <w:rsid w:val="00CF414F"/>
    <w:rsid w:val="00CF448D"/>
    <w:rsid w:val="00CF46E1"/>
    <w:rsid w:val="00CF50A9"/>
    <w:rsid w:val="00CF5D54"/>
    <w:rsid w:val="00CF5D82"/>
    <w:rsid w:val="00CF6061"/>
    <w:rsid w:val="00CF61A3"/>
    <w:rsid w:val="00CF6218"/>
    <w:rsid w:val="00CF6697"/>
    <w:rsid w:val="00CF66DE"/>
    <w:rsid w:val="00CF6848"/>
    <w:rsid w:val="00CF6992"/>
    <w:rsid w:val="00CF6AC4"/>
    <w:rsid w:val="00CF6AF3"/>
    <w:rsid w:val="00CF6C9A"/>
    <w:rsid w:val="00CF6EED"/>
    <w:rsid w:val="00CF6F64"/>
    <w:rsid w:val="00CF7446"/>
    <w:rsid w:val="00CF753B"/>
    <w:rsid w:val="00CF7888"/>
    <w:rsid w:val="00CF78F6"/>
    <w:rsid w:val="00CF7C2C"/>
    <w:rsid w:val="00CF7CCF"/>
    <w:rsid w:val="00CF7FF6"/>
    <w:rsid w:val="00D00522"/>
    <w:rsid w:val="00D00B22"/>
    <w:rsid w:val="00D00C5B"/>
    <w:rsid w:val="00D010A8"/>
    <w:rsid w:val="00D0173E"/>
    <w:rsid w:val="00D017EE"/>
    <w:rsid w:val="00D0182B"/>
    <w:rsid w:val="00D0186E"/>
    <w:rsid w:val="00D01881"/>
    <w:rsid w:val="00D01C73"/>
    <w:rsid w:val="00D02369"/>
    <w:rsid w:val="00D0253B"/>
    <w:rsid w:val="00D02685"/>
    <w:rsid w:val="00D02707"/>
    <w:rsid w:val="00D02AF3"/>
    <w:rsid w:val="00D02C36"/>
    <w:rsid w:val="00D02E17"/>
    <w:rsid w:val="00D02E71"/>
    <w:rsid w:val="00D0327B"/>
    <w:rsid w:val="00D03334"/>
    <w:rsid w:val="00D0386A"/>
    <w:rsid w:val="00D03CD2"/>
    <w:rsid w:val="00D04270"/>
    <w:rsid w:val="00D0486F"/>
    <w:rsid w:val="00D04FC8"/>
    <w:rsid w:val="00D0505A"/>
    <w:rsid w:val="00D05216"/>
    <w:rsid w:val="00D05287"/>
    <w:rsid w:val="00D05295"/>
    <w:rsid w:val="00D05393"/>
    <w:rsid w:val="00D055EA"/>
    <w:rsid w:val="00D05F00"/>
    <w:rsid w:val="00D05F68"/>
    <w:rsid w:val="00D05FD4"/>
    <w:rsid w:val="00D06088"/>
    <w:rsid w:val="00D06639"/>
    <w:rsid w:val="00D0675C"/>
    <w:rsid w:val="00D06800"/>
    <w:rsid w:val="00D06B22"/>
    <w:rsid w:val="00D06CDD"/>
    <w:rsid w:val="00D06DED"/>
    <w:rsid w:val="00D0725B"/>
    <w:rsid w:val="00D0735B"/>
    <w:rsid w:val="00D078A9"/>
    <w:rsid w:val="00D078C9"/>
    <w:rsid w:val="00D07B57"/>
    <w:rsid w:val="00D07DCA"/>
    <w:rsid w:val="00D07F97"/>
    <w:rsid w:val="00D1031D"/>
    <w:rsid w:val="00D104AE"/>
    <w:rsid w:val="00D105EB"/>
    <w:rsid w:val="00D109A4"/>
    <w:rsid w:val="00D112DD"/>
    <w:rsid w:val="00D1134B"/>
    <w:rsid w:val="00D11873"/>
    <w:rsid w:val="00D11C73"/>
    <w:rsid w:val="00D11E89"/>
    <w:rsid w:val="00D11EEE"/>
    <w:rsid w:val="00D11FAE"/>
    <w:rsid w:val="00D11FEB"/>
    <w:rsid w:val="00D12440"/>
    <w:rsid w:val="00D12487"/>
    <w:rsid w:val="00D1249D"/>
    <w:rsid w:val="00D126E6"/>
    <w:rsid w:val="00D12A81"/>
    <w:rsid w:val="00D12B75"/>
    <w:rsid w:val="00D12EB0"/>
    <w:rsid w:val="00D135B4"/>
    <w:rsid w:val="00D13880"/>
    <w:rsid w:val="00D13BBC"/>
    <w:rsid w:val="00D13CCD"/>
    <w:rsid w:val="00D14046"/>
    <w:rsid w:val="00D14204"/>
    <w:rsid w:val="00D14534"/>
    <w:rsid w:val="00D14A0C"/>
    <w:rsid w:val="00D14E26"/>
    <w:rsid w:val="00D153BF"/>
    <w:rsid w:val="00D155BA"/>
    <w:rsid w:val="00D158BE"/>
    <w:rsid w:val="00D15CFC"/>
    <w:rsid w:val="00D15D9D"/>
    <w:rsid w:val="00D15F30"/>
    <w:rsid w:val="00D1624D"/>
    <w:rsid w:val="00D166B1"/>
    <w:rsid w:val="00D16B24"/>
    <w:rsid w:val="00D16BA8"/>
    <w:rsid w:val="00D16DEE"/>
    <w:rsid w:val="00D16E92"/>
    <w:rsid w:val="00D174E5"/>
    <w:rsid w:val="00D17761"/>
    <w:rsid w:val="00D17C5E"/>
    <w:rsid w:val="00D17CE8"/>
    <w:rsid w:val="00D17F04"/>
    <w:rsid w:val="00D17F37"/>
    <w:rsid w:val="00D20171"/>
    <w:rsid w:val="00D2018F"/>
    <w:rsid w:val="00D202B4"/>
    <w:rsid w:val="00D202D3"/>
    <w:rsid w:val="00D204C9"/>
    <w:rsid w:val="00D20A20"/>
    <w:rsid w:val="00D20AA8"/>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56E"/>
    <w:rsid w:val="00D22D2B"/>
    <w:rsid w:val="00D22F2A"/>
    <w:rsid w:val="00D232AF"/>
    <w:rsid w:val="00D23556"/>
    <w:rsid w:val="00D2388D"/>
    <w:rsid w:val="00D2390D"/>
    <w:rsid w:val="00D23B89"/>
    <w:rsid w:val="00D23CE2"/>
    <w:rsid w:val="00D23EAA"/>
    <w:rsid w:val="00D24164"/>
    <w:rsid w:val="00D24500"/>
    <w:rsid w:val="00D248F9"/>
    <w:rsid w:val="00D2491A"/>
    <w:rsid w:val="00D24965"/>
    <w:rsid w:val="00D24FEC"/>
    <w:rsid w:val="00D256C2"/>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878"/>
    <w:rsid w:val="00D30983"/>
    <w:rsid w:val="00D30C46"/>
    <w:rsid w:val="00D30F08"/>
    <w:rsid w:val="00D30FC7"/>
    <w:rsid w:val="00D3102E"/>
    <w:rsid w:val="00D31B49"/>
    <w:rsid w:val="00D31B9F"/>
    <w:rsid w:val="00D31BEA"/>
    <w:rsid w:val="00D3222F"/>
    <w:rsid w:val="00D324F0"/>
    <w:rsid w:val="00D3274C"/>
    <w:rsid w:val="00D32B6E"/>
    <w:rsid w:val="00D33313"/>
    <w:rsid w:val="00D33410"/>
    <w:rsid w:val="00D33960"/>
    <w:rsid w:val="00D33AB3"/>
    <w:rsid w:val="00D33AFC"/>
    <w:rsid w:val="00D33C09"/>
    <w:rsid w:val="00D3410B"/>
    <w:rsid w:val="00D344C9"/>
    <w:rsid w:val="00D351CB"/>
    <w:rsid w:val="00D3527F"/>
    <w:rsid w:val="00D353FF"/>
    <w:rsid w:val="00D356E9"/>
    <w:rsid w:val="00D3609F"/>
    <w:rsid w:val="00D3610A"/>
    <w:rsid w:val="00D3646C"/>
    <w:rsid w:val="00D3668C"/>
    <w:rsid w:val="00D366D3"/>
    <w:rsid w:val="00D368DF"/>
    <w:rsid w:val="00D369EA"/>
    <w:rsid w:val="00D36C8E"/>
    <w:rsid w:val="00D36EEC"/>
    <w:rsid w:val="00D370D6"/>
    <w:rsid w:val="00D37C2D"/>
    <w:rsid w:val="00D37F3E"/>
    <w:rsid w:val="00D400AD"/>
    <w:rsid w:val="00D404CE"/>
    <w:rsid w:val="00D40914"/>
    <w:rsid w:val="00D409A2"/>
    <w:rsid w:val="00D40BE3"/>
    <w:rsid w:val="00D40E25"/>
    <w:rsid w:val="00D40E78"/>
    <w:rsid w:val="00D41009"/>
    <w:rsid w:val="00D41281"/>
    <w:rsid w:val="00D41901"/>
    <w:rsid w:val="00D41CD0"/>
    <w:rsid w:val="00D421D9"/>
    <w:rsid w:val="00D422E4"/>
    <w:rsid w:val="00D429DA"/>
    <w:rsid w:val="00D42B71"/>
    <w:rsid w:val="00D42D16"/>
    <w:rsid w:val="00D42D7E"/>
    <w:rsid w:val="00D435FC"/>
    <w:rsid w:val="00D4370A"/>
    <w:rsid w:val="00D43888"/>
    <w:rsid w:val="00D43AF2"/>
    <w:rsid w:val="00D43E0A"/>
    <w:rsid w:val="00D43E7F"/>
    <w:rsid w:val="00D440D2"/>
    <w:rsid w:val="00D4429F"/>
    <w:rsid w:val="00D44336"/>
    <w:rsid w:val="00D44499"/>
    <w:rsid w:val="00D448BD"/>
    <w:rsid w:val="00D44A5C"/>
    <w:rsid w:val="00D44F94"/>
    <w:rsid w:val="00D45180"/>
    <w:rsid w:val="00D45252"/>
    <w:rsid w:val="00D453F7"/>
    <w:rsid w:val="00D45581"/>
    <w:rsid w:val="00D45668"/>
    <w:rsid w:val="00D458AB"/>
    <w:rsid w:val="00D45C69"/>
    <w:rsid w:val="00D45D57"/>
    <w:rsid w:val="00D45ED5"/>
    <w:rsid w:val="00D46002"/>
    <w:rsid w:val="00D464C9"/>
    <w:rsid w:val="00D466E5"/>
    <w:rsid w:val="00D467C7"/>
    <w:rsid w:val="00D4688E"/>
    <w:rsid w:val="00D46F2D"/>
    <w:rsid w:val="00D4714F"/>
    <w:rsid w:val="00D471EF"/>
    <w:rsid w:val="00D475CC"/>
    <w:rsid w:val="00D47741"/>
    <w:rsid w:val="00D477E2"/>
    <w:rsid w:val="00D47850"/>
    <w:rsid w:val="00D47A58"/>
    <w:rsid w:val="00D47C2C"/>
    <w:rsid w:val="00D47CD0"/>
    <w:rsid w:val="00D47E55"/>
    <w:rsid w:val="00D5005D"/>
    <w:rsid w:val="00D502FF"/>
    <w:rsid w:val="00D5044A"/>
    <w:rsid w:val="00D5076D"/>
    <w:rsid w:val="00D509A1"/>
    <w:rsid w:val="00D50DB0"/>
    <w:rsid w:val="00D50F47"/>
    <w:rsid w:val="00D50F95"/>
    <w:rsid w:val="00D5102A"/>
    <w:rsid w:val="00D513F0"/>
    <w:rsid w:val="00D51565"/>
    <w:rsid w:val="00D51635"/>
    <w:rsid w:val="00D51757"/>
    <w:rsid w:val="00D517E7"/>
    <w:rsid w:val="00D51AAF"/>
    <w:rsid w:val="00D51F84"/>
    <w:rsid w:val="00D52162"/>
    <w:rsid w:val="00D521EB"/>
    <w:rsid w:val="00D52200"/>
    <w:rsid w:val="00D52550"/>
    <w:rsid w:val="00D52784"/>
    <w:rsid w:val="00D528BE"/>
    <w:rsid w:val="00D5294C"/>
    <w:rsid w:val="00D5297A"/>
    <w:rsid w:val="00D52B26"/>
    <w:rsid w:val="00D52D27"/>
    <w:rsid w:val="00D52E1A"/>
    <w:rsid w:val="00D530BC"/>
    <w:rsid w:val="00D5324F"/>
    <w:rsid w:val="00D5346C"/>
    <w:rsid w:val="00D53658"/>
    <w:rsid w:val="00D53768"/>
    <w:rsid w:val="00D53C63"/>
    <w:rsid w:val="00D53E14"/>
    <w:rsid w:val="00D53FE5"/>
    <w:rsid w:val="00D5401E"/>
    <w:rsid w:val="00D5422D"/>
    <w:rsid w:val="00D54ADA"/>
    <w:rsid w:val="00D54AF7"/>
    <w:rsid w:val="00D54C00"/>
    <w:rsid w:val="00D54C59"/>
    <w:rsid w:val="00D54D88"/>
    <w:rsid w:val="00D54F27"/>
    <w:rsid w:val="00D55115"/>
    <w:rsid w:val="00D5521C"/>
    <w:rsid w:val="00D552BA"/>
    <w:rsid w:val="00D55332"/>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528"/>
    <w:rsid w:val="00D578C5"/>
    <w:rsid w:val="00D57C20"/>
    <w:rsid w:val="00D57CEB"/>
    <w:rsid w:val="00D57F0A"/>
    <w:rsid w:val="00D6005F"/>
    <w:rsid w:val="00D600BE"/>
    <w:rsid w:val="00D60207"/>
    <w:rsid w:val="00D604CD"/>
    <w:rsid w:val="00D60700"/>
    <w:rsid w:val="00D60866"/>
    <w:rsid w:val="00D60BCB"/>
    <w:rsid w:val="00D60CB2"/>
    <w:rsid w:val="00D60DD4"/>
    <w:rsid w:val="00D61059"/>
    <w:rsid w:val="00D61192"/>
    <w:rsid w:val="00D61B4E"/>
    <w:rsid w:val="00D61C5E"/>
    <w:rsid w:val="00D62101"/>
    <w:rsid w:val="00D62243"/>
    <w:rsid w:val="00D622BE"/>
    <w:rsid w:val="00D624A5"/>
    <w:rsid w:val="00D626BF"/>
    <w:rsid w:val="00D6278F"/>
    <w:rsid w:val="00D627C0"/>
    <w:rsid w:val="00D62863"/>
    <w:rsid w:val="00D62949"/>
    <w:rsid w:val="00D62CC3"/>
    <w:rsid w:val="00D62DEC"/>
    <w:rsid w:val="00D62E52"/>
    <w:rsid w:val="00D62E5A"/>
    <w:rsid w:val="00D6315D"/>
    <w:rsid w:val="00D637DE"/>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084"/>
    <w:rsid w:val="00D6610B"/>
    <w:rsid w:val="00D662E2"/>
    <w:rsid w:val="00D66370"/>
    <w:rsid w:val="00D66957"/>
    <w:rsid w:val="00D66DAA"/>
    <w:rsid w:val="00D671E9"/>
    <w:rsid w:val="00D679ED"/>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8DC"/>
    <w:rsid w:val="00D71C76"/>
    <w:rsid w:val="00D71D61"/>
    <w:rsid w:val="00D71F20"/>
    <w:rsid w:val="00D72585"/>
    <w:rsid w:val="00D72A67"/>
    <w:rsid w:val="00D73347"/>
    <w:rsid w:val="00D737F9"/>
    <w:rsid w:val="00D73A3C"/>
    <w:rsid w:val="00D73A6B"/>
    <w:rsid w:val="00D73CC9"/>
    <w:rsid w:val="00D73DAD"/>
    <w:rsid w:val="00D73E0D"/>
    <w:rsid w:val="00D73EF7"/>
    <w:rsid w:val="00D74461"/>
    <w:rsid w:val="00D7480B"/>
    <w:rsid w:val="00D74937"/>
    <w:rsid w:val="00D749E4"/>
    <w:rsid w:val="00D74AF7"/>
    <w:rsid w:val="00D74EA0"/>
    <w:rsid w:val="00D74F01"/>
    <w:rsid w:val="00D7505F"/>
    <w:rsid w:val="00D75112"/>
    <w:rsid w:val="00D7568F"/>
    <w:rsid w:val="00D75828"/>
    <w:rsid w:val="00D75830"/>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551"/>
    <w:rsid w:val="00D776DB"/>
    <w:rsid w:val="00D777BD"/>
    <w:rsid w:val="00D77B6A"/>
    <w:rsid w:val="00D77FDF"/>
    <w:rsid w:val="00D77FF2"/>
    <w:rsid w:val="00D800A1"/>
    <w:rsid w:val="00D80226"/>
    <w:rsid w:val="00D8036A"/>
    <w:rsid w:val="00D8042B"/>
    <w:rsid w:val="00D805F2"/>
    <w:rsid w:val="00D80AB8"/>
    <w:rsid w:val="00D80C93"/>
    <w:rsid w:val="00D80CCB"/>
    <w:rsid w:val="00D80ED5"/>
    <w:rsid w:val="00D810AD"/>
    <w:rsid w:val="00D81307"/>
    <w:rsid w:val="00D817FD"/>
    <w:rsid w:val="00D81837"/>
    <w:rsid w:val="00D81900"/>
    <w:rsid w:val="00D81953"/>
    <w:rsid w:val="00D81C3D"/>
    <w:rsid w:val="00D81C74"/>
    <w:rsid w:val="00D81CB5"/>
    <w:rsid w:val="00D81E9C"/>
    <w:rsid w:val="00D81EB1"/>
    <w:rsid w:val="00D81FA7"/>
    <w:rsid w:val="00D820A7"/>
    <w:rsid w:val="00D820F3"/>
    <w:rsid w:val="00D828CF"/>
    <w:rsid w:val="00D829AC"/>
    <w:rsid w:val="00D83401"/>
    <w:rsid w:val="00D83A89"/>
    <w:rsid w:val="00D83AB3"/>
    <w:rsid w:val="00D83DAF"/>
    <w:rsid w:val="00D83F49"/>
    <w:rsid w:val="00D84026"/>
    <w:rsid w:val="00D84268"/>
    <w:rsid w:val="00D846C5"/>
    <w:rsid w:val="00D84D27"/>
    <w:rsid w:val="00D8508D"/>
    <w:rsid w:val="00D8586C"/>
    <w:rsid w:val="00D864A4"/>
    <w:rsid w:val="00D866C4"/>
    <w:rsid w:val="00D86B37"/>
    <w:rsid w:val="00D86ED1"/>
    <w:rsid w:val="00D87012"/>
    <w:rsid w:val="00D87154"/>
    <w:rsid w:val="00D87214"/>
    <w:rsid w:val="00D8778A"/>
    <w:rsid w:val="00D87C7C"/>
    <w:rsid w:val="00D90029"/>
    <w:rsid w:val="00D9045F"/>
    <w:rsid w:val="00D90583"/>
    <w:rsid w:val="00D91009"/>
    <w:rsid w:val="00D9120D"/>
    <w:rsid w:val="00D9126A"/>
    <w:rsid w:val="00D912DF"/>
    <w:rsid w:val="00D91C54"/>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63E"/>
    <w:rsid w:val="00D957C0"/>
    <w:rsid w:val="00D95878"/>
    <w:rsid w:val="00D95B3C"/>
    <w:rsid w:val="00D95BF0"/>
    <w:rsid w:val="00D95BFF"/>
    <w:rsid w:val="00D95D70"/>
    <w:rsid w:val="00D96193"/>
    <w:rsid w:val="00D96815"/>
    <w:rsid w:val="00D96DD2"/>
    <w:rsid w:val="00D975DD"/>
    <w:rsid w:val="00D978F5"/>
    <w:rsid w:val="00D97E86"/>
    <w:rsid w:val="00D97ED5"/>
    <w:rsid w:val="00D97F17"/>
    <w:rsid w:val="00D97F81"/>
    <w:rsid w:val="00DA0CD3"/>
    <w:rsid w:val="00DA0FC0"/>
    <w:rsid w:val="00DA10A0"/>
    <w:rsid w:val="00DA10AB"/>
    <w:rsid w:val="00DA1603"/>
    <w:rsid w:val="00DA1771"/>
    <w:rsid w:val="00DA1C03"/>
    <w:rsid w:val="00DA1D72"/>
    <w:rsid w:val="00DA1D80"/>
    <w:rsid w:val="00DA2046"/>
    <w:rsid w:val="00DA2129"/>
    <w:rsid w:val="00DA23BC"/>
    <w:rsid w:val="00DA23D2"/>
    <w:rsid w:val="00DA29C4"/>
    <w:rsid w:val="00DA2A3F"/>
    <w:rsid w:val="00DA2CD7"/>
    <w:rsid w:val="00DA2D90"/>
    <w:rsid w:val="00DA3626"/>
    <w:rsid w:val="00DA369D"/>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1E4"/>
    <w:rsid w:val="00DB0483"/>
    <w:rsid w:val="00DB0487"/>
    <w:rsid w:val="00DB0564"/>
    <w:rsid w:val="00DB1083"/>
    <w:rsid w:val="00DB1491"/>
    <w:rsid w:val="00DB1539"/>
    <w:rsid w:val="00DB191A"/>
    <w:rsid w:val="00DB1D7B"/>
    <w:rsid w:val="00DB1DEC"/>
    <w:rsid w:val="00DB1F98"/>
    <w:rsid w:val="00DB247F"/>
    <w:rsid w:val="00DB2551"/>
    <w:rsid w:val="00DB31AE"/>
    <w:rsid w:val="00DB35C7"/>
    <w:rsid w:val="00DB3967"/>
    <w:rsid w:val="00DB39DE"/>
    <w:rsid w:val="00DB3C33"/>
    <w:rsid w:val="00DB3D52"/>
    <w:rsid w:val="00DB3F63"/>
    <w:rsid w:val="00DB4146"/>
    <w:rsid w:val="00DB42C3"/>
    <w:rsid w:val="00DB4322"/>
    <w:rsid w:val="00DB446C"/>
    <w:rsid w:val="00DB4755"/>
    <w:rsid w:val="00DB485F"/>
    <w:rsid w:val="00DB4F9D"/>
    <w:rsid w:val="00DB560E"/>
    <w:rsid w:val="00DB57D2"/>
    <w:rsid w:val="00DB5830"/>
    <w:rsid w:val="00DB5836"/>
    <w:rsid w:val="00DB5A21"/>
    <w:rsid w:val="00DB5BEA"/>
    <w:rsid w:val="00DB5DEB"/>
    <w:rsid w:val="00DB5EE5"/>
    <w:rsid w:val="00DB62A6"/>
    <w:rsid w:val="00DB630E"/>
    <w:rsid w:val="00DB6500"/>
    <w:rsid w:val="00DB6598"/>
    <w:rsid w:val="00DB6646"/>
    <w:rsid w:val="00DB665F"/>
    <w:rsid w:val="00DB6842"/>
    <w:rsid w:val="00DB68FF"/>
    <w:rsid w:val="00DB6FA9"/>
    <w:rsid w:val="00DB71FD"/>
    <w:rsid w:val="00DB7427"/>
    <w:rsid w:val="00DB749A"/>
    <w:rsid w:val="00DB7893"/>
    <w:rsid w:val="00DB7D62"/>
    <w:rsid w:val="00DB7D8C"/>
    <w:rsid w:val="00DB7DEE"/>
    <w:rsid w:val="00DB7E8C"/>
    <w:rsid w:val="00DC0715"/>
    <w:rsid w:val="00DC091F"/>
    <w:rsid w:val="00DC09FF"/>
    <w:rsid w:val="00DC0F66"/>
    <w:rsid w:val="00DC0F93"/>
    <w:rsid w:val="00DC0FC3"/>
    <w:rsid w:val="00DC1252"/>
    <w:rsid w:val="00DC1384"/>
    <w:rsid w:val="00DC13D4"/>
    <w:rsid w:val="00DC1479"/>
    <w:rsid w:val="00DC1624"/>
    <w:rsid w:val="00DC1763"/>
    <w:rsid w:val="00DC1878"/>
    <w:rsid w:val="00DC229F"/>
    <w:rsid w:val="00DC22B7"/>
    <w:rsid w:val="00DC257F"/>
    <w:rsid w:val="00DC264D"/>
    <w:rsid w:val="00DC2898"/>
    <w:rsid w:val="00DC28A6"/>
    <w:rsid w:val="00DC28EC"/>
    <w:rsid w:val="00DC2A5D"/>
    <w:rsid w:val="00DC2E56"/>
    <w:rsid w:val="00DC3131"/>
    <w:rsid w:val="00DC35E3"/>
    <w:rsid w:val="00DC39CE"/>
    <w:rsid w:val="00DC3E1F"/>
    <w:rsid w:val="00DC4287"/>
    <w:rsid w:val="00DC4B72"/>
    <w:rsid w:val="00DC4B9B"/>
    <w:rsid w:val="00DC4D82"/>
    <w:rsid w:val="00DC4E61"/>
    <w:rsid w:val="00DC4E9C"/>
    <w:rsid w:val="00DC50B8"/>
    <w:rsid w:val="00DC522F"/>
    <w:rsid w:val="00DC588E"/>
    <w:rsid w:val="00DC5A55"/>
    <w:rsid w:val="00DC65D8"/>
    <w:rsid w:val="00DC6812"/>
    <w:rsid w:val="00DC6A94"/>
    <w:rsid w:val="00DC7073"/>
    <w:rsid w:val="00DC765F"/>
    <w:rsid w:val="00DC7704"/>
    <w:rsid w:val="00DC7722"/>
    <w:rsid w:val="00DC775B"/>
    <w:rsid w:val="00DC77CB"/>
    <w:rsid w:val="00DC788F"/>
    <w:rsid w:val="00DC7890"/>
    <w:rsid w:val="00DC7A85"/>
    <w:rsid w:val="00DC7ADE"/>
    <w:rsid w:val="00DD00B1"/>
    <w:rsid w:val="00DD02C4"/>
    <w:rsid w:val="00DD0C1B"/>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221"/>
    <w:rsid w:val="00DD3305"/>
    <w:rsid w:val="00DD3401"/>
    <w:rsid w:val="00DD3430"/>
    <w:rsid w:val="00DD3480"/>
    <w:rsid w:val="00DD3565"/>
    <w:rsid w:val="00DD360E"/>
    <w:rsid w:val="00DD3AF2"/>
    <w:rsid w:val="00DD3B4D"/>
    <w:rsid w:val="00DD3B9B"/>
    <w:rsid w:val="00DD3E21"/>
    <w:rsid w:val="00DD40F3"/>
    <w:rsid w:val="00DD49D3"/>
    <w:rsid w:val="00DD5528"/>
    <w:rsid w:val="00DD5853"/>
    <w:rsid w:val="00DD59BE"/>
    <w:rsid w:val="00DD5C5F"/>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47F"/>
    <w:rsid w:val="00DE17EF"/>
    <w:rsid w:val="00DE183E"/>
    <w:rsid w:val="00DE1BB4"/>
    <w:rsid w:val="00DE21CF"/>
    <w:rsid w:val="00DE276A"/>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4F58"/>
    <w:rsid w:val="00DE516B"/>
    <w:rsid w:val="00DE5566"/>
    <w:rsid w:val="00DE5C2F"/>
    <w:rsid w:val="00DE6167"/>
    <w:rsid w:val="00DE61AA"/>
    <w:rsid w:val="00DE639D"/>
    <w:rsid w:val="00DE66C4"/>
    <w:rsid w:val="00DE6A5A"/>
    <w:rsid w:val="00DE6AE9"/>
    <w:rsid w:val="00DE6DE7"/>
    <w:rsid w:val="00DE6FE6"/>
    <w:rsid w:val="00DE7012"/>
    <w:rsid w:val="00DE7832"/>
    <w:rsid w:val="00DE79B3"/>
    <w:rsid w:val="00DE7D03"/>
    <w:rsid w:val="00DE7FEA"/>
    <w:rsid w:val="00DF02EC"/>
    <w:rsid w:val="00DF056B"/>
    <w:rsid w:val="00DF064A"/>
    <w:rsid w:val="00DF0C19"/>
    <w:rsid w:val="00DF0D33"/>
    <w:rsid w:val="00DF0E63"/>
    <w:rsid w:val="00DF0FE6"/>
    <w:rsid w:val="00DF1300"/>
    <w:rsid w:val="00DF1698"/>
    <w:rsid w:val="00DF1758"/>
    <w:rsid w:val="00DF1A8A"/>
    <w:rsid w:val="00DF1ADA"/>
    <w:rsid w:val="00DF1DCE"/>
    <w:rsid w:val="00DF1DE2"/>
    <w:rsid w:val="00DF1F02"/>
    <w:rsid w:val="00DF1FD6"/>
    <w:rsid w:val="00DF1FF8"/>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588A"/>
    <w:rsid w:val="00DF6014"/>
    <w:rsid w:val="00DF6824"/>
    <w:rsid w:val="00DF6D3C"/>
    <w:rsid w:val="00DF71E2"/>
    <w:rsid w:val="00DF7226"/>
    <w:rsid w:val="00DF7704"/>
    <w:rsid w:val="00DF7879"/>
    <w:rsid w:val="00DF7FF9"/>
    <w:rsid w:val="00E000AA"/>
    <w:rsid w:val="00E004D1"/>
    <w:rsid w:val="00E00633"/>
    <w:rsid w:val="00E00A07"/>
    <w:rsid w:val="00E00A99"/>
    <w:rsid w:val="00E00CBB"/>
    <w:rsid w:val="00E00CFB"/>
    <w:rsid w:val="00E00EFF"/>
    <w:rsid w:val="00E0138A"/>
    <w:rsid w:val="00E013CA"/>
    <w:rsid w:val="00E015AA"/>
    <w:rsid w:val="00E01609"/>
    <w:rsid w:val="00E019EA"/>
    <w:rsid w:val="00E01D68"/>
    <w:rsid w:val="00E028E6"/>
    <w:rsid w:val="00E02A53"/>
    <w:rsid w:val="00E02C20"/>
    <w:rsid w:val="00E02CD9"/>
    <w:rsid w:val="00E02D06"/>
    <w:rsid w:val="00E02E4A"/>
    <w:rsid w:val="00E032C1"/>
    <w:rsid w:val="00E039C0"/>
    <w:rsid w:val="00E03A1A"/>
    <w:rsid w:val="00E03A8F"/>
    <w:rsid w:val="00E03B59"/>
    <w:rsid w:val="00E04277"/>
    <w:rsid w:val="00E042DC"/>
    <w:rsid w:val="00E04392"/>
    <w:rsid w:val="00E046BC"/>
    <w:rsid w:val="00E046C1"/>
    <w:rsid w:val="00E0499B"/>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29D"/>
    <w:rsid w:val="00E07686"/>
    <w:rsid w:val="00E076CD"/>
    <w:rsid w:val="00E076E4"/>
    <w:rsid w:val="00E07A3F"/>
    <w:rsid w:val="00E07D27"/>
    <w:rsid w:val="00E07D9B"/>
    <w:rsid w:val="00E07E45"/>
    <w:rsid w:val="00E1007C"/>
    <w:rsid w:val="00E102BD"/>
    <w:rsid w:val="00E1039D"/>
    <w:rsid w:val="00E103F8"/>
    <w:rsid w:val="00E104DE"/>
    <w:rsid w:val="00E10692"/>
    <w:rsid w:val="00E1074E"/>
    <w:rsid w:val="00E1086A"/>
    <w:rsid w:val="00E10ADD"/>
    <w:rsid w:val="00E10E14"/>
    <w:rsid w:val="00E10E7A"/>
    <w:rsid w:val="00E115A5"/>
    <w:rsid w:val="00E11D58"/>
    <w:rsid w:val="00E11E3A"/>
    <w:rsid w:val="00E11EB8"/>
    <w:rsid w:val="00E123B5"/>
    <w:rsid w:val="00E125EE"/>
    <w:rsid w:val="00E12775"/>
    <w:rsid w:val="00E12927"/>
    <w:rsid w:val="00E12A5A"/>
    <w:rsid w:val="00E12DAD"/>
    <w:rsid w:val="00E12FC8"/>
    <w:rsid w:val="00E13306"/>
    <w:rsid w:val="00E13436"/>
    <w:rsid w:val="00E136AE"/>
    <w:rsid w:val="00E137EA"/>
    <w:rsid w:val="00E138E9"/>
    <w:rsid w:val="00E139D0"/>
    <w:rsid w:val="00E13ADE"/>
    <w:rsid w:val="00E13CF3"/>
    <w:rsid w:val="00E140C2"/>
    <w:rsid w:val="00E14372"/>
    <w:rsid w:val="00E143F1"/>
    <w:rsid w:val="00E145E0"/>
    <w:rsid w:val="00E14845"/>
    <w:rsid w:val="00E14913"/>
    <w:rsid w:val="00E14A92"/>
    <w:rsid w:val="00E14C50"/>
    <w:rsid w:val="00E14F7D"/>
    <w:rsid w:val="00E150B1"/>
    <w:rsid w:val="00E1527F"/>
    <w:rsid w:val="00E15352"/>
    <w:rsid w:val="00E15468"/>
    <w:rsid w:val="00E154A1"/>
    <w:rsid w:val="00E1554C"/>
    <w:rsid w:val="00E15722"/>
    <w:rsid w:val="00E15741"/>
    <w:rsid w:val="00E15A4C"/>
    <w:rsid w:val="00E15F08"/>
    <w:rsid w:val="00E160BF"/>
    <w:rsid w:val="00E1626E"/>
    <w:rsid w:val="00E1635A"/>
    <w:rsid w:val="00E1645D"/>
    <w:rsid w:val="00E164A6"/>
    <w:rsid w:val="00E164E8"/>
    <w:rsid w:val="00E1654E"/>
    <w:rsid w:val="00E167D4"/>
    <w:rsid w:val="00E16AEB"/>
    <w:rsid w:val="00E16B25"/>
    <w:rsid w:val="00E16B53"/>
    <w:rsid w:val="00E16FB2"/>
    <w:rsid w:val="00E1737B"/>
    <w:rsid w:val="00E175FF"/>
    <w:rsid w:val="00E177E1"/>
    <w:rsid w:val="00E17A78"/>
    <w:rsid w:val="00E17C3F"/>
    <w:rsid w:val="00E17CFB"/>
    <w:rsid w:val="00E17F26"/>
    <w:rsid w:val="00E202F9"/>
    <w:rsid w:val="00E20661"/>
    <w:rsid w:val="00E20862"/>
    <w:rsid w:val="00E20AD1"/>
    <w:rsid w:val="00E20E6F"/>
    <w:rsid w:val="00E21059"/>
    <w:rsid w:val="00E214FB"/>
    <w:rsid w:val="00E216A5"/>
    <w:rsid w:val="00E21737"/>
    <w:rsid w:val="00E219EC"/>
    <w:rsid w:val="00E21CCC"/>
    <w:rsid w:val="00E21FD8"/>
    <w:rsid w:val="00E22352"/>
    <w:rsid w:val="00E224C9"/>
    <w:rsid w:val="00E226D4"/>
    <w:rsid w:val="00E228C6"/>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B05"/>
    <w:rsid w:val="00E25F49"/>
    <w:rsid w:val="00E2617B"/>
    <w:rsid w:val="00E26335"/>
    <w:rsid w:val="00E2690E"/>
    <w:rsid w:val="00E26A24"/>
    <w:rsid w:val="00E272A9"/>
    <w:rsid w:val="00E272C2"/>
    <w:rsid w:val="00E272FE"/>
    <w:rsid w:val="00E2763F"/>
    <w:rsid w:val="00E27EEB"/>
    <w:rsid w:val="00E300DA"/>
    <w:rsid w:val="00E30517"/>
    <w:rsid w:val="00E305B5"/>
    <w:rsid w:val="00E30608"/>
    <w:rsid w:val="00E30683"/>
    <w:rsid w:val="00E3070A"/>
    <w:rsid w:val="00E30785"/>
    <w:rsid w:val="00E30A72"/>
    <w:rsid w:val="00E30ABC"/>
    <w:rsid w:val="00E30BEB"/>
    <w:rsid w:val="00E30D53"/>
    <w:rsid w:val="00E30DB0"/>
    <w:rsid w:val="00E312CB"/>
    <w:rsid w:val="00E31371"/>
    <w:rsid w:val="00E31506"/>
    <w:rsid w:val="00E315DA"/>
    <w:rsid w:val="00E31880"/>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653E"/>
    <w:rsid w:val="00E377BF"/>
    <w:rsid w:val="00E37C25"/>
    <w:rsid w:val="00E37EB7"/>
    <w:rsid w:val="00E40297"/>
    <w:rsid w:val="00E40362"/>
    <w:rsid w:val="00E40954"/>
    <w:rsid w:val="00E40D7A"/>
    <w:rsid w:val="00E40DAE"/>
    <w:rsid w:val="00E40F66"/>
    <w:rsid w:val="00E410FE"/>
    <w:rsid w:val="00E41166"/>
    <w:rsid w:val="00E41985"/>
    <w:rsid w:val="00E41A3E"/>
    <w:rsid w:val="00E41D2F"/>
    <w:rsid w:val="00E42591"/>
    <w:rsid w:val="00E427A3"/>
    <w:rsid w:val="00E42A09"/>
    <w:rsid w:val="00E42ADE"/>
    <w:rsid w:val="00E42FF3"/>
    <w:rsid w:val="00E430E5"/>
    <w:rsid w:val="00E432AE"/>
    <w:rsid w:val="00E43510"/>
    <w:rsid w:val="00E4356E"/>
    <w:rsid w:val="00E4357F"/>
    <w:rsid w:val="00E43594"/>
    <w:rsid w:val="00E438BA"/>
    <w:rsid w:val="00E43F1E"/>
    <w:rsid w:val="00E43FBE"/>
    <w:rsid w:val="00E4434D"/>
    <w:rsid w:val="00E448F3"/>
    <w:rsid w:val="00E44C1F"/>
    <w:rsid w:val="00E44F6A"/>
    <w:rsid w:val="00E452D0"/>
    <w:rsid w:val="00E452E9"/>
    <w:rsid w:val="00E453A4"/>
    <w:rsid w:val="00E45421"/>
    <w:rsid w:val="00E4577C"/>
    <w:rsid w:val="00E45A07"/>
    <w:rsid w:val="00E45A6F"/>
    <w:rsid w:val="00E45A9D"/>
    <w:rsid w:val="00E460A1"/>
    <w:rsid w:val="00E46629"/>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725"/>
    <w:rsid w:val="00E548A8"/>
    <w:rsid w:val="00E54AFB"/>
    <w:rsid w:val="00E54C37"/>
    <w:rsid w:val="00E54C62"/>
    <w:rsid w:val="00E54D33"/>
    <w:rsid w:val="00E552E8"/>
    <w:rsid w:val="00E55488"/>
    <w:rsid w:val="00E556A3"/>
    <w:rsid w:val="00E55BCA"/>
    <w:rsid w:val="00E55F3F"/>
    <w:rsid w:val="00E566A9"/>
    <w:rsid w:val="00E56897"/>
    <w:rsid w:val="00E56E56"/>
    <w:rsid w:val="00E5702D"/>
    <w:rsid w:val="00E5711F"/>
    <w:rsid w:val="00E5719D"/>
    <w:rsid w:val="00E571FE"/>
    <w:rsid w:val="00E5765B"/>
    <w:rsid w:val="00E57A8F"/>
    <w:rsid w:val="00E6000E"/>
    <w:rsid w:val="00E602C9"/>
    <w:rsid w:val="00E60352"/>
    <w:rsid w:val="00E6054B"/>
    <w:rsid w:val="00E608B7"/>
    <w:rsid w:val="00E60F80"/>
    <w:rsid w:val="00E613DF"/>
    <w:rsid w:val="00E6168F"/>
    <w:rsid w:val="00E61764"/>
    <w:rsid w:val="00E61A52"/>
    <w:rsid w:val="00E61B95"/>
    <w:rsid w:val="00E61DAC"/>
    <w:rsid w:val="00E61F66"/>
    <w:rsid w:val="00E621DD"/>
    <w:rsid w:val="00E621FA"/>
    <w:rsid w:val="00E624DA"/>
    <w:rsid w:val="00E629F9"/>
    <w:rsid w:val="00E62AF2"/>
    <w:rsid w:val="00E62EE5"/>
    <w:rsid w:val="00E62F7B"/>
    <w:rsid w:val="00E62FD5"/>
    <w:rsid w:val="00E630F7"/>
    <w:rsid w:val="00E63105"/>
    <w:rsid w:val="00E6331F"/>
    <w:rsid w:val="00E63595"/>
    <w:rsid w:val="00E63995"/>
    <w:rsid w:val="00E63EF4"/>
    <w:rsid w:val="00E6412A"/>
    <w:rsid w:val="00E64286"/>
    <w:rsid w:val="00E64763"/>
    <w:rsid w:val="00E64D4F"/>
    <w:rsid w:val="00E64FF8"/>
    <w:rsid w:val="00E652F6"/>
    <w:rsid w:val="00E65E6B"/>
    <w:rsid w:val="00E6640D"/>
    <w:rsid w:val="00E66477"/>
    <w:rsid w:val="00E6676C"/>
    <w:rsid w:val="00E6682F"/>
    <w:rsid w:val="00E66A1B"/>
    <w:rsid w:val="00E66A77"/>
    <w:rsid w:val="00E672B2"/>
    <w:rsid w:val="00E67551"/>
    <w:rsid w:val="00E676A6"/>
    <w:rsid w:val="00E67953"/>
    <w:rsid w:val="00E67CCD"/>
    <w:rsid w:val="00E67D24"/>
    <w:rsid w:val="00E67D67"/>
    <w:rsid w:val="00E67E2F"/>
    <w:rsid w:val="00E701EB"/>
    <w:rsid w:val="00E705E5"/>
    <w:rsid w:val="00E70632"/>
    <w:rsid w:val="00E70B0C"/>
    <w:rsid w:val="00E71101"/>
    <w:rsid w:val="00E71315"/>
    <w:rsid w:val="00E714FC"/>
    <w:rsid w:val="00E71764"/>
    <w:rsid w:val="00E71DF1"/>
    <w:rsid w:val="00E722EF"/>
    <w:rsid w:val="00E723D3"/>
    <w:rsid w:val="00E7242A"/>
    <w:rsid w:val="00E7245A"/>
    <w:rsid w:val="00E72985"/>
    <w:rsid w:val="00E72ABE"/>
    <w:rsid w:val="00E72BCC"/>
    <w:rsid w:val="00E73065"/>
    <w:rsid w:val="00E7306F"/>
    <w:rsid w:val="00E730A8"/>
    <w:rsid w:val="00E73775"/>
    <w:rsid w:val="00E73E01"/>
    <w:rsid w:val="00E7429A"/>
    <w:rsid w:val="00E74550"/>
    <w:rsid w:val="00E745E9"/>
    <w:rsid w:val="00E746AB"/>
    <w:rsid w:val="00E7476B"/>
    <w:rsid w:val="00E74917"/>
    <w:rsid w:val="00E74B5A"/>
    <w:rsid w:val="00E74C6D"/>
    <w:rsid w:val="00E74DDD"/>
    <w:rsid w:val="00E7524F"/>
    <w:rsid w:val="00E75491"/>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32A"/>
    <w:rsid w:val="00E83469"/>
    <w:rsid w:val="00E8359D"/>
    <w:rsid w:val="00E835AB"/>
    <w:rsid w:val="00E83C73"/>
    <w:rsid w:val="00E83DD2"/>
    <w:rsid w:val="00E83E6E"/>
    <w:rsid w:val="00E83ECD"/>
    <w:rsid w:val="00E84088"/>
    <w:rsid w:val="00E84581"/>
    <w:rsid w:val="00E845FB"/>
    <w:rsid w:val="00E84C9C"/>
    <w:rsid w:val="00E84F23"/>
    <w:rsid w:val="00E84F87"/>
    <w:rsid w:val="00E850F7"/>
    <w:rsid w:val="00E85483"/>
    <w:rsid w:val="00E85796"/>
    <w:rsid w:val="00E8593F"/>
    <w:rsid w:val="00E859CA"/>
    <w:rsid w:val="00E86057"/>
    <w:rsid w:val="00E861F7"/>
    <w:rsid w:val="00E864B0"/>
    <w:rsid w:val="00E86647"/>
    <w:rsid w:val="00E86AAD"/>
    <w:rsid w:val="00E86B50"/>
    <w:rsid w:val="00E86BA9"/>
    <w:rsid w:val="00E86C07"/>
    <w:rsid w:val="00E86DBF"/>
    <w:rsid w:val="00E87274"/>
    <w:rsid w:val="00E87565"/>
    <w:rsid w:val="00E879F0"/>
    <w:rsid w:val="00E87A83"/>
    <w:rsid w:val="00E87AE6"/>
    <w:rsid w:val="00E87AF8"/>
    <w:rsid w:val="00E87DCE"/>
    <w:rsid w:val="00E900A2"/>
    <w:rsid w:val="00E90199"/>
    <w:rsid w:val="00E913F0"/>
    <w:rsid w:val="00E914B8"/>
    <w:rsid w:val="00E91514"/>
    <w:rsid w:val="00E915E1"/>
    <w:rsid w:val="00E9160A"/>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518"/>
    <w:rsid w:val="00E9694A"/>
    <w:rsid w:val="00E96C84"/>
    <w:rsid w:val="00E96FBC"/>
    <w:rsid w:val="00E970C4"/>
    <w:rsid w:val="00E9738B"/>
    <w:rsid w:val="00E97507"/>
    <w:rsid w:val="00E9760C"/>
    <w:rsid w:val="00E97A34"/>
    <w:rsid w:val="00EA0281"/>
    <w:rsid w:val="00EA02B4"/>
    <w:rsid w:val="00EA0BD3"/>
    <w:rsid w:val="00EA0BFA"/>
    <w:rsid w:val="00EA0CF1"/>
    <w:rsid w:val="00EA0E05"/>
    <w:rsid w:val="00EA0E10"/>
    <w:rsid w:val="00EA1468"/>
    <w:rsid w:val="00EA14FB"/>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13B"/>
    <w:rsid w:val="00EB0376"/>
    <w:rsid w:val="00EB03D0"/>
    <w:rsid w:val="00EB05DC"/>
    <w:rsid w:val="00EB072C"/>
    <w:rsid w:val="00EB07E5"/>
    <w:rsid w:val="00EB080B"/>
    <w:rsid w:val="00EB113E"/>
    <w:rsid w:val="00EB1189"/>
    <w:rsid w:val="00EB16CD"/>
    <w:rsid w:val="00EB1705"/>
    <w:rsid w:val="00EB1A31"/>
    <w:rsid w:val="00EB1D4D"/>
    <w:rsid w:val="00EB1E07"/>
    <w:rsid w:val="00EB1E13"/>
    <w:rsid w:val="00EB224E"/>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2F8"/>
    <w:rsid w:val="00EB534C"/>
    <w:rsid w:val="00EB53A5"/>
    <w:rsid w:val="00EB55D2"/>
    <w:rsid w:val="00EB56BB"/>
    <w:rsid w:val="00EB57E7"/>
    <w:rsid w:val="00EB5929"/>
    <w:rsid w:val="00EB593E"/>
    <w:rsid w:val="00EB5BE9"/>
    <w:rsid w:val="00EB5CC3"/>
    <w:rsid w:val="00EB5FB5"/>
    <w:rsid w:val="00EB6440"/>
    <w:rsid w:val="00EB6698"/>
    <w:rsid w:val="00EB6763"/>
    <w:rsid w:val="00EB6A6E"/>
    <w:rsid w:val="00EB6C27"/>
    <w:rsid w:val="00EB6C53"/>
    <w:rsid w:val="00EB6FD8"/>
    <w:rsid w:val="00EB7502"/>
    <w:rsid w:val="00EB779B"/>
    <w:rsid w:val="00EB7832"/>
    <w:rsid w:val="00EB7B45"/>
    <w:rsid w:val="00EB7C50"/>
    <w:rsid w:val="00EB7E4D"/>
    <w:rsid w:val="00EB7FE8"/>
    <w:rsid w:val="00EC00C3"/>
    <w:rsid w:val="00EC01C4"/>
    <w:rsid w:val="00EC024D"/>
    <w:rsid w:val="00EC045E"/>
    <w:rsid w:val="00EC0930"/>
    <w:rsid w:val="00EC0DC4"/>
    <w:rsid w:val="00EC117E"/>
    <w:rsid w:val="00EC11E8"/>
    <w:rsid w:val="00EC183D"/>
    <w:rsid w:val="00EC1D83"/>
    <w:rsid w:val="00EC1F79"/>
    <w:rsid w:val="00EC2106"/>
    <w:rsid w:val="00EC2591"/>
    <w:rsid w:val="00EC27CF"/>
    <w:rsid w:val="00EC2D05"/>
    <w:rsid w:val="00EC2E21"/>
    <w:rsid w:val="00EC30FD"/>
    <w:rsid w:val="00EC331F"/>
    <w:rsid w:val="00EC36DD"/>
    <w:rsid w:val="00EC382E"/>
    <w:rsid w:val="00EC45F5"/>
    <w:rsid w:val="00EC4C3D"/>
    <w:rsid w:val="00EC4D77"/>
    <w:rsid w:val="00EC4D7B"/>
    <w:rsid w:val="00EC4DF0"/>
    <w:rsid w:val="00EC4E2E"/>
    <w:rsid w:val="00EC4F04"/>
    <w:rsid w:val="00EC51DC"/>
    <w:rsid w:val="00EC555C"/>
    <w:rsid w:val="00EC5A0B"/>
    <w:rsid w:val="00EC5A47"/>
    <w:rsid w:val="00EC5A4C"/>
    <w:rsid w:val="00EC5F1A"/>
    <w:rsid w:val="00EC5FD9"/>
    <w:rsid w:val="00EC6337"/>
    <w:rsid w:val="00EC66D7"/>
    <w:rsid w:val="00EC6811"/>
    <w:rsid w:val="00EC6D68"/>
    <w:rsid w:val="00EC7183"/>
    <w:rsid w:val="00EC71AB"/>
    <w:rsid w:val="00EC768D"/>
    <w:rsid w:val="00EC7B62"/>
    <w:rsid w:val="00EC7BC5"/>
    <w:rsid w:val="00ED022F"/>
    <w:rsid w:val="00ED0332"/>
    <w:rsid w:val="00ED0D77"/>
    <w:rsid w:val="00ED0DE8"/>
    <w:rsid w:val="00ED0EB9"/>
    <w:rsid w:val="00ED1447"/>
    <w:rsid w:val="00ED16A0"/>
    <w:rsid w:val="00ED1757"/>
    <w:rsid w:val="00ED17CE"/>
    <w:rsid w:val="00ED1975"/>
    <w:rsid w:val="00ED19B6"/>
    <w:rsid w:val="00ED1A39"/>
    <w:rsid w:val="00ED1D06"/>
    <w:rsid w:val="00ED207A"/>
    <w:rsid w:val="00ED24AE"/>
    <w:rsid w:val="00ED24BA"/>
    <w:rsid w:val="00ED27EE"/>
    <w:rsid w:val="00ED298C"/>
    <w:rsid w:val="00ED2A3F"/>
    <w:rsid w:val="00ED2D1D"/>
    <w:rsid w:val="00ED2FF1"/>
    <w:rsid w:val="00ED30D4"/>
    <w:rsid w:val="00ED3207"/>
    <w:rsid w:val="00ED3274"/>
    <w:rsid w:val="00ED32E7"/>
    <w:rsid w:val="00ED3534"/>
    <w:rsid w:val="00ED35B9"/>
    <w:rsid w:val="00ED3637"/>
    <w:rsid w:val="00ED38D7"/>
    <w:rsid w:val="00ED3A76"/>
    <w:rsid w:val="00ED3B7D"/>
    <w:rsid w:val="00ED3C91"/>
    <w:rsid w:val="00ED4096"/>
    <w:rsid w:val="00ED41EE"/>
    <w:rsid w:val="00ED4BEA"/>
    <w:rsid w:val="00ED4FE6"/>
    <w:rsid w:val="00ED5122"/>
    <w:rsid w:val="00ED54F7"/>
    <w:rsid w:val="00ED579A"/>
    <w:rsid w:val="00ED58F2"/>
    <w:rsid w:val="00ED7140"/>
    <w:rsid w:val="00ED75C2"/>
    <w:rsid w:val="00EE03F1"/>
    <w:rsid w:val="00EE08BC"/>
    <w:rsid w:val="00EE09C8"/>
    <w:rsid w:val="00EE09EA"/>
    <w:rsid w:val="00EE0A49"/>
    <w:rsid w:val="00EE0E09"/>
    <w:rsid w:val="00EE0EF4"/>
    <w:rsid w:val="00EE11EC"/>
    <w:rsid w:val="00EE12DA"/>
    <w:rsid w:val="00EE1351"/>
    <w:rsid w:val="00EE144D"/>
    <w:rsid w:val="00EE15CA"/>
    <w:rsid w:val="00EE1755"/>
    <w:rsid w:val="00EE18BB"/>
    <w:rsid w:val="00EE19F0"/>
    <w:rsid w:val="00EE1A0A"/>
    <w:rsid w:val="00EE1CDA"/>
    <w:rsid w:val="00EE23F9"/>
    <w:rsid w:val="00EE24B7"/>
    <w:rsid w:val="00EE2AAB"/>
    <w:rsid w:val="00EE2B75"/>
    <w:rsid w:val="00EE2C45"/>
    <w:rsid w:val="00EE2C97"/>
    <w:rsid w:val="00EE3203"/>
    <w:rsid w:val="00EE33A6"/>
    <w:rsid w:val="00EE3DCB"/>
    <w:rsid w:val="00EE3F05"/>
    <w:rsid w:val="00EE3F5C"/>
    <w:rsid w:val="00EE48AC"/>
    <w:rsid w:val="00EE49E0"/>
    <w:rsid w:val="00EE4E4C"/>
    <w:rsid w:val="00EE5112"/>
    <w:rsid w:val="00EE5289"/>
    <w:rsid w:val="00EE52B9"/>
    <w:rsid w:val="00EE569A"/>
    <w:rsid w:val="00EE5CF1"/>
    <w:rsid w:val="00EE62B4"/>
    <w:rsid w:val="00EE6359"/>
    <w:rsid w:val="00EE636D"/>
    <w:rsid w:val="00EE64D2"/>
    <w:rsid w:val="00EE66B1"/>
    <w:rsid w:val="00EE67A5"/>
    <w:rsid w:val="00EE69D9"/>
    <w:rsid w:val="00EE7257"/>
    <w:rsid w:val="00EE7899"/>
    <w:rsid w:val="00EE7B15"/>
    <w:rsid w:val="00EE7D91"/>
    <w:rsid w:val="00EE7ECE"/>
    <w:rsid w:val="00EF0225"/>
    <w:rsid w:val="00EF04CA"/>
    <w:rsid w:val="00EF04CB"/>
    <w:rsid w:val="00EF0611"/>
    <w:rsid w:val="00EF06B2"/>
    <w:rsid w:val="00EF082A"/>
    <w:rsid w:val="00EF0843"/>
    <w:rsid w:val="00EF0942"/>
    <w:rsid w:val="00EF0D8F"/>
    <w:rsid w:val="00EF0E50"/>
    <w:rsid w:val="00EF118F"/>
    <w:rsid w:val="00EF11CB"/>
    <w:rsid w:val="00EF1A4F"/>
    <w:rsid w:val="00EF1DAF"/>
    <w:rsid w:val="00EF20FD"/>
    <w:rsid w:val="00EF21FD"/>
    <w:rsid w:val="00EF24B5"/>
    <w:rsid w:val="00EF24E6"/>
    <w:rsid w:val="00EF2786"/>
    <w:rsid w:val="00EF2970"/>
    <w:rsid w:val="00EF2C3D"/>
    <w:rsid w:val="00EF32A3"/>
    <w:rsid w:val="00EF34CD"/>
    <w:rsid w:val="00EF39A6"/>
    <w:rsid w:val="00EF3A28"/>
    <w:rsid w:val="00EF3A3D"/>
    <w:rsid w:val="00EF3A4A"/>
    <w:rsid w:val="00EF3D43"/>
    <w:rsid w:val="00EF3E5B"/>
    <w:rsid w:val="00EF447D"/>
    <w:rsid w:val="00EF493B"/>
    <w:rsid w:val="00EF4D24"/>
    <w:rsid w:val="00EF4F32"/>
    <w:rsid w:val="00EF5247"/>
    <w:rsid w:val="00EF5326"/>
    <w:rsid w:val="00EF53DE"/>
    <w:rsid w:val="00EF5593"/>
    <w:rsid w:val="00EF56DE"/>
    <w:rsid w:val="00EF5861"/>
    <w:rsid w:val="00EF5AD2"/>
    <w:rsid w:val="00EF60E0"/>
    <w:rsid w:val="00EF6141"/>
    <w:rsid w:val="00EF63FC"/>
    <w:rsid w:val="00EF68A6"/>
    <w:rsid w:val="00EF68E7"/>
    <w:rsid w:val="00EF6EF5"/>
    <w:rsid w:val="00EF6F55"/>
    <w:rsid w:val="00EF7194"/>
    <w:rsid w:val="00EF73AB"/>
    <w:rsid w:val="00EF74AB"/>
    <w:rsid w:val="00EF7614"/>
    <w:rsid w:val="00EF7878"/>
    <w:rsid w:val="00EF79F1"/>
    <w:rsid w:val="00EF7DD6"/>
    <w:rsid w:val="00EF7E34"/>
    <w:rsid w:val="00F000F0"/>
    <w:rsid w:val="00F00180"/>
    <w:rsid w:val="00F006E4"/>
    <w:rsid w:val="00F00923"/>
    <w:rsid w:val="00F00A2C"/>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55"/>
    <w:rsid w:val="00F03466"/>
    <w:rsid w:val="00F0374E"/>
    <w:rsid w:val="00F03791"/>
    <w:rsid w:val="00F0388F"/>
    <w:rsid w:val="00F03891"/>
    <w:rsid w:val="00F03A67"/>
    <w:rsid w:val="00F04030"/>
    <w:rsid w:val="00F04523"/>
    <w:rsid w:val="00F0453C"/>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246"/>
    <w:rsid w:val="00F0725F"/>
    <w:rsid w:val="00F07C13"/>
    <w:rsid w:val="00F07C80"/>
    <w:rsid w:val="00F07F82"/>
    <w:rsid w:val="00F10437"/>
    <w:rsid w:val="00F10465"/>
    <w:rsid w:val="00F10738"/>
    <w:rsid w:val="00F10864"/>
    <w:rsid w:val="00F108F5"/>
    <w:rsid w:val="00F11003"/>
    <w:rsid w:val="00F110A5"/>
    <w:rsid w:val="00F1114C"/>
    <w:rsid w:val="00F111D5"/>
    <w:rsid w:val="00F1146B"/>
    <w:rsid w:val="00F115E0"/>
    <w:rsid w:val="00F1165E"/>
    <w:rsid w:val="00F11B61"/>
    <w:rsid w:val="00F11CF5"/>
    <w:rsid w:val="00F11F38"/>
    <w:rsid w:val="00F124CB"/>
    <w:rsid w:val="00F12A48"/>
    <w:rsid w:val="00F12B3D"/>
    <w:rsid w:val="00F12D63"/>
    <w:rsid w:val="00F13416"/>
    <w:rsid w:val="00F13BE5"/>
    <w:rsid w:val="00F13DE1"/>
    <w:rsid w:val="00F14006"/>
    <w:rsid w:val="00F1403E"/>
    <w:rsid w:val="00F1415B"/>
    <w:rsid w:val="00F144B2"/>
    <w:rsid w:val="00F14539"/>
    <w:rsid w:val="00F14606"/>
    <w:rsid w:val="00F1476B"/>
    <w:rsid w:val="00F149F8"/>
    <w:rsid w:val="00F152EE"/>
    <w:rsid w:val="00F15860"/>
    <w:rsid w:val="00F15B5A"/>
    <w:rsid w:val="00F16035"/>
    <w:rsid w:val="00F1628B"/>
    <w:rsid w:val="00F16301"/>
    <w:rsid w:val="00F16BB1"/>
    <w:rsid w:val="00F16EFB"/>
    <w:rsid w:val="00F16FC3"/>
    <w:rsid w:val="00F17383"/>
    <w:rsid w:val="00F1754C"/>
    <w:rsid w:val="00F17A8F"/>
    <w:rsid w:val="00F17AD5"/>
    <w:rsid w:val="00F17AE3"/>
    <w:rsid w:val="00F17CA7"/>
    <w:rsid w:val="00F198D8"/>
    <w:rsid w:val="00F20046"/>
    <w:rsid w:val="00F2031A"/>
    <w:rsid w:val="00F206FE"/>
    <w:rsid w:val="00F2083D"/>
    <w:rsid w:val="00F20E4D"/>
    <w:rsid w:val="00F20F5B"/>
    <w:rsid w:val="00F20F67"/>
    <w:rsid w:val="00F21048"/>
    <w:rsid w:val="00F210AB"/>
    <w:rsid w:val="00F215C3"/>
    <w:rsid w:val="00F21857"/>
    <w:rsid w:val="00F218EF"/>
    <w:rsid w:val="00F21A0B"/>
    <w:rsid w:val="00F21A39"/>
    <w:rsid w:val="00F22369"/>
    <w:rsid w:val="00F22444"/>
    <w:rsid w:val="00F225EB"/>
    <w:rsid w:val="00F22683"/>
    <w:rsid w:val="00F227B6"/>
    <w:rsid w:val="00F22880"/>
    <w:rsid w:val="00F22C50"/>
    <w:rsid w:val="00F22C96"/>
    <w:rsid w:val="00F22DEE"/>
    <w:rsid w:val="00F2357F"/>
    <w:rsid w:val="00F238F6"/>
    <w:rsid w:val="00F23BD0"/>
    <w:rsid w:val="00F23D65"/>
    <w:rsid w:val="00F23FCA"/>
    <w:rsid w:val="00F244C0"/>
    <w:rsid w:val="00F2456B"/>
    <w:rsid w:val="00F245C1"/>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38E"/>
    <w:rsid w:val="00F308C0"/>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E0B"/>
    <w:rsid w:val="00F33EBF"/>
    <w:rsid w:val="00F34286"/>
    <w:rsid w:val="00F342E5"/>
    <w:rsid w:val="00F346BC"/>
    <w:rsid w:val="00F35181"/>
    <w:rsid w:val="00F3521B"/>
    <w:rsid w:val="00F3524E"/>
    <w:rsid w:val="00F35561"/>
    <w:rsid w:val="00F35865"/>
    <w:rsid w:val="00F35897"/>
    <w:rsid w:val="00F35972"/>
    <w:rsid w:val="00F35A79"/>
    <w:rsid w:val="00F35C52"/>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97F"/>
    <w:rsid w:val="00F40AA1"/>
    <w:rsid w:val="00F4125D"/>
    <w:rsid w:val="00F41CD8"/>
    <w:rsid w:val="00F41DF7"/>
    <w:rsid w:val="00F41F18"/>
    <w:rsid w:val="00F42373"/>
    <w:rsid w:val="00F42400"/>
    <w:rsid w:val="00F42541"/>
    <w:rsid w:val="00F42910"/>
    <w:rsid w:val="00F42C2B"/>
    <w:rsid w:val="00F43074"/>
    <w:rsid w:val="00F431EE"/>
    <w:rsid w:val="00F434B3"/>
    <w:rsid w:val="00F438D9"/>
    <w:rsid w:val="00F439C5"/>
    <w:rsid w:val="00F43AD1"/>
    <w:rsid w:val="00F44833"/>
    <w:rsid w:val="00F452FC"/>
    <w:rsid w:val="00F4559E"/>
    <w:rsid w:val="00F456E5"/>
    <w:rsid w:val="00F465C1"/>
    <w:rsid w:val="00F465D1"/>
    <w:rsid w:val="00F4678D"/>
    <w:rsid w:val="00F467B0"/>
    <w:rsid w:val="00F46E40"/>
    <w:rsid w:val="00F46F8B"/>
    <w:rsid w:val="00F47132"/>
    <w:rsid w:val="00F471BC"/>
    <w:rsid w:val="00F476F3"/>
    <w:rsid w:val="00F47728"/>
    <w:rsid w:val="00F478E7"/>
    <w:rsid w:val="00F47A4C"/>
    <w:rsid w:val="00F47AB8"/>
    <w:rsid w:val="00F47AB9"/>
    <w:rsid w:val="00F47AFE"/>
    <w:rsid w:val="00F47CBA"/>
    <w:rsid w:val="00F47E14"/>
    <w:rsid w:val="00F50020"/>
    <w:rsid w:val="00F5037F"/>
    <w:rsid w:val="00F50671"/>
    <w:rsid w:val="00F50849"/>
    <w:rsid w:val="00F50A3D"/>
    <w:rsid w:val="00F513BA"/>
    <w:rsid w:val="00F51447"/>
    <w:rsid w:val="00F514EF"/>
    <w:rsid w:val="00F516F4"/>
    <w:rsid w:val="00F51BBE"/>
    <w:rsid w:val="00F52756"/>
    <w:rsid w:val="00F52A47"/>
    <w:rsid w:val="00F52A4B"/>
    <w:rsid w:val="00F52C6C"/>
    <w:rsid w:val="00F52FA8"/>
    <w:rsid w:val="00F531A7"/>
    <w:rsid w:val="00F538CD"/>
    <w:rsid w:val="00F53B04"/>
    <w:rsid w:val="00F54192"/>
    <w:rsid w:val="00F542D8"/>
    <w:rsid w:val="00F548C8"/>
    <w:rsid w:val="00F5534E"/>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0F10"/>
    <w:rsid w:val="00F60F78"/>
    <w:rsid w:val="00F61110"/>
    <w:rsid w:val="00F61158"/>
    <w:rsid w:val="00F61564"/>
    <w:rsid w:val="00F61701"/>
    <w:rsid w:val="00F61902"/>
    <w:rsid w:val="00F61CF4"/>
    <w:rsid w:val="00F61FDE"/>
    <w:rsid w:val="00F622E3"/>
    <w:rsid w:val="00F62377"/>
    <w:rsid w:val="00F623C6"/>
    <w:rsid w:val="00F62C76"/>
    <w:rsid w:val="00F62D58"/>
    <w:rsid w:val="00F63289"/>
    <w:rsid w:val="00F634A6"/>
    <w:rsid w:val="00F63622"/>
    <w:rsid w:val="00F63705"/>
    <w:rsid w:val="00F6404E"/>
    <w:rsid w:val="00F6426F"/>
    <w:rsid w:val="00F6433C"/>
    <w:rsid w:val="00F644BD"/>
    <w:rsid w:val="00F6474A"/>
    <w:rsid w:val="00F64966"/>
    <w:rsid w:val="00F64BDE"/>
    <w:rsid w:val="00F64D85"/>
    <w:rsid w:val="00F64E9B"/>
    <w:rsid w:val="00F64F9F"/>
    <w:rsid w:val="00F65153"/>
    <w:rsid w:val="00F6522A"/>
    <w:rsid w:val="00F65479"/>
    <w:rsid w:val="00F6557E"/>
    <w:rsid w:val="00F6584C"/>
    <w:rsid w:val="00F65913"/>
    <w:rsid w:val="00F65E87"/>
    <w:rsid w:val="00F660B8"/>
    <w:rsid w:val="00F661A3"/>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1D4"/>
    <w:rsid w:val="00F71331"/>
    <w:rsid w:val="00F71976"/>
    <w:rsid w:val="00F71A99"/>
    <w:rsid w:val="00F71B58"/>
    <w:rsid w:val="00F71C4F"/>
    <w:rsid w:val="00F71C65"/>
    <w:rsid w:val="00F71D14"/>
    <w:rsid w:val="00F71F79"/>
    <w:rsid w:val="00F721A1"/>
    <w:rsid w:val="00F724E3"/>
    <w:rsid w:val="00F727AA"/>
    <w:rsid w:val="00F729CA"/>
    <w:rsid w:val="00F72B10"/>
    <w:rsid w:val="00F72C94"/>
    <w:rsid w:val="00F73121"/>
    <w:rsid w:val="00F7360A"/>
    <w:rsid w:val="00F73852"/>
    <w:rsid w:val="00F73C64"/>
    <w:rsid w:val="00F73D87"/>
    <w:rsid w:val="00F73F43"/>
    <w:rsid w:val="00F74609"/>
    <w:rsid w:val="00F74664"/>
    <w:rsid w:val="00F74791"/>
    <w:rsid w:val="00F74A7A"/>
    <w:rsid w:val="00F74BD2"/>
    <w:rsid w:val="00F74C84"/>
    <w:rsid w:val="00F74F95"/>
    <w:rsid w:val="00F7504F"/>
    <w:rsid w:val="00F75244"/>
    <w:rsid w:val="00F75503"/>
    <w:rsid w:val="00F75549"/>
    <w:rsid w:val="00F7564B"/>
    <w:rsid w:val="00F75CDB"/>
    <w:rsid w:val="00F75D5D"/>
    <w:rsid w:val="00F76138"/>
    <w:rsid w:val="00F7627D"/>
    <w:rsid w:val="00F76337"/>
    <w:rsid w:val="00F7639C"/>
    <w:rsid w:val="00F763DF"/>
    <w:rsid w:val="00F76793"/>
    <w:rsid w:val="00F76B2E"/>
    <w:rsid w:val="00F76B74"/>
    <w:rsid w:val="00F76D1E"/>
    <w:rsid w:val="00F76D2A"/>
    <w:rsid w:val="00F76FEA"/>
    <w:rsid w:val="00F774B2"/>
    <w:rsid w:val="00F7792A"/>
    <w:rsid w:val="00F77A26"/>
    <w:rsid w:val="00F77C47"/>
    <w:rsid w:val="00F77C96"/>
    <w:rsid w:val="00F77CFA"/>
    <w:rsid w:val="00F77ED2"/>
    <w:rsid w:val="00F80380"/>
    <w:rsid w:val="00F80D8F"/>
    <w:rsid w:val="00F80DD3"/>
    <w:rsid w:val="00F812A7"/>
    <w:rsid w:val="00F81311"/>
    <w:rsid w:val="00F81507"/>
    <w:rsid w:val="00F81625"/>
    <w:rsid w:val="00F81C47"/>
    <w:rsid w:val="00F81E0E"/>
    <w:rsid w:val="00F81E55"/>
    <w:rsid w:val="00F81E87"/>
    <w:rsid w:val="00F81F25"/>
    <w:rsid w:val="00F81F57"/>
    <w:rsid w:val="00F81F94"/>
    <w:rsid w:val="00F825D7"/>
    <w:rsid w:val="00F82CD8"/>
    <w:rsid w:val="00F82E78"/>
    <w:rsid w:val="00F83301"/>
    <w:rsid w:val="00F834F0"/>
    <w:rsid w:val="00F83564"/>
    <w:rsid w:val="00F836F5"/>
    <w:rsid w:val="00F837A7"/>
    <w:rsid w:val="00F837DD"/>
    <w:rsid w:val="00F842BC"/>
    <w:rsid w:val="00F84667"/>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63E"/>
    <w:rsid w:val="00F879C6"/>
    <w:rsid w:val="00F87BE5"/>
    <w:rsid w:val="00F87CB7"/>
    <w:rsid w:val="00F87D07"/>
    <w:rsid w:val="00F87D7F"/>
    <w:rsid w:val="00F87E13"/>
    <w:rsid w:val="00F87E81"/>
    <w:rsid w:val="00F90178"/>
    <w:rsid w:val="00F901EE"/>
    <w:rsid w:val="00F90391"/>
    <w:rsid w:val="00F9046C"/>
    <w:rsid w:val="00F906BF"/>
    <w:rsid w:val="00F90806"/>
    <w:rsid w:val="00F90827"/>
    <w:rsid w:val="00F90A89"/>
    <w:rsid w:val="00F90BEE"/>
    <w:rsid w:val="00F90C86"/>
    <w:rsid w:val="00F90D61"/>
    <w:rsid w:val="00F90FD6"/>
    <w:rsid w:val="00F910E4"/>
    <w:rsid w:val="00F91220"/>
    <w:rsid w:val="00F91355"/>
    <w:rsid w:val="00F915AB"/>
    <w:rsid w:val="00F9174D"/>
    <w:rsid w:val="00F91785"/>
    <w:rsid w:val="00F91906"/>
    <w:rsid w:val="00F91C3E"/>
    <w:rsid w:val="00F91CA2"/>
    <w:rsid w:val="00F91DAC"/>
    <w:rsid w:val="00F91DB1"/>
    <w:rsid w:val="00F91F7C"/>
    <w:rsid w:val="00F92126"/>
    <w:rsid w:val="00F92174"/>
    <w:rsid w:val="00F923DB"/>
    <w:rsid w:val="00F92725"/>
    <w:rsid w:val="00F92F19"/>
    <w:rsid w:val="00F92FAA"/>
    <w:rsid w:val="00F9361F"/>
    <w:rsid w:val="00F93A3D"/>
    <w:rsid w:val="00F93D13"/>
    <w:rsid w:val="00F93E70"/>
    <w:rsid w:val="00F93EE6"/>
    <w:rsid w:val="00F94003"/>
    <w:rsid w:val="00F94412"/>
    <w:rsid w:val="00F94524"/>
    <w:rsid w:val="00F94737"/>
    <w:rsid w:val="00F9473D"/>
    <w:rsid w:val="00F947E2"/>
    <w:rsid w:val="00F9495D"/>
    <w:rsid w:val="00F94967"/>
    <w:rsid w:val="00F94B37"/>
    <w:rsid w:val="00F94DE2"/>
    <w:rsid w:val="00F95013"/>
    <w:rsid w:val="00F951BD"/>
    <w:rsid w:val="00F957E2"/>
    <w:rsid w:val="00F959B5"/>
    <w:rsid w:val="00F95D01"/>
    <w:rsid w:val="00F9632D"/>
    <w:rsid w:val="00F9644F"/>
    <w:rsid w:val="00F965D9"/>
    <w:rsid w:val="00F96842"/>
    <w:rsid w:val="00F969EB"/>
    <w:rsid w:val="00F96BE3"/>
    <w:rsid w:val="00F96C7A"/>
    <w:rsid w:val="00F96CB6"/>
    <w:rsid w:val="00F96E7C"/>
    <w:rsid w:val="00F974CD"/>
    <w:rsid w:val="00F975B5"/>
    <w:rsid w:val="00F97A90"/>
    <w:rsid w:val="00F97B2F"/>
    <w:rsid w:val="00F97C4C"/>
    <w:rsid w:val="00F97C88"/>
    <w:rsid w:val="00FA03EA"/>
    <w:rsid w:val="00FA04BE"/>
    <w:rsid w:val="00FA0509"/>
    <w:rsid w:val="00FA0529"/>
    <w:rsid w:val="00FA09C3"/>
    <w:rsid w:val="00FA0A8A"/>
    <w:rsid w:val="00FA0D43"/>
    <w:rsid w:val="00FA0E7C"/>
    <w:rsid w:val="00FA14A2"/>
    <w:rsid w:val="00FA1506"/>
    <w:rsid w:val="00FA19A2"/>
    <w:rsid w:val="00FA1CBF"/>
    <w:rsid w:val="00FA1D8F"/>
    <w:rsid w:val="00FA1F1D"/>
    <w:rsid w:val="00FA2002"/>
    <w:rsid w:val="00FA20E2"/>
    <w:rsid w:val="00FA222A"/>
    <w:rsid w:val="00FA2526"/>
    <w:rsid w:val="00FA25D5"/>
    <w:rsid w:val="00FA2AB0"/>
    <w:rsid w:val="00FA344B"/>
    <w:rsid w:val="00FA363D"/>
    <w:rsid w:val="00FA3C1F"/>
    <w:rsid w:val="00FA3C7B"/>
    <w:rsid w:val="00FA3C84"/>
    <w:rsid w:val="00FA41B2"/>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17D"/>
    <w:rsid w:val="00FB0194"/>
    <w:rsid w:val="00FB0443"/>
    <w:rsid w:val="00FB068B"/>
    <w:rsid w:val="00FB06D2"/>
    <w:rsid w:val="00FB0F6E"/>
    <w:rsid w:val="00FB150C"/>
    <w:rsid w:val="00FB15D5"/>
    <w:rsid w:val="00FB1694"/>
    <w:rsid w:val="00FB18E8"/>
    <w:rsid w:val="00FB19D8"/>
    <w:rsid w:val="00FB1DAD"/>
    <w:rsid w:val="00FB20BF"/>
    <w:rsid w:val="00FB22E5"/>
    <w:rsid w:val="00FB2803"/>
    <w:rsid w:val="00FB2864"/>
    <w:rsid w:val="00FB2F94"/>
    <w:rsid w:val="00FB2FB7"/>
    <w:rsid w:val="00FB35AB"/>
    <w:rsid w:val="00FB38EA"/>
    <w:rsid w:val="00FB3CD6"/>
    <w:rsid w:val="00FB4065"/>
    <w:rsid w:val="00FB44CB"/>
    <w:rsid w:val="00FB4760"/>
    <w:rsid w:val="00FB47B5"/>
    <w:rsid w:val="00FB4BC5"/>
    <w:rsid w:val="00FB5236"/>
    <w:rsid w:val="00FB52FD"/>
    <w:rsid w:val="00FB54AE"/>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68D"/>
    <w:rsid w:val="00FC47D1"/>
    <w:rsid w:val="00FC4850"/>
    <w:rsid w:val="00FC49FA"/>
    <w:rsid w:val="00FC4CA4"/>
    <w:rsid w:val="00FC4D2F"/>
    <w:rsid w:val="00FC4DD6"/>
    <w:rsid w:val="00FC545C"/>
    <w:rsid w:val="00FC553E"/>
    <w:rsid w:val="00FC6143"/>
    <w:rsid w:val="00FC65A0"/>
    <w:rsid w:val="00FC6889"/>
    <w:rsid w:val="00FC6B41"/>
    <w:rsid w:val="00FC6DC7"/>
    <w:rsid w:val="00FC6EF1"/>
    <w:rsid w:val="00FC7308"/>
    <w:rsid w:val="00FC76FD"/>
    <w:rsid w:val="00FC78E3"/>
    <w:rsid w:val="00FC7DD2"/>
    <w:rsid w:val="00FC7F93"/>
    <w:rsid w:val="00FD0C32"/>
    <w:rsid w:val="00FD10D2"/>
    <w:rsid w:val="00FD111E"/>
    <w:rsid w:val="00FD1229"/>
    <w:rsid w:val="00FD1401"/>
    <w:rsid w:val="00FD14E4"/>
    <w:rsid w:val="00FD168E"/>
    <w:rsid w:val="00FD2804"/>
    <w:rsid w:val="00FD282A"/>
    <w:rsid w:val="00FD2875"/>
    <w:rsid w:val="00FD2A71"/>
    <w:rsid w:val="00FD2B29"/>
    <w:rsid w:val="00FD2C10"/>
    <w:rsid w:val="00FD31EC"/>
    <w:rsid w:val="00FD3905"/>
    <w:rsid w:val="00FD3B8A"/>
    <w:rsid w:val="00FD3FF2"/>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DD9"/>
    <w:rsid w:val="00FE0E57"/>
    <w:rsid w:val="00FE11F5"/>
    <w:rsid w:val="00FE19FD"/>
    <w:rsid w:val="00FE1D8F"/>
    <w:rsid w:val="00FE20AB"/>
    <w:rsid w:val="00FE22FE"/>
    <w:rsid w:val="00FE26CB"/>
    <w:rsid w:val="00FE2B7B"/>
    <w:rsid w:val="00FE306A"/>
    <w:rsid w:val="00FE3100"/>
    <w:rsid w:val="00FE3249"/>
    <w:rsid w:val="00FE3439"/>
    <w:rsid w:val="00FE3768"/>
    <w:rsid w:val="00FE37C6"/>
    <w:rsid w:val="00FE3AD5"/>
    <w:rsid w:val="00FE417B"/>
    <w:rsid w:val="00FE436D"/>
    <w:rsid w:val="00FE49BD"/>
    <w:rsid w:val="00FE4FFA"/>
    <w:rsid w:val="00FE501E"/>
    <w:rsid w:val="00FE5172"/>
    <w:rsid w:val="00FE5410"/>
    <w:rsid w:val="00FE544A"/>
    <w:rsid w:val="00FE54B4"/>
    <w:rsid w:val="00FE5977"/>
    <w:rsid w:val="00FE59D6"/>
    <w:rsid w:val="00FE5BA0"/>
    <w:rsid w:val="00FE5BDB"/>
    <w:rsid w:val="00FE5D75"/>
    <w:rsid w:val="00FE627C"/>
    <w:rsid w:val="00FE6DA0"/>
    <w:rsid w:val="00FE6DEC"/>
    <w:rsid w:val="00FE74E2"/>
    <w:rsid w:val="00FE74FC"/>
    <w:rsid w:val="00FE753A"/>
    <w:rsid w:val="00FE761D"/>
    <w:rsid w:val="00FE7653"/>
    <w:rsid w:val="00FE76FA"/>
    <w:rsid w:val="00FE7C3E"/>
    <w:rsid w:val="00FE7CB2"/>
    <w:rsid w:val="00FE7F00"/>
    <w:rsid w:val="00FE7F74"/>
    <w:rsid w:val="00FF01C5"/>
    <w:rsid w:val="00FF0224"/>
    <w:rsid w:val="00FF0278"/>
    <w:rsid w:val="00FF0502"/>
    <w:rsid w:val="00FF0BBB"/>
    <w:rsid w:val="00FF1100"/>
    <w:rsid w:val="00FF1455"/>
    <w:rsid w:val="00FF1716"/>
    <w:rsid w:val="00FF17CF"/>
    <w:rsid w:val="00FF1862"/>
    <w:rsid w:val="00FF1BAF"/>
    <w:rsid w:val="00FF1D4A"/>
    <w:rsid w:val="00FF1E0C"/>
    <w:rsid w:val="00FF1E43"/>
    <w:rsid w:val="00FF2077"/>
    <w:rsid w:val="00FF2315"/>
    <w:rsid w:val="00FF29B2"/>
    <w:rsid w:val="00FF2A88"/>
    <w:rsid w:val="00FF2ACF"/>
    <w:rsid w:val="00FF30B9"/>
    <w:rsid w:val="00FF32DE"/>
    <w:rsid w:val="00FF3345"/>
    <w:rsid w:val="00FF33E7"/>
    <w:rsid w:val="00FF3593"/>
    <w:rsid w:val="00FF37C5"/>
    <w:rsid w:val="00FF3851"/>
    <w:rsid w:val="00FF38DA"/>
    <w:rsid w:val="00FF39D7"/>
    <w:rsid w:val="00FF3A12"/>
    <w:rsid w:val="00FF3B82"/>
    <w:rsid w:val="00FF3CFC"/>
    <w:rsid w:val="00FF3F68"/>
    <w:rsid w:val="00FF437C"/>
    <w:rsid w:val="00FF43AF"/>
    <w:rsid w:val="00FF44A2"/>
    <w:rsid w:val="00FF48E0"/>
    <w:rsid w:val="00FF4BB4"/>
    <w:rsid w:val="00FF4C7C"/>
    <w:rsid w:val="00FF4D22"/>
    <w:rsid w:val="00FF4F61"/>
    <w:rsid w:val="00FF4FCD"/>
    <w:rsid w:val="00FF5026"/>
    <w:rsid w:val="00FF5173"/>
    <w:rsid w:val="00FF51D0"/>
    <w:rsid w:val="00FF52CC"/>
    <w:rsid w:val="00FF52E3"/>
    <w:rsid w:val="00FF54BC"/>
    <w:rsid w:val="00FF55E4"/>
    <w:rsid w:val="00FF5EFE"/>
    <w:rsid w:val="00FF609A"/>
    <w:rsid w:val="00FF60A4"/>
    <w:rsid w:val="00FF6CF6"/>
    <w:rsid w:val="00FF707C"/>
    <w:rsid w:val="00FF73C1"/>
    <w:rsid w:val="00FF7746"/>
    <w:rsid w:val="00FF78DB"/>
    <w:rsid w:val="03C70C50"/>
    <w:rsid w:val="04529807"/>
    <w:rsid w:val="0589F276"/>
    <w:rsid w:val="0723B900"/>
    <w:rsid w:val="09ED50E7"/>
    <w:rsid w:val="0A1956C2"/>
    <w:rsid w:val="0BE25C96"/>
    <w:rsid w:val="10534F23"/>
    <w:rsid w:val="10ABB86F"/>
    <w:rsid w:val="145F31E8"/>
    <w:rsid w:val="16B12C0D"/>
    <w:rsid w:val="18A4DF8B"/>
    <w:rsid w:val="1A9EC587"/>
    <w:rsid w:val="1C2A5894"/>
    <w:rsid w:val="1CF74BE5"/>
    <w:rsid w:val="21354A95"/>
    <w:rsid w:val="22C33E3D"/>
    <w:rsid w:val="24DC18B8"/>
    <w:rsid w:val="25536EDB"/>
    <w:rsid w:val="275B37CB"/>
    <w:rsid w:val="28486D55"/>
    <w:rsid w:val="2C2D08AC"/>
    <w:rsid w:val="2ED0F682"/>
    <w:rsid w:val="2EE58BD2"/>
    <w:rsid w:val="313A201B"/>
    <w:rsid w:val="3310BA8F"/>
    <w:rsid w:val="37D63004"/>
    <w:rsid w:val="3F09CFDA"/>
    <w:rsid w:val="40ED57E6"/>
    <w:rsid w:val="45A78E42"/>
    <w:rsid w:val="4674268C"/>
    <w:rsid w:val="4931D91B"/>
    <w:rsid w:val="4A56E181"/>
    <w:rsid w:val="4E6133DB"/>
    <w:rsid w:val="50BFAE9C"/>
    <w:rsid w:val="58DE5A68"/>
    <w:rsid w:val="592667D0"/>
    <w:rsid w:val="593A42A1"/>
    <w:rsid w:val="5A2A0F8E"/>
    <w:rsid w:val="62A4ECB2"/>
    <w:rsid w:val="62BDF498"/>
    <w:rsid w:val="6B395A91"/>
    <w:rsid w:val="6DC8BF4A"/>
    <w:rsid w:val="6EAC13D7"/>
    <w:rsid w:val="6F5E5E28"/>
    <w:rsid w:val="71FB28A4"/>
    <w:rsid w:val="76000350"/>
    <w:rsid w:val="77CAF062"/>
    <w:rsid w:val="7B937171"/>
    <w:rsid w:val="7F98BD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741E6B"/>
  <w15:chartTrackingRefBased/>
  <w15:docId w15:val="{08BDBDC5-A741-46C1-A409-196925DC8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8F9"/>
    <w:pPr>
      <w:spacing w:after="180"/>
    </w:pPr>
    <w:rPr>
      <w:rFonts w:ascii="Times New Roman" w:eastAsia="Malgun Gothic" w:hAnsi="Times New Roman"/>
      <w:lang w:val="en-GB" w:eastAsia="ko-KR"/>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spacing w:after="0"/>
    </w:pPr>
    <w:rPr>
      <w:rFonts w:eastAsia="Calibri"/>
      <w:i/>
      <w:iCs/>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szCs w:val="24"/>
      <w:lang w:val="en-US"/>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after="0" w:line="173" w:lineRule="atLeast"/>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ko-KR"/>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spacing w:after="0"/>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szCs w:val="24"/>
      <w:lang w:val="en-GB"/>
    </w:rPr>
  </w:style>
  <w:style w:type="character" w:customStyle="1" w:styleId="bullet1Char">
    <w:name w:val="bullet1 Char"/>
    <w:link w:val="bullet1"/>
    <w:rsid w:val="00C1150F"/>
    <w:rPr>
      <w:rFonts w:ascii="Times New Roman" w:eastAsia="Malgun Gothic"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eastAsia="Malgun Gothic"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spacing w:after="0"/>
      <w:jc w:val="center"/>
    </w:pPr>
    <w:rPr>
      <w:rFonts w:ascii="Arial" w:hAnsi="Arial" w:cs="Arial"/>
      <w:sz w:val="18"/>
      <w:szCs w:val="18"/>
      <w:lang w:val="en-US" w:eastAsia="zh-CN"/>
    </w:rPr>
  </w:style>
  <w:style w:type="paragraph" w:customStyle="1" w:styleId="th0">
    <w:name w:val="th"/>
    <w:basedOn w:val="Normal"/>
    <w:rsid w:val="0071779B"/>
    <w:pPr>
      <w:keepNext/>
      <w:spacing w:before="60"/>
      <w:jc w:val="center"/>
    </w:pPr>
    <w:rPr>
      <w:rFonts w:ascii="Arial" w:hAnsi="Arial" w:cs="Arial"/>
      <w:b/>
      <w:bCs/>
      <w:sz w:val="22"/>
      <w:szCs w:val="22"/>
      <w:lang w:val="en-US" w:eastAsia="zh-CN"/>
    </w:rPr>
  </w:style>
  <w:style w:type="paragraph" w:customStyle="1" w:styleId="tah0">
    <w:name w:val="tah"/>
    <w:basedOn w:val="Normal"/>
    <w:rsid w:val="0071779B"/>
    <w:pPr>
      <w:keepNext/>
      <w:spacing w:after="0"/>
      <w:jc w:val="center"/>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spacing w:after="0"/>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ko-KR"/>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spacing w:after="0"/>
      <w:ind w:left="634"/>
    </w:pPr>
    <w:rPr>
      <w:rFonts w:asciiTheme="minorHAnsi" w:eastAsiaTheme="minorEastAsia" w:hAnsiTheme="minorHAnsi" w:cstheme="minorHAnsi"/>
      <w:sz w:val="22"/>
      <w:szCs w:val="22"/>
      <w:lang w:val="en-US"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after="0" w:line="264" w:lineRule="auto"/>
      <w:jc w:val="both"/>
    </w:pPr>
    <w:rPr>
      <w:rFonts w:eastAsia="Batang"/>
      <w:kern w:val="2"/>
      <w:sz w:val="22"/>
      <w:szCs w:val="24"/>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B3Char">
    <w:name w:val="B3 Char"/>
    <w:link w:val="B3"/>
    <w:qFormat/>
    <w:locked/>
    <w:rsid w:val="00CB52EE"/>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4990603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0521440">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78037464">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00268928">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60167956">
      <w:bodyDiv w:val="1"/>
      <w:marLeft w:val="0"/>
      <w:marRight w:val="0"/>
      <w:marTop w:val="0"/>
      <w:marBottom w:val="0"/>
      <w:divBdr>
        <w:top w:val="none" w:sz="0" w:space="0" w:color="auto"/>
        <w:left w:val="none" w:sz="0" w:space="0" w:color="auto"/>
        <w:bottom w:val="none" w:sz="0" w:space="0" w:color="auto"/>
        <w:right w:val="none" w:sz="0" w:space="0" w:color="auto"/>
      </w:divBdr>
    </w:div>
    <w:div w:id="58237388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69115378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879503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03619284">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53689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04682743">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53776617">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2943735">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1934692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966566">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243857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873835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96176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77541">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file:///C:\Users\dchatt2\OneDrive%20-%20Intel%20Corporation\Documents\work\3gpp\RAN1\tdocReviews\RAN1_118b_review\allTdocs_R1-118b\R1-2407604.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file:///C:\Users\dchatt2\OneDrive%20-%20Intel%20Corporation\Documents\work\3gpp\RAN1\tdocReviews\RAN1_118b_review\allTdocs_R1-118b\R1-2407604.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dchatt2\OneDrive%20-%20Intel%20Corporation\Documents\work\3gpp\RAN1\tdocReviews\RAN1_118b_review\allTdocs_R1-118b\R1-2407604.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file:///C:\Users\dchatt2\OneDrive%20-%20Intel%20Corporation\Documents\work\3gpp\RAN1\tdocReviews\RAN1_118b_review\allTdocs_R1-118b\R1-2407604.zip"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www.w3.org/XML/1998/namespace"/>
    <ds:schemaRef ds:uri="http://purl.org/dc/elements/1.1/"/>
    <ds:schemaRef ds:uri="http://schemas.microsoft.com/office/2006/documentManagement/types"/>
    <ds:schemaRef ds:uri="a7bc6c04-a6f3-4b85-abcc-278c78dc556b"/>
    <ds:schemaRef ds:uri="http://schemas.openxmlformats.org/package/2006/metadata/core-properties"/>
    <ds:schemaRef ds:uri="http://schemas.microsoft.com/office/infopath/2007/PartnerControls"/>
    <ds:schemaRef ds:uri="49ad96b0-caf3-4f73-a41a-1bfb2e5a4f18"/>
    <ds:schemaRef ds:uri="http://purl.org/dc/dcmitype/"/>
    <ds:schemaRef ds:uri="http://schemas.microsoft.com/office/2006/metadata/properties"/>
    <ds:schemaRef ds:uri="55203b47-d1d7-4393-ae6d-8c2601aa5758"/>
    <ds:schemaRef ds:uri="http://purl.org/dc/term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0AA1E9A8-3BC3-4AFE-9B99-1FDBE577F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42</Pages>
  <Words>20211</Words>
  <Characters>105106</Characters>
  <Application>Microsoft Office Word</Application>
  <DocSecurity>0</DocSecurity>
  <Lines>875</Lines>
  <Paragraphs>250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125067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Chatterjee, Debdeep</cp:lastModifiedBy>
  <cp:revision>604</cp:revision>
  <cp:lastPrinted>2011-11-09T07:49:00Z</cp:lastPrinted>
  <dcterms:created xsi:type="dcterms:W3CDTF">2024-08-09T04:28:00Z</dcterms:created>
  <dcterms:modified xsi:type="dcterms:W3CDTF">2024-11-08T22:11:00Z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